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BEEAD">
      <w:pPr>
        <w:rPr>
          <w:rFonts w:ascii="Arial"/>
          <w:sz w:val="21"/>
        </w:rPr>
      </w:pPr>
    </w:p>
    <w:p w14:paraId="1D19D5FA">
      <w:pPr>
        <w:jc w:val="center"/>
        <w:rPr>
          <w:rFonts w:hint="default" w:ascii="Arial" w:eastAsia="宋体"/>
          <w:sz w:val="21"/>
          <w:lang w:val="en-US" w:eastAsia="zh-CN"/>
        </w:rPr>
      </w:pPr>
      <w:r>
        <w:rPr>
          <w:rFonts w:hint="eastAsia" w:eastAsia="宋体"/>
          <w:sz w:val="44"/>
          <w:szCs w:val="44"/>
          <w:lang w:val="en-US" w:eastAsia="zh-CN"/>
        </w:rPr>
        <w:t>永济市交通运输局行政处罚公示</w:t>
      </w:r>
    </w:p>
    <w:p w14:paraId="1AD1FF22">
      <w:pPr>
        <w:rPr>
          <w:rFonts w:ascii="Arial"/>
          <w:sz w:val="21"/>
        </w:rPr>
      </w:pPr>
    </w:p>
    <w:p w14:paraId="5D639F24">
      <w:pPr>
        <w:ind w:left="4760" w:hanging="4760" w:hangingChars="1700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单位：永济市交通运输局           时间：2025年5月12日---2025年5月18日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488"/>
        <w:gridCol w:w="2325"/>
        <w:gridCol w:w="1937"/>
        <w:gridCol w:w="1375"/>
        <w:gridCol w:w="1260"/>
      </w:tblGrid>
      <w:tr w14:paraId="7F1D6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342" w:type="dxa"/>
            <w:vAlign w:val="center"/>
          </w:tcPr>
          <w:p w14:paraId="6A6D2268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案号</w:t>
            </w:r>
          </w:p>
        </w:tc>
        <w:tc>
          <w:tcPr>
            <w:tcW w:w="1488" w:type="dxa"/>
            <w:vAlign w:val="center"/>
          </w:tcPr>
          <w:p w14:paraId="1E479A3E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行政相对人</w:t>
            </w:r>
          </w:p>
        </w:tc>
        <w:tc>
          <w:tcPr>
            <w:tcW w:w="2325" w:type="dxa"/>
            <w:vAlign w:val="center"/>
          </w:tcPr>
          <w:p w14:paraId="03E9F37A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1937" w:type="dxa"/>
            <w:vAlign w:val="center"/>
          </w:tcPr>
          <w:p w14:paraId="1BFE713A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1375" w:type="dxa"/>
            <w:vAlign w:val="center"/>
          </w:tcPr>
          <w:p w14:paraId="49681AAD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执法决定</w:t>
            </w:r>
          </w:p>
        </w:tc>
        <w:tc>
          <w:tcPr>
            <w:tcW w:w="1260" w:type="dxa"/>
            <w:vAlign w:val="center"/>
          </w:tcPr>
          <w:p w14:paraId="5E2034C5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处罚决定机关</w:t>
            </w:r>
          </w:p>
        </w:tc>
      </w:tr>
      <w:tr w14:paraId="037AD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342" w:type="dxa"/>
            <w:vAlign w:val="center"/>
          </w:tcPr>
          <w:p w14:paraId="7C3970DC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晋交运城03客运罚（2025）J004号</w:t>
            </w:r>
          </w:p>
        </w:tc>
        <w:tc>
          <w:tcPr>
            <w:tcW w:w="1488" w:type="dxa"/>
            <w:vAlign w:val="center"/>
          </w:tcPr>
          <w:p w14:paraId="1E510F46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苗学峰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0A31D3BF"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苗学峰在营运中违规收费案</w:t>
            </w:r>
          </w:p>
        </w:tc>
        <w:tc>
          <w:tcPr>
            <w:tcW w:w="1937" w:type="dxa"/>
            <w:vAlign w:val="center"/>
          </w:tcPr>
          <w:p w14:paraId="3C880A93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sans-serif" w:hAnsi="sans-serif" w:eastAsia="宋体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  <w:lang w:eastAsia="zh-CN"/>
              </w:rPr>
              <w:t>《</w: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</w:rPr>
              <w:t>出租汽车驾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</w:rPr>
              <w:t>驶员从业资格管理规定</w:t>
            </w:r>
            <w:r>
              <w:rPr>
                <w:rFonts w:hint="eastAsia" w:ascii="sans-serif" w:hAnsi="sans-serif" w:eastAsia="宋体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  <w:lang w:eastAsia="zh-CN"/>
              </w:rPr>
              <w:t>》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</w:rPr>
              <w:t>第四十二条</w:t>
            </w:r>
          </w:p>
        </w:tc>
        <w:tc>
          <w:tcPr>
            <w:tcW w:w="1375" w:type="dxa"/>
            <w:vAlign w:val="center"/>
          </w:tcPr>
          <w:p w14:paraId="5B80DEB8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处以罚款贰佰元整的行政处罚</w:t>
            </w:r>
          </w:p>
        </w:tc>
        <w:tc>
          <w:tcPr>
            <w:tcW w:w="1260" w:type="dxa"/>
            <w:vAlign w:val="center"/>
          </w:tcPr>
          <w:p w14:paraId="4D6BFC8A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永济市交通运输局</w:t>
            </w:r>
          </w:p>
        </w:tc>
      </w:tr>
      <w:tr w14:paraId="5EBF6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342" w:type="dxa"/>
            <w:shd w:val="clear" w:color="auto" w:fill="auto"/>
            <w:vAlign w:val="center"/>
          </w:tcPr>
          <w:p w14:paraId="482677A1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晋交运城03客运罚（2025）J005号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FD4FA9A"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黄艳奎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2F96535C"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黄艳奎在营运中甩客案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2345D7B7"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  <w:r>
              <w:rPr>
                <w:rFonts w:hint="eastAsia" w:ascii="sans-serif" w:hAnsi="sans-serif" w:eastAsia="宋体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  <w:lang w:eastAsia="zh-CN"/>
              </w:rPr>
              <w:t>《</w: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</w:rPr>
              <w:t>出租汽车驾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</w:rPr>
              <w:t>驶员从业资格管理规定</w:t>
            </w:r>
            <w:r>
              <w:rPr>
                <w:rFonts w:hint="eastAsia" w:ascii="sans-serif" w:hAnsi="sans-serif" w:eastAsia="宋体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  <w:lang w:eastAsia="zh-CN"/>
              </w:rPr>
              <w:t>》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</w:rPr>
              <w:t>第四十二条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69EE96B2">
            <w:pPr>
              <w:widowControl w:val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处以罚款贰佰元整的行政处罚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768E8C9"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永济市交通运输局</w:t>
            </w:r>
          </w:p>
        </w:tc>
      </w:tr>
      <w:tr w14:paraId="46011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342" w:type="dxa"/>
            <w:shd w:val="clear" w:color="auto" w:fill="auto"/>
            <w:vAlign w:val="center"/>
          </w:tcPr>
          <w:p w14:paraId="5593BD56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5D07FBDA"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349B1CFC"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363BBA65"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6F9324BF"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B2085F3"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206A7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342" w:type="dxa"/>
            <w:shd w:val="clear" w:color="auto" w:fill="auto"/>
            <w:vAlign w:val="center"/>
          </w:tcPr>
          <w:p w14:paraId="6187F125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0163FA2C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52BDE67B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118E84B5">
            <w:pPr>
              <w:widowControl w:val="0"/>
              <w:jc w:val="center"/>
              <w:rPr>
                <w:rFonts w:hint="eastAsia" w:ascii="sans-serif" w:hAnsi="sans-serif" w:eastAsia="宋体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  <w:lang w:eastAsia="zh-CN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3B1B82C5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A32B0E7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9B24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342" w:type="dxa"/>
            <w:shd w:val="clear" w:color="auto" w:fill="auto"/>
            <w:vAlign w:val="center"/>
          </w:tcPr>
          <w:p w14:paraId="28E8EF7E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7B67B3BF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0E963EC3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5E73E496">
            <w:pPr>
              <w:widowControl w:val="0"/>
              <w:jc w:val="center"/>
              <w:rPr>
                <w:rFonts w:hint="eastAsia" w:ascii="sans-serif" w:hAnsi="sans-serif" w:eastAsia="宋体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  <w:lang w:eastAsia="zh-CN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2BA0476A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8F50151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2973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342" w:type="dxa"/>
            <w:shd w:val="clear" w:color="auto" w:fill="auto"/>
            <w:vAlign w:val="center"/>
          </w:tcPr>
          <w:p w14:paraId="54AFEBFD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26AB7FF9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36B5758F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25CDD2B0">
            <w:pPr>
              <w:widowControl w:val="0"/>
              <w:jc w:val="center"/>
              <w:rPr>
                <w:rFonts w:hint="eastAsia" w:ascii="sans-serif" w:hAnsi="sans-serif" w:eastAsia="宋体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  <w:lang w:eastAsia="zh-CN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74AE85A4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88F118E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E678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342" w:type="dxa"/>
            <w:shd w:val="clear" w:color="auto" w:fill="auto"/>
            <w:vAlign w:val="center"/>
          </w:tcPr>
          <w:p w14:paraId="6CEB032B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6AAF5779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1B76C6BC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2018B1DE">
            <w:pPr>
              <w:widowControl w:val="0"/>
              <w:jc w:val="center"/>
              <w:rPr>
                <w:rFonts w:hint="eastAsia" w:ascii="sans-serif" w:hAnsi="sans-serif" w:eastAsia="宋体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  <w:lang w:eastAsia="zh-CN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6C214ED5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251D03C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6AD0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342" w:type="dxa"/>
            <w:shd w:val="clear" w:color="auto" w:fill="auto"/>
            <w:vAlign w:val="center"/>
          </w:tcPr>
          <w:p w14:paraId="5FC11447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73288DA3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1B13A71B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59D907E0">
            <w:pPr>
              <w:widowControl w:val="0"/>
              <w:jc w:val="center"/>
              <w:rPr>
                <w:rFonts w:hint="eastAsia" w:ascii="sans-serif" w:hAnsi="sans-serif" w:eastAsia="宋体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  <w:lang w:eastAsia="zh-CN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7FD8BF5C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EDA2B2D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341C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342" w:type="dxa"/>
            <w:shd w:val="clear" w:color="auto" w:fill="auto"/>
            <w:vAlign w:val="center"/>
          </w:tcPr>
          <w:p w14:paraId="65851359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68EB708F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3F7847FE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4A402657">
            <w:pPr>
              <w:widowControl w:val="0"/>
              <w:jc w:val="center"/>
              <w:rPr>
                <w:rFonts w:hint="eastAsia" w:ascii="sans-serif" w:hAnsi="sans-serif" w:eastAsia="宋体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  <w:lang w:eastAsia="zh-CN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50DC185E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D1E79FA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C066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342" w:type="dxa"/>
            <w:shd w:val="clear" w:color="auto" w:fill="auto"/>
            <w:vAlign w:val="center"/>
          </w:tcPr>
          <w:p w14:paraId="2A73E220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45749166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7769256C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3F5D112E">
            <w:pPr>
              <w:widowControl w:val="0"/>
              <w:jc w:val="center"/>
              <w:rPr>
                <w:rFonts w:hint="eastAsia" w:ascii="sans-serif" w:hAnsi="sans-serif" w:eastAsia="宋体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  <w:lang w:eastAsia="zh-CN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7D1FD45E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DF26463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76556A8B"/>
    <w:sectPr>
      <w:pgSz w:w="11900" w:h="16820"/>
      <w:pgMar w:top="1429" w:right="1204" w:bottom="1401" w:left="1185" w:header="0" w:footer="110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MDA3NjE5YjVkMTI2ZDY3M2M4YWQ4ZWU5YTYwMWIifQ=="/>
  </w:docVars>
  <w:rsids>
    <w:rsidRoot w:val="294C1515"/>
    <w:rsid w:val="294C1515"/>
    <w:rsid w:val="59DE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373</Words>
  <Characters>402</Characters>
  <Lines>0</Lines>
  <Paragraphs>0</Paragraphs>
  <TotalTime>25</TotalTime>
  <ScaleCrop>false</ScaleCrop>
  <LinksUpToDate>false</LinksUpToDate>
  <CharactersWithSpaces>494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2025-05-19T00:11:00Z</dcterms:created>
  <dc:creator>老武</dc:creator>
  <cp:lastModifiedBy>WPS_1652500221</cp:lastModifiedBy>
  <dcterms:modified xsi:type="dcterms:W3CDTF">2025-05-19T07:07:04Z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9D1E8DD09D1947E78D932D31F8DD2435_11</vt:lpwstr>
  </property>
  <property fmtid="{D5CDD505-2E9C-101B-9397-08002B2CF9AE}" pid="4" name="KSOTemplateDocerSaveRecord">
    <vt:lpwstr>eyJoZGlkIjoiNDdlMmMxNjVkYWVkNmQ4OTMzN2M2ZjFiODA2NzdkMmIiLCJ1c2VySWQiOiIxMzc0MzY1MDAzIn0=</vt:lpwstr>
  </property>
</Properties>
</file>