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E94EC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27CFED1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涉企行政检查事项公示</w:t>
      </w:r>
    </w:p>
    <w:p w14:paraId="0F251DDD"/>
    <w:p w14:paraId="333FA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一、检查主体</w:t>
      </w:r>
    </w:p>
    <w:p w14:paraId="30EF0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执法主体：永济市卫生健康局</w:t>
      </w:r>
    </w:p>
    <w:p w14:paraId="23C5A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受委托执法组织：永济市疾病预防控制中心（卫生监督所）</w:t>
      </w:r>
    </w:p>
    <w:p w14:paraId="19C86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二、检查事项、检查依据、检查标准</w:t>
      </w:r>
    </w:p>
    <w:tbl>
      <w:tblPr>
        <w:tblStyle w:val="6"/>
        <w:tblW w:w="934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80"/>
        <w:gridCol w:w="3900"/>
        <w:gridCol w:w="2580"/>
      </w:tblGrid>
      <w:tr w14:paraId="6EBB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56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33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检查事项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C9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检查依据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E5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检查标准</w:t>
            </w:r>
          </w:p>
        </w:tc>
      </w:tr>
      <w:tr w14:paraId="5EF4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DC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51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对医疗卫生机构的监督检查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1A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基本医疗卫生与健康促进法》《中华人民共和国传染病防治法》《中华人民共和国精神卫生法》《中华人民共和国疫苗管理法》《中华人民共和国中医药法》《中华人民共和国医师法》《医疗机构管理条例》《麻醉药品和精神药品管理条例》《医疗器械监督管理条例》《抗菌药物临床应用管理办法》《医疗机构投诉管理办法》《院前医疗急救管理办法》《传染病信息报告管理规范》《消毒管理办法》《病原微生物实验室生物安全管理条例》《医疗废物管理条例》《医疗气功管理暂行规定》《中华人民共和国母婴保健法实施办法》《放射诊疗管理规定》《放射工作人员职业健康管理办法》《职业病诊断与鉴定管理办法》等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AB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机构资质；人员执业资格；药品、医疗器械使用；母婴保健技术服务；中医药服务；医疗质量管理；医疗机构投诉管理；院前医疗急救；传染病疫情报告、传染病预防控制措施；消毒隔离；病原微生物实验室；预防接种；医疗废物处置；医疗技术临床应用；放射诊疗活动；职业病诊断与鉴定等。</w:t>
            </w:r>
          </w:p>
        </w:tc>
      </w:tr>
      <w:tr w14:paraId="27437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8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D5A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对存在职业病危害因素的用人单位的监督检查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AE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《中华人民共和国职业病防治法》《工作场所职业卫生管理规定》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A9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用人单位职业病防治管理措施落实；工作场所职业病危害因素监测、检测、评价及结果报告和公布；职业病防护设施、应急救援设施、个人防护用品的配备、使用和管理；劳动者职业健康监护、培训等。</w:t>
            </w:r>
          </w:p>
        </w:tc>
      </w:tr>
      <w:tr w14:paraId="6BF7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5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78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对职业健康检查机构的监督检查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D6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《中华人民共和国职业病防治法》《职业健康检查管理办法》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B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备案类别和项目；职业健康检查质量控制；职业健康检查结果、疑似职业病的报告与告知以及职业健康检查信息报告、档案管理等。</w:t>
            </w:r>
          </w:p>
        </w:tc>
      </w:tr>
      <w:tr w14:paraId="33888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0B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87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对职业卫生技术服务机构的监督检查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8B8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《中华人民共和国职业病防治法》《职业卫生技术服务机构管理办法》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2B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服务合同签订；原始信息记录；服务档案；相关信息报送、网上公开等。</w:t>
            </w:r>
          </w:p>
        </w:tc>
      </w:tr>
      <w:tr w14:paraId="0F90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5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AC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对饮用水供水单位和涉及饮用水卫生安全的产品的监督检查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BD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《中华人民共和国传染病防治法》《生活饮用水卫生监督管理办法》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81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水源卫生防护；贮水设施的清洗消毒；水质净化消毒处理；水质检测等</w:t>
            </w:r>
          </w:p>
        </w:tc>
      </w:tr>
      <w:tr w14:paraId="036ED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82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DF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对公共场所的监督检查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51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《中华人民共和国传染病防治法》《公共场所卫生管理条例》《公共场所卫生管理条例实施细则》《艾滋病防治条例》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D4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卫生许可证；从业人员健康证；空气卫生质量及公共用品用具检测；公共用品用具的清洗消毒；防艾等</w:t>
            </w:r>
          </w:p>
        </w:tc>
      </w:tr>
      <w:tr w14:paraId="23062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6D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D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对消毒工作的监督检查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C8C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《中华人民共和国传染病防治法》《消毒管理办法》《消毒产品卫生安全评价规定》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6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消毒产品生产企业执行《消毒产品生产企业卫生规范》情况；消毒产品经营单位的索证情况；消毒产品的卫生质量、消毒服务机构的消毒服务质量等。</w:t>
            </w:r>
          </w:p>
        </w:tc>
      </w:tr>
      <w:tr w14:paraId="36A63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4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3B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对学校卫生工作的监督检查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CD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《学校卫生工作条例》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《学校卫生监督工作规范》《托儿所幼儿园卫生保健工作规范》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1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教学及生活环境卫生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；传染病防治；生活饮用水卫生；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内设医疗机构或保健室；公共场所卫生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等。</w:t>
            </w:r>
          </w:p>
        </w:tc>
      </w:tr>
    </w:tbl>
    <w:p w14:paraId="7DDA9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</w:p>
    <w:p w14:paraId="3061F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</w:p>
    <w:p w14:paraId="2E592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三、检查频次</w:t>
      </w:r>
    </w:p>
    <w:p w14:paraId="7AB45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" w:eastAsia="zh-CN"/>
        </w:rPr>
        <w:t>行政检查频次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1次（省、市有特别规定、群众信访投诉的除外）。</w:t>
      </w:r>
    </w:p>
    <w:p w14:paraId="69875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四、检查计划</w:t>
      </w:r>
    </w:p>
    <w:p w14:paraId="25BB5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日常监督检查、“双随机、一公开”跨部门联合抽查、国家卫生健康监督“双随机、一公开”抽查。</w:t>
      </w:r>
    </w:p>
    <w:p w14:paraId="1A79FF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执法文书</w:t>
      </w:r>
    </w:p>
    <w:p w14:paraId="3933D83F">
      <w:pPr>
        <w:pStyle w:val="8"/>
        <w:jc w:val="center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5000" cy="594360"/>
            <wp:effectExtent l="0" t="0" r="12700" b="1524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6"/>
          <w:szCs w:val="36"/>
        </w:rPr>
        <w:t>卫  生  行  政  执  法  文  书</w:t>
      </w:r>
    </w:p>
    <w:tbl>
      <w:tblPr>
        <w:tblStyle w:val="6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 w14:paraId="24412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0" w:type="dxa"/>
            <w:tcBorders>
              <w:left w:val="nil"/>
              <w:right w:val="nil"/>
            </w:tcBorders>
            <w:noWrap w:val="0"/>
            <w:vAlign w:val="top"/>
          </w:tcPr>
          <w:p w14:paraId="3C291818">
            <w:pPr>
              <w:pStyle w:val="2"/>
              <w:spacing w:before="156" w:after="156" w:line="30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</w:t>
            </w:r>
            <w:r>
              <w:rPr>
                <w:rFonts w:hint="eastAsia"/>
              </w:rPr>
              <w:t>编号：</w:t>
            </w:r>
          </w:p>
          <w:p w14:paraId="5DF46127">
            <w:pPr>
              <w:pStyle w:val="2"/>
              <w:jc w:val="center"/>
              <w:rPr>
                <w:rFonts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>卫生监督意见书</w:t>
            </w:r>
          </w:p>
          <w:p w14:paraId="7728EB98">
            <w:pPr>
              <w:pStyle w:val="2"/>
              <w:rPr>
                <w:rFonts w:ascii="仿宋_GB2312" w:eastAsia="仿宋_GB2312"/>
              </w:rPr>
            </w:pPr>
            <w:r>
              <w:rPr>
                <w:rFonts w:hint="eastAsia"/>
              </w:rPr>
              <w:t xml:space="preserve">                                                              　</w:t>
            </w:r>
            <w:r>
              <w:rPr>
                <w:rFonts w:hint="eastAsia" w:ascii="仿宋_GB2312" w:eastAsia="仿宋_GB2312"/>
              </w:rPr>
              <w:t xml:space="preserve"> </w:t>
            </w:r>
          </w:p>
          <w:p w14:paraId="05D465E2">
            <w:pPr>
              <w:pStyle w:val="2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当 事 人：</w:t>
            </w:r>
          </w:p>
          <w:p w14:paraId="2FCEFD05"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    址：</w:t>
            </w:r>
          </w:p>
          <w:p w14:paraId="26FD120F">
            <w:pPr>
              <w:pStyle w:val="2"/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联系电话：</w:t>
            </w:r>
          </w:p>
          <w:p w14:paraId="199AF39D"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监督意见：</w:t>
            </w:r>
          </w:p>
          <w:p w14:paraId="763FCE91"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 w14:paraId="0965B6AA"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 w14:paraId="74B8AD96"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 w14:paraId="4F30D352"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 w14:paraId="5955A0B3"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 w14:paraId="7396BCE6"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 w14:paraId="5750A72F"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</w:p>
          <w:p w14:paraId="75E63A22">
            <w:pPr>
              <w:pStyle w:val="2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当事人签收：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  <w:t>永济市卫生健康局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（盖章）</w:t>
            </w:r>
          </w:p>
          <w:p w14:paraId="5B121233">
            <w:pPr>
              <w:pStyle w:val="2"/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</w:p>
          <w:p w14:paraId="39E06682">
            <w:pPr>
              <w:pStyle w:val="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　　　　　年   月   日              　     　 年 　　月   日</w:t>
            </w:r>
          </w:p>
          <w:p w14:paraId="7FFE8ACB">
            <w:pPr>
              <w:pStyle w:val="2"/>
            </w:pPr>
          </w:p>
          <w:p w14:paraId="39E40533">
            <w:pPr>
              <w:pStyle w:val="2"/>
            </w:pPr>
          </w:p>
        </w:tc>
      </w:tr>
      <w:tr w14:paraId="0EF2A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460" w:type="dxa"/>
            <w:tcBorders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7209499B">
            <w:pPr>
              <w:pStyle w:val="2"/>
              <w:ind w:left="630" w:hanging="630" w:hangingChars="300"/>
              <w:rPr>
                <w:b/>
                <w:bCs/>
                <w:sz w:val="36"/>
              </w:rPr>
            </w:pPr>
            <w:r>
              <w:rPr>
                <w:rFonts w:hint="eastAsia"/>
              </w:rPr>
              <w:t>备注：本意见书一式二联，第一联留存执法案卷，第二联交当事人。</w:t>
            </w:r>
            <w:r>
              <w:rPr>
                <w:rFonts w:hint="eastAsia"/>
                <w:b/>
                <w:bCs/>
                <w:sz w:val="36"/>
              </w:rPr>
              <w:t xml:space="preserve"> </w:t>
            </w:r>
          </w:p>
        </w:tc>
      </w:tr>
    </w:tbl>
    <w:p w14:paraId="78BF1C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/>
        </w:rPr>
        <w:t xml:space="preserve">                                          </w:t>
      </w:r>
      <w:r>
        <w:t xml:space="preserve"> </w:t>
      </w:r>
      <w:r>
        <w:rPr>
          <w:rFonts w:hint="eastAsia" w:ascii="黑体" w:eastAsia="黑体"/>
        </w:rPr>
        <w:t>中华人民共和国国家卫生健康委员会制定</w:t>
      </w:r>
      <w:bookmarkStart w:id="0" w:name="_GoBack"/>
      <w:bookmarkEnd w:id="0"/>
    </w:p>
    <w:sectPr>
      <w:pgSz w:w="11906" w:h="16838"/>
      <w:pgMar w:top="1440" w:right="1800" w:bottom="510" w:left="1800" w:header="851" w:footer="850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6BEE62-757C-4A86-B59D-BDA3722327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5737597-AB25-4B36-9933-C0A6EAB68951}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0D3CE9A-D419-4E9A-8877-FBE42728720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E43047C-BEEE-41F1-9DED-2C1BC29234C7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9D14DDE-EF1B-4AF6-88DF-E4D52C1F977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D0914A"/>
    <w:multiLevelType w:val="singleLevel"/>
    <w:tmpl w:val="6BD0914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C5B18"/>
    <w:rsid w:val="1D616633"/>
    <w:rsid w:val="1E471204"/>
    <w:rsid w:val="25891113"/>
    <w:rsid w:val="284C494B"/>
    <w:rsid w:val="2CA64350"/>
    <w:rsid w:val="2F531F89"/>
    <w:rsid w:val="345A2FAE"/>
    <w:rsid w:val="3B0C4A8D"/>
    <w:rsid w:val="3D111AFB"/>
    <w:rsid w:val="3EAB0813"/>
    <w:rsid w:val="40245F67"/>
    <w:rsid w:val="49FF8641"/>
    <w:rsid w:val="5E281C7F"/>
    <w:rsid w:val="684A5A6B"/>
    <w:rsid w:val="6CD8051A"/>
    <w:rsid w:val="6CFF36C8"/>
    <w:rsid w:val="6E6E71DB"/>
    <w:rsid w:val="6FEE1E80"/>
    <w:rsid w:val="74925EF3"/>
    <w:rsid w:val="79F519B8"/>
    <w:rsid w:val="7B67E012"/>
    <w:rsid w:val="7B7F15D7"/>
    <w:rsid w:val="7BF3A817"/>
    <w:rsid w:val="7FEE154F"/>
    <w:rsid w:val="7FF336AA"/>
    <w:rsid w:val="9FFF5585"/>
    <w:rsid w:val="AC757B30"/>
    <w:rsid w:val="B9FD8A6C"/>
    <w:rsid w:val="BB417B50"/>
    <w:rsid w:val="DFF73765"/>
    <w:rsid w:val="EDC7E1F9"/>
    <w:rsid w:val="EF712A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_Style 5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1433</Words>
  <Characters>1433</Characters>
  <Lines>0</Lines>
  <Paragraphs>0</Paragraphs>
  <TotalTime>109.333333333333</TotalTime>
  <ScaleCrop>false</ScaleCrop>
  <LinksUpToDate>false</LinksUpToDate>
  <CharactersWithSpaces>1671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WPS_1655289074</cp:lastModifiedBy>
  <cp:lastPrinted>2025-03-18T09:38:41Z</cp:lastPrinted>
  <dcterms:modified xsi:type="dcterms:W3CDTF">2025-04-02T01:51:31Z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eyJoZGlkIjoiY2U1ZDcyNzBhY2U3OWE4ZmMzM2RjMzc3MzU0ZmUwODIiLCJ1c2VySWQiOiIxMzg1NzgxNTg3In0=</vt:lpwstr>
  </property>
  <property fmtid="{D5CDD505-2E9C-101B-9397-08002B2CF9AE}" pid="4" name="ICV">
    <vt:lpwstr>AD127F069161405C843AD4AE09838D66_13</vt:lpwstr>
  </property>
</Properties>
</file>