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EE6" w:rsidRDefault="00566936">
      <w:pPr>
        <w:spacing w:line="50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永济市柳宗元幼儿园</w:t>
      </w:r>
    </w:p>
    <w:p w:rsidR="00477EE6" w:rsidRDefault="00566936">
      <w:pPr>
        <w:spacing w:line="500" w:lineRule="auto"/>
        <w:jc w:val="center"/>
        <w:rPr>
          <w:rFonts w:ascii="宋体"/>
          <w:sz w:val="44"/>
          <w:szCs w:val="44"/>
        </w:rPr>
      </w:pPr>
      <w:r>
        <w:rPr>
          <w:rFonts w:ascii="方正小标宋简体" w:eastAsia="方正小标宋简体" w:hAnsi="宋体" w:hint="eastAsia"/>
          <w:sz w:val="36"/>
          <w:szCs w:val="36"/>
        </w:rPr>
        <w:t>20</w:t>
      </w:r>
      <w:r>
        <w:rPr>
          <w:rFonts w:ascii="方正小标宋简体" w:eastAsia="方正小标宋简体" w:hAnsi="宋体"/>
          <w:sz w:val="36"/>
          <w:szCs w:val="36"/>
        </w:rPr>
        <w:t>2</w:t>
      </w:r>
      <w:r>
        <w:rPr>
          <w:rFonts w:ascii="方正小标宋简体" w:eastAsia="方正小标宋简体" w:hAnsi="宋体" w:hint="eastAsia"/>
          <w:sz w:val="36"/>
          <w:szCs w:val="36"/>
        </w:rPr>
        <w:t>3年部门预算</w:t>
      </w:r>
      <w:r>
        <w:rPr>
          <w:rFonts w:eastAsia="方正小标宋简体" w:hint="eastAsia"/>
          <w:sz w:val="36"/>
          <w:szCs w:val="36"/>
        </w:rPr>
        <w:t>公开</w:t>
      </w:r>
      <w:r>
        <w:rPr>
          <w:rFonts w:ascii="方正小标宋简体" w:eastAsia="方正小标宋简体" w:hAnsi="宋体" w:hint="eastAsia"/>
          <w:sz w:val="36"/>
          <w:szCs w:val="36"/>
        </w:rPr>
        <w:t>说明</w:t>
      </w:r>
    </w:p>
    <w:p w:rsidR="00477EE6" w:rsidRDefault="00566936">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477EE6" w:rsidRDefault="00566936">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477EE6" w:rsidRDefault="00566936">
      <w:pPr>
        <w:spacing w:line="5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永济市柳宗元幼儿园是全额事业单位，位于永济市富强西街柳岸华都对面，编制30人，实有人数25人。</w:t>
      </w:r>
    </w:p>
    <w:p w:rsidR="00477EE6" w:rsidRDefault="00566936" w:rsidP="00566936">
      <w:pPr>
        <w:pStyle w:val="1"/>
        <w:numPr>
          <w:ilvl w:val="0"/>
          <w:numId w:val="1"/>
        </w:numPr>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477EE6" w:rsidRDefault="00566936">
      <w:pPr>
        <w:spacing w:line="580" w:lineRule="exact"/>
        <w:ind w:firstLineChars="200" w:firstLine="640"/>
        <w:rPr>
          <w:rFonts w:ascii="仿宋" w:eastAsia="仿宋" w:hAnsi="仿宋" w:cs="仿宋"/>
          <w:sz w:val="32"/>
          <w:szCs w:val="32"/>
        </w:rPr>
      </w:pPr>
      <w:r>
        <w:rPr>
          <w:rFonts w:ascii="仿宋" w:eastAsia="仿宋" w:hAnsi="仿宋" w:cs="仿宋" w:hint="eastAsia"/>
          <w:sz w:val="32"/>
          <w:szCs w:val="32"/>
        </w:rPr>
        <w:t>贯彻执行国家教育方针政策，组织实施学前教育工作，负责幼儿德、智、体、美全面发展的启蒙教育，促进其身心和谐发展。</w:t>
      </w:r>
    </w:p>
    <w:p w:rsidR="00477EE6" w:rsidRDefault="00566936">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机构设置情况</w:t>
      </w:r>
    </w:p>
    <w:p w:rsidR="00477EE6" w:rsidRDefault="00566936">
      <w:pPr>
        <w:spacing w:line="580" w:lineRule="exact"/>
        <w:ind w:firstLineChars="200" w:firstLine="640"/>
        <w:jc w:val="left"/>
        <w:rPr>
          <w:rFonts w:ascii="仿宋_GB2312" w:eastAsia="仿宋_GB2312"/>
          <w:sz w:val="24"/>
        </w:rPr>
      </w:pPr>
      <w:r>
        <w:rPr>
          <w:rFonts w:ascii="仿宋" w:eastAsia="仿宋" w:hAnsi="仿宋" w:cs="仿宋" w:hint="eastAsia"/>
          <w:sz w:val="32"/>
          <w:szCs w:val="32"/>
        </w:rPr>
        <w:t>单位机构设为：办公室、教研室、卫生保健室、后勤室。</w:t>
      </w:r>
    </w:p>
    <w:p w:rsidR="00477EE6" w:rsidRDefault="00566936">
      <w:pPr>
        <w:pStyle w:val="2"/>
        <w:spacing w:line="540" w:lineRule="exact"/>
        <w:ind w:firstLine="640"/>
        <w:rPr>
          <w:rFonts w:asciiTheme="minorEastAsia" w:hAnsiTheme="minorEastAsia"/>
          <w:b/>
          <w:color w:val="0000FF"/>
          <w:sz w:val="30"/>
          <w:szCs w:val="30"/>
        </w:rPr>
      </w:pPr>
      <w:r>
        <w:rPr>
          <w:rFonts w:ascii="黑体" w:eastAsia="黑体" w:hAnsi="黑体" w:hint="eastAsia"/>
          <w:bCs/>
          <w:sz w:val="32"/>
          <w:szCs w:val="32"/>
        </w:rPr>
        <w:t xml:space="preserve">二、本级预算情况 </w:t>
      </w:r>
      <w:r>
        <w:rPr>
          <w:rFonts w:asciiTheme="minorEastAsia" w:hAnsiTheme="minorEastAsia" w:hint="eastAsia"/>
          <w:b/>
          <w:sz w:val="30"/>
          <w:szCs w:val="30"/>
        </w:rPr>
        <w:t xml:space="preserve"> </w:t>
      </w:r>
    </w:p>
    <w:p w:rsidR="00477EE6" w:rsidRDefault="00566936">
      <w:pPr>
        <w:pStyle w:val="1"/>
        <w:spacing w:line="360" w:lineRule="auto"/>
        <w:ind w:firstLine="640"/>
        <w:rPr>
          <w:rFonts w:ascii="仿宋" w:eastAsia="仿宋" w:hAnsi="仿宋" w:cs="仿宋"/>
          <w:sz w:val="32"/>
          <w:szCs w:val="32"/>
        </w:rPr>
      </w:pPr>
      <w:r>
        <w:rPr>
          <w:rFonts w:ascii="仿宋" w:eastAsia="仿宋" w:hAnsi="仿宋" w:cs="仿宋" w:hint="eastAsia"/>
          <w:sz w:val="32"/>
          <w:szCs w:val="32"/>
        </w:rPr>
        <w:t>我单位为全额事业单位，属于二级独立核算单位。2023年我单位预算收入安排为450.93万元，其中：一般公共预算450.93万元。根据收支平衡的原则，预算支出安排为450.93万元（其中工资福利支出为209.76万元，对个人和家庭的补助为0万元，商品服务支出为2.86万元，项目支出为238.3万元）。</w:t>
      </w:r>
    </w:p>
    <w:p w:rsidR="00477EE6" w:rsidRDefault="00566936">
      <w:pPr>
        <w:pStyle w:val="1"/>
        <w:spacing w:line="360" w:lineRule="auto"/>
        <w:ind w:firstLine="640"/>
        <w:rPr>
          <w:rFonts w:ascii="黑体" w:eastAsia="黑体" w:hAnsi="黑体"/>
          <w:bCs/>
          <w:sz w:val="32"/>
          <w:szCs w:val="32"/>
        </w:rPr>
      </w:pPr>
      <w:r>
        <w:rPr>
          <w:rFonts w:ascii="黑体" w:eastAsia="黑体" w:hAnsi="黑体" w:hint="eastAsia"/>
          <w:bCs/>
          <w:sz w:val="32"/>
          <w:szCs w:val="32"/>
        </w:rPr>
        <w:t>三、预算收支增减变化及情况说明</w:t>
      </w:r>
    </w:p>
    <w:p w:rsidR="00477EE6" w:rsidRDefault="00566936">
      <w:pPr>
        <w:pStyle w:val="1"/>
        <w:spacing w:line="360" w:lineRule="auto"/>
        <w:ind w:firstLine="640"/>
        <w:rPr>
          <w:rFonts w:ascii="仿宋" w:eastAsia="仿宋" w:hAnsi="仿宋" w:cs="仿宋"/>
          <w:sz w:val="32"/>
          <w:szCs w:val="32"/>
        </w:rPr>
      </w:pPr>
      <w:r>
        <w:rPr>
          <w:rFonts w:ascii="仿宋" w:eastAsia="仿宋" w:hAnsi="仿宋" w:cs="仿宋" w:hint="eastAsia"/>
          <w:sz w:val="32"/>
          <w:szCs w:val="32"/>
        </w:rPr>
        <w:t>2023年收入预算为450.93万元，比上年增长65.2%。支出预算为450.93万元，比上年增长65.2%，其中工资福利支出为209.76万元，比上年增长40.49%，原因是本年幼儿</w:t>
      </w:r>
      <w:r>
        <w:rPr>
          <w:rFonts w:ascii="仿宋" w:eastAsia="仿宋" w:hAnsi="仿宋" w:cs="仿宋" w:hint="eastAsia"/>
          <w:sz w:val="32"/>
          <w:szCs w:val="32"/>
        </w:rPr>
        <w:lastRenderedPageBreak/>
        <w:t>园正式运行，增加了教师人数 ；对个人和家庭的补助为0万元，比上年持平，原因是本年幼儿园正式运行，无该业务支出；商品服务支出为2.86万元,比上年增长33.02%，原因是本年教师人数增加，工会经费和福利费增加；项目支出为238.3万元，比上年增长96.13%，原因是本年幼儿园需要增加项目支出，继续提高教学质量。</w:t>
      </w:r>
    </w:p>
    <w:p w:rsidR="00477EE6" w:rsidRDefault="00566936">
      <w:pPr>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477EE6" w:rsidRDefault="00566936">
      <w:pPr>
        <w:spacing w:line="360" w:lineRule="auto"/>
        <w:ind w:firstLineChars="200" w:firstLine="640"/>
        <w:rPr>
          <w:rFonts w:ascii="仿宋_GB2312" w:eastAsia="仿宋_GB2312"/>
          <w:sz w:val="24"/>
        </w:rPr>
      </w:pPr>
      <w:r>
        <w:rPr>
          <w:rFonts w:ascii="仿宋" w:eastAsia="仿宋" w:hAnsi="仿宋" w:cs="仿宋" w:hint="eastAsia"/>
          <w:sz w:val="32"/>
          <w:szCs w:val="32"/>
        </w:rPr>
        <w:t>2023年我单位机关运行经费安排为0万元，比上年增长0%，原因是我单位不属于机关，无运行经费安排。</w:t>
      </w:r>
    </w:p>
    <w:p w:rsidR="00477EE6" w:rsidRDefault="00566936">
      <w:pPr>
        <w:spacing w:line="360" w:lineRule="auto"/>
        <w:ind w:firstLineChars="200" w:firstLine="640"/>
        <w:rPr>
          <w:rFonts w:ascii="黑体" w:eastAsia="黑体" w:hAnsi="黑体"/>
          <w:bCs/>
          <w:sz w:val="32"/>
          <w:szCs w:val="32"/>
        </w:rPr>
      </w:pPr>
      <w:r>
        <w:rPr>
          <w:rFonts w:ascii="黑体" w:eastAsia="黑体" w:hAnsi="黑体" w:hint="eastAsia"/>
          <w:bCs/>
          <w:sz w:val="32"/>
          <w:szCs w:val="32"/>
        </w:rPr>
        <w:t>五、政府采购安排情况说明</w:t>
      </w:r>
    </w:p>
    <w:p w:rsidR="00477EE6" w:rsidRDefault="0056693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政府采购预算安排为48.09万元，其中：LED显示屏1台12.31万元；椅凳类80套2.32万元；复印机1台0.23万元；椅凳类100套1.26万元；印刷服务2万元；物业管理服务0.8万元；复印纸20箱0.4万元；柜类26个6.63万元；台、桌类40套2.0万元；椅凳类40套0.15万元；其他建筑物、构筑物修缮19.98万元。</w:t>
      </w:r>
    </w:p>
    <w:p w:rsidR="00477EE6" w:rsidRDefault="00566936">
      <w:pPr>
        <w:pStyle w:val="1"/>
        <w:numPr>
          <w:ilvl w:val="0"/>
          <w:numId w:val="2"/>
        </w:numPr>
        <w:spacing w:line="360" w:lineRule="auto"/>
        <w:ind w:firstLine="640"/>
        <w:jc w:val="left"/>
        <w:rPr>
          <w:rFonts w:ascii="黑体" w:eastAsia="黑体" w:hAnsi="黑体"/>
          <w:bCs/>
          <w:sz w:val="32"/>
          <w:szCs w:val="32"/>
        </w:rPr>
      </w:pPr>
      <w:r>
        <w:rPr>
          <w:rFonts w:ascii="黑体" w:eastAsia="黑体" w:hAnsi="黑体" w:hint="eastAsia"/>
          <w:bCs/>
          <w:sz w:val="32"/>
          <w:szCs w:val="32"/>
        </w:rPr>
        <w:t>专业性较强的名词解释</w:t>
      </w:r>
    </w:p>
    <w:p w:rsidR="00477EE6" w:rsidRDefault="0056693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rsidR="00477EE6" w:rsidRDefault="0056693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2.</w:t>
      </w:r>
      <w:hyperlink r:id="rId6" w:tgtFrame="_blank" w:history="1">
        <w:r>
          <w:rPr>
            <w:rFonts w:ascii="仿宋" w:eastAsia="仿宋" w:hAnsi="仿宋" w:cs="仿宋" w:hint="eastAsia"/>
            <w:sz w:val="32"/>
            <w:szCs w:val="32"/>
          </w:rPr>
          <w:t>三公经费</w:t>
        </w:r>
      </w:hyperlink>
      <w:r>
        <w:rPr>
          <w:rFonts w:ascii="仿宋" w:eastAsia="仿宋" w:hAnsi="仿宋" w:cs="仿宋" w:hint="eastAsia"/>
          <w:sz w:val="32"/>
          <w:szCs w:val="32"/>
        </w:rPr>
        <w:t>是指</w:t>
      </w:r>
      <w:hyperlink r:id="rId7" w:tgtFrame="_blank" w:history="1">
        <w:r>
          <w:rPr>
            <w:rFonts w:ascii="仿宋" w:eastAsia="仿宋" w:hAnsi="仿宋" w:cs="仿宋" w:hint="eastAsia"/>
            <w:sz w:val="32"/>
            <w:szCs w:val="32"/>
          </w:rPr>
          <w:t>财政拨款</w:t>
        </w:r>
      </w:hyperlink>
      <w:r>
        <w:rPr>
          <w:rFonts w:ascii="仿宋" w:eastAsia="仿宋" w:hAnsi="仿宋" w:cs="仿宋" w:hint="eastAsia"/>
          <w:sz w:val="32"/>
          <w:szCs w:val="32"/>
        </w:rPr>
        <w:t>支出安排的出国（境）费、车辆购置及运行费、</w:t>
      </w:r>
      <w:hyperlink r:id="rId8" w:tgtFrame="_blank" w:history="1">
        <w:r>
          <w:rPr>
            <w:rFonts w:ascii="仿宋" w:eastAsia="仿宋" w:hAnsi="仿宋" w:cs="仿宋" w:hint="eastAsia"/>
            <w:sz w:val="32"/>
            <w:szCs w:val="32"/>
          </w:rPr>
          <w:t>公务接待费</w:t>
        </w:r>
      </w:hyperlink>
      <w:r>
        <w:rPr>
          <w:rFonts w:ascii="仿宋" w:eastAsia="仿宋" w:hAnsi="仿宋" w:cs="仿宋" w:hint="eastAsia"/>
          <w:sz w:val="32"/>
          <w:szCs w:val="32"/>
        </w:rPr>
        <w:t>这三项经费</w:t>
      </w:r>
    </w:p>
    <w:p w:rsidR="00477EE6" w:rsidRDefault="0056693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3.政府采购是指各级国家机关、事业单位和团体组织，使用财政性资金采购依法制定的集中采购目录以内的或者采购限额标准以上的货物、工程和服务的行为。</w:t>
      </w:r>
    </w:p>
    <w:p w:rsidR="00477EE6" w:rsidRDefault="00566936">
      <w:pPr>
        <w:pStyle w:val="1"/>
        <w:numPr>
          <w:ilvl w:val="0"/>
          <w:numId w:val="2"/>
        </w:numPr>
        <w:spacing w:line="360" w:lineRule="auto"/>
        <w:ind w:firstLine="640"/>
        <w:jc w:val="left"/>
        <w:rPr>
          <w:rFonts w:ascii="黑体" w:eastAsia="黑体" w:hAnsi="黑体"/>
          <w:bCs/>
          <w:sz w:val="32"/>
          <w:szCs w:val="32"/>
        </w:rPr>
      </w:pPr>
      <w:r>
        <w:rPr>
          <w:rFonts w:ascii="黑体" w:eastAsia="黑体" w:hAnsi="黑体" w:hint="eastAsia"/>
          <w:bCs/>
          <w:sz w:val="32"/>
          <w:szCs w:val="32"/>
        </w:rPr>
        <w:t>“三公”经费增减变化情况</w:t>
      </w:r>
    </w:p>
    <w:p w:rsidR="00477EE6" w:rsidRDefault="0056693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477EE6" w:rsidRDefault="00566936">
      <w:pPr>
        <w:spacing w:line="360" w:lineRule="auto"/>
        <w:ind w:firstLineChars="200" w:firstLine="640"/>
        <w:rPr>
          <w:rFonts w:ascii="黑体" w:eastAsia="黑体" w:hAnsi="黑体"/>
          <w:bCs/>
          <w:sz w:val="32"/>
          <w:szCs w:val="32"/>
        </w:rPr>
      </w:pPr>
      <w:r>
        <w:rPr>
          <w:rFonts w:ascii="黑体" w:eastAsia="黑体" w:hAnsi="黑体" w:hint="eastAsia"/>
          <w:bCs/>
          <w:sz w:val="32"/>
          <w:szCs w:val="32"/>
        </w:rPr>
        <w:t>八、国有资产占用情况说明</w:t>
      </w:r>
    </w:p>
    <w:p w:rsidR="00477EE6" w:rsidRDefault="0056693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截止2022年12月31日，我单位资产总额147.11万元，固定资产原值166.81万元，累计折旧19.70万元，固定资产净值为147.11万元，在建工程0万元，无形资产0万元。固定资产当中，房屋构筑物0万元，通用设备79.78万元，专用设备10.04万元，办公家具57.29万元。与上年相比，本年固定资产原值增加46.59万元，原因是本年我单位正式运行，新增采购部分资产。</w:t>
      </w:r>
    </w:p>
    <w:p w:rsidR="00477EE6" w:rsidRDefault="00566936">
      <w:pPr>
        <w:spacing w:line="360" w:lineRule="auto"/>
        <w:ind w:firstLineChars="200" w:firstLine="640"/>
        <w:rPr>
          <w:rFonts w:ascii="仿宋_GB2312" w:eastAsia="仿宋_GB2312" w:hAnsi="仿宋_GB2312" w:cs="仿宋_GB2312"/>
          <w:sz w:val="24"/>
        </w:rPr>
      </w:pPr>
      <w:r>
        <w:rPr>
          <w:rFonts w:ascii="仿宋" w:eastAsia="仿宋" w:hAnsi="仿宋" w:cs="仿宋" w:hint="eastAsia"/>
          <w:sz w:val="32"/>
          <w:szCs w:val="32"/>
        </w:rPr>
        <w:t>2023年预计新增采购固定资产21.17万元，其中LED显</w:t>
      </w:r>
      <w:r>
        <w:rPr>
          <w:rFonts w:ascii="仿宋" w:eastAsia="仿宋" w:hAnsi="仿宋" w:cs="仿宋" w:hint="eastAsia"/>
          <w:sz w:val="32"/>
          <w:szCs w:val="32"/>
        </w:rPr>
        <w:lastRenderedPageBreak/>
        <w:t>示屏1台12.31万元；复印机1台0.23万元；柜类26个6.63万元；台、桌类40套2.0万元。</w:t>
      </w:r>
    </w:p>
    <w:p w:rsidR="00477EE6" w:rsidRDefault="00566936">
      <w:pPr>
        <w:spacing w:line="360" w:lineRule="auto"/>
        <w:ind w:firstLineChars="200" w:firstLine="640"/>
        <w:rPr>
          <w:rFonts w:ascii="黑体" w:eastAsia="黑体" w:hAnsi="黑体"/>
          <w:bCs/>
          <w:sz w:val="32"/>
          <w:szCs w:val="32"/>
        </w:rPr>
      </w:pPr>
      <w:r>
        <w:rPr>
          <w:rFonts w:ascii="黑体" w:eastAsia="黑体" w:hAnsi="黑体" w:hint="eastAsia"/>
          <w:bCs/>
          <w:sz w:val="32"/>
          <w:szCs w:val="32"/>
        </w:rPr>
        <w:t>九、项目预算的绩效目标情况说明</w:t>
      </w:r>
    </w:p>
    <w:p w:rsidR="00477EE6" w:rsidRDefault="0056693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2023年度本部门共</w:t>
      </w:r>
      <w:r w:rsidR="00B572D5">
        <w:rPr>
          <w:rFonts w:ascii="仿宋" w:eastAsia="仿宋" w:hAnsi="仿宋" w:cs="仿宋" w:hint="eastAsia"/>
          <w:sz w:val="32"/>
          <w:szCs w:val="32"/>
        </w:rPr>
        <w:t>3</w:t>
      </w:r>
      <w:r>
        <w:rPr>
          <w:rFonts w:ascii="仿宋" w:eastAsia="仿宋" w:hAnsi="仿宋" w:cs="仿宋" w:hint="eastAsia"/>
          <w:sz w:val="32"/>
          <w:szCs w:val="32"/>
        </w:rPr>
        <w:t>个项目设定绩效目标，共23</w:t>
      </w:r>
      <w:r w:rsidR="00B572D5">
        <w:rPr>
          <w:rFonts w:ascii="仿宋" w:eastAsia="仿宋" w:hAnsi="仿宋" w:cs="仿宋" w:hint="eastAsia"/>
          <w:sz w:val="32"/>
          <w:szCs w:val="32"/>
        </w:rPr>
        <w:t>6.83</w:t>
      </w:r>
      <w:r>
        <w:rPr>
          <w:rFonts w:ascii="仿宋" w:eastAsia="仿宋" w:hAnsi="仿宋" w:cs="仿宋" w:hint="eastAsia"/>
          <w:sz w:val="32"/>
          <w:szCs w:val="32"/>
        </w:rPr>
        <w:t>万元。项目名称为1.</w:t>
      </w:r>
      <w:r>
        <w:rPr>
          <w:rFonts w:ascii="仿宋_GB2312" w:eastAsia="仿宋_GB2312" w:hint="eastAsia"/>
          <w:sz w:val="32"/>
          <w:szCs w:val="32"/>
        </w:rPr>
        <w:t>学前教育生均公用经费20.61万元，</w:t>
      </w:r>
      <w:r>
        <w:rPr>
          <w:rFonts w:ascii="仿宋_GB2312" w:eastAsia="仿宋_GB2312" w:hAnsi="仿宋_GB2312" w:cs="仿宋_GB2312" w:hint="eastAsia"/>
          <w:sz w:val="32"/>
          <w:szCs w:val="32"/>
        </w:rPr>
        <w:t>主要用于保障学校正常运转的办公费水费电费等。2.学前教育生均公用经费县级配套资金41.22万元，主要用于保障学校正常运转的办公费水费电费等。3.2023年学校的补助经费175万元，主要用于保障学校正常运转的办公费水费电费人员工资等。</w:t>
      </w:r>
      <w:bookmarkStart w:id="0" w:name="_GoBack"/>
      <w:bookmarkEnd w:id="0"/>
    </w:p>
    <w:p w:rsidR="00477EE6" w:rsidRDefault="00566936">
      <w:pPr>
        <w:spacing w:line="360" w:lineRule="auto"/>
        <w:ind w:firstLineChars="200" w:firstLine="640"/>
        <w:rPr>
          <w:rFonts w:ascii="仿宋" w:eastAsia="仿宋" w:hAnsi="仿宋" w:cs="仿宋"/>
          <w:sz w:val="32"/>
          <w:szCs w:val="32"/>
        </w:rPr>
      </w:pPr>
      <w:r>
        <w:rPr>
          <w:rFonts w:ascii="仿宋" w:eastAsia="仿宋" w:hAnsi="仿宋" w:cs="Arial" w:hint="eastAsia"/>
          <w:color w:val="000000"/>
          <w:kern w:val="0"/>
          <w:sz w:val="32"/>
          <w:szCs w:val="32"/>
        </w:rPr>
        <w:t>其中重点项目为</w:t>
      </w:r>
      <w:r>
        <w:rPr>
          <w:rFonts w:ascii="仿宋_GB2312" w:eastAsia="仿宋_GB2312" w:hAnsi="仿宋_GB2312" w:cs="仿宋_GB2312" w:hint="eastAsia"/>
          <w:sz w:val="32"/>
          <w:szCs w:val="32"/>
        </w:rPr>
        <w:t>2023年学校的补助经费175万元，主要用于保障学校正常运转的办公费水费电费人员工资等。</w:t>
      </w:r>
    </w:p>
    <w:p w:rsidR="00477EE6" w:rsidRDefault="0056693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单位负责人：张丽         财务负责人：陈晶</w:t>
      </w:r>
    </w:p>
    <w:p w:rsidR="00477EE6" w:rsidRDefault="0056693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填  报  人：陈晶         联 系 电话：8022492</w:t>
      </w:r>
    </w:p>
    <w:p w:rsidR="00477EE6" w:rsidRDefault="00477EE6"/>
    <w:sectPr w:rsidR="00477E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abstractNum w:abstractNumId="1">
    <w:nsid w:val="6B6C0B45"/>
    <w:multiLevelType w:val="singleLevel"/>
    <w:tmpl w:val="6B6C0B45"/>
    <w:lvl w:ilvl="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477EE6"/>
    <w:rsid w:val="00566936"/>
    <w:rsid w:val="00B572D5"/>
    <w:rsid w:val="262752D9"/>
    <w:rsid w:val="272571DD"/>
    <w:rsid w:val="2E6C1D31"/>
    <w:rsid w:val="36D73353"/>
    <w:rsid w:val="38AA56C7"/>
    <w:rsid w:val="3DA6799A"/>
    <w:rsid w:val="408E6073"/>
    <w:rsid w:val="425021FE"/>
    <w:rsid w:val="5ADE649E"/>
    <w:rsid w:val="5E9C0E43"/>
    <w:rsid w:val="689D1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a3">
    <w:name w:val="Emphasis"/>
    <w:basedOn w:val="a0"/>
    <w:qFormat/>
    <w:rPr>
      <w:rFonts w:cs="Times New Roman"/>
      <w:i/>
    </w:rPr>
  </w:style>
  <w:style w:type="character" w:styleId="a4">
    <w:name w:val="Hyperlink"/>
    <w:basedOn w:val="a0"/>
    <w:uiPriority w:val="99"/>
    <w:unhideWhenUsed/>
    <w:qFormat/>
    <w:rPr>
      <w:color w:val="0000FF"/>
      <w:u w:val="single"/>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a3">
    <w:name w:val="Emphasis"/>
    <w:basedOn w:val="a0"/>
    <w:qFormat/>
    <w:rPr>
      <w:rFonts w:cs="Times New Roman"/>
      <w:i/>
    </w:rPr>
  </w:style>
  <w:style w:type="character" w:styleId="a4">
    <w:name w:val="Hyperlink"/>
    <w:basedOn w:val="a0"/>
    <w:uiPriority w:val="99"/>
    <w:unhideWhenUsed/>
    <w:qFormat/>
    <w:rPr>
      <w:color w:val="0000FF"/>
      <w:u w:val="single"/>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baidu.com/s?wd=%E5%85%AC%E5%8A%A1%E6%8E%A5%E5%BE%85%E8%B4%B9&amp;tn=44039180_cpr&amp;fenlei=mv6quAkxTZn0IZRqIHckPjm4nH00T1Y3rj01uhD1PWIhuH0zuWfs0ZwV5Hcvrjm3rH6sPfKWUMw85HfYnjn4nH6sgvPsT6KdThsqpZwYTjCEQLGCpyw9Uz4Bmy-bIi4WUvYETgN-TLwGUv3EnH6kP1TsPWnLnHRYP1R1P1mzr0" TargetMode="External"/><Relationship Id="rId3" Type="http://schemas.microsoft.com/office/2007/relationships/stylesWithEffects" Target="stylesWithEffects.xml"/><Relationship Id="rId7" Type="http://schemas.openxmlformats.org/officeDocument/2006/relationships/hyperlink" Target="https://www.baidu.com/s?wd=%E8%B4%A2%E6%94%BF%E6%8B%A8%E6%AC%BE&amp;tn=44039180_cpr&amp;fenlei=mv6quAkxTZn0IZRqIHckPjm4nH00T1Y3rj01uhD1PWIhuH0zuWfs0ZwV5Hcvrjm3rH6sPfKWUMw85HfYnjn4nH6sgvPsT6KdThsqpZwYTjCEQLGCpyw9Uz4Bmy-bIi4WUvYETgN-TLwGUv3EnH6kP1TsPWnLnHRYP1R1P1mz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idu.com/s?wd=%E4%B8%89%E5%85%AC%E7%BB%8F%E8%B4%B9&amp;tn=44039180_cpr&amp;fenlei=mv6quAkxTZn0IZRqIHckPjm4nH00T1Y3rj01uhD1PWIhuH0zuWfs0ZwV5Hcvrjm3rH6sPfKWUMw85HfYnjn4nH6sgvPsT6KdThsqpZwYTjCEQLGCpyw9Uz4Bmy-bIi4WUvYETgN-TLwGUv3EnH6kP1TsPWnLnHRYP1R1P1mzr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1576</Words>
  <Characters>1153</Characters>
  <Application>Microsoft Office Word</Application>
  <DocSecurity>0</DocSecurity>
  <Lines>9</Lines>
  <Paragraphs>5</Paragraphs>
  <ScaleCrop>false</ScaleCrop>
  <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cp:lastPrinted>2022-02-15T02:08:00Z</cp:lastPrinted>
  <dcterms:created xsi:type="dcterms:W3CDTF">2022-02-15T01:37:00Z</dcterms:created>
  <dcterms:modified xsi:type="dcterms:W3CDTF">2023-03-23T08:55:00Z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63FEA08C8AEB4BA4A69B4A4F766EACCE</vt:lpwstr>
  </property>
</Properties>
</file>