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0DF" w:rsidRDefault="00463A41">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永济中学</w:t>
      </w:r>
    </w:p>
    <w:p w:rsidR="00A400DF" w:rsidRDefault="00463A41">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A400DF" w:rsidRDefault="00A400DF">
      <w:pPr>
        <w:pStyle w:val="1"/>
        <w:spacing w:line="480" w:lineRule="exact"/>
        <w:ind w:firstLine="480"/>
        <w:rPr>
          <w:rFonts w:ascii="黑体" w:eastAsia="黑体" w:hAnsi="黑体"/>
          <w:bCs/>
          <w:sz w:val="24"/>
        </w:rPr>
      </w:pPr>
    </w:p>
    <w:p w:rsidR="00A400DF" w:rsidRDefault="00463A41">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A400DF" w:rsidRDefault="00463A41">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A400DF" w:rsidRDefault="00463A41">
      <w:pPr>
        <w:spacing w:line="360" w:lineRule="auto"/>
        <w:ind w:firstLineChars="200" w:firstLine="480"/>
        <w:rPr>
          <w:rFonts w:ascii="楷体_GB2312" w:eastAsia="楷体_GB2312" w:hAnsi="楷体_GB2312" w:cs="楷体_GB2312"/>
          <w:sz w:val="24"/>
        </w:rPr>
      </w:pPr>
      <w:r>
        <w:rPr>
          <w:rFonts w:ascii="仿宋_GB2312" w:eastAsia="仿宋_GB2312" w:hAnsi="宋体" w:hint="eastAsia"/>
          <w:sz w:val="24"/>
        </w:rPr>
        <w:t>本校教职工编制数375人，年初为372人，当年外系统调入3人，退出系统1人，减少退休10人，本年年末实有人数为364人。</w:t>
      </w:r>
    </w:p>
    <w:p w:rsidR="00A400DF" w:rsidRDefault="00463A41">
      <w:pPr>
        <w:pStyle w:val="1"/>
        <w:numPr>
          <w:ilvl w:val="0"/>
          <w:numId w:val="1"/>
        </w:numPr>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主要职责</w:t>
      </w:r>
    </w:p>
    <w:p w:rsidR="00A400DF" w:rsidRDefault="00463A41">
      <w:pPr>
        <w:spacing w:line="360" w:lineRule="auto"/>
        <w:ind w:firstLineChars="200" w:firstLine="480"/>
        <w:rPr>
          <w:rFonts w:ascii="仿宋_GB2312" w:eastAsia="仿宋_GB2312"/>
          <w:sz w:val="24"/>
        </w:rPr>
      </w:pPr>
      <w:r>
        <w:rPr>
          <w:rFonts w:ascii="仿宋_GB2312" w:eastAsia="仿宋_GB2312" w:hAnsi="宋体" w:hint="eastAsia"/>
          <w:sz w:val="24"/>
        </w:rPr>
        <w:t>我校基本职责为高中学历教育和相关社会服务。</w:t>
      </w:r>
    </w:p>
    <w:p w:rsidR="00A400DF" w:rsidRDefault="00463A41">
      <w:pPr>
        <w:spacing w:line="360" w:lineRule="auto"/>
        <w:ind w:firstLineChars="200" w:firstLine="480"/>
        <w:jc w:val="left"/>
        <w:rPr>
          <w:rFonts w:ascii="楷体_GB2312" w:eastAsia="楷体_GB2312" w:hAnsi="楷体_GB2312" w:cs="楷体_GB2312"/>
          <w:sz w:val="24"/>
        </w:rPr>
      </w:pPr>
      <w:r>
        <w:rPr>
          <w:rFonts w:ascii="仿宋_GB2312" w:eastAsia="仿宋_GB2312" w:hint="eastAsia"/>
          <w:sz w:val="24"/>
        </w:rPr>
        <w:t>（三）</w:t>
      </w:r>
      <w:r>
        <w:rPr>
          <w:rFonts w:ascii="楷体_GB2312" w:eastAsia="楷体_GB2312" w:hAnsi="楷体_GB2312" w:cs="楷体_GB2312" w:hint="eastAsia"/>
          <w:sz w:val="24"/>
        </w:rPr>
        <w:t>机构设置情况</w:t>
      </w:r>
    </w:p>
    <w:p w:rsidR="00A400DF" w:rsidRDefault="00463A41">
      <w:pPr>
        <w:spacing w:line="360" w:lineRule="auto"/>
        <w:ind w:firstLineChars="200" w:firstLine="480"/>
        <w:rPr>
          <w:rFonts w:ascii="仿宋_GB2312" w:eastAsia="仿宋_GB2312" w:hAnsi="宋体"/>
          <w:sz w:val="24"/>
        </w:rPr>
      </w:pPr>
      <w:r>
        <w:rPr>
          <w:rFonts w:ascii="仿宋_GB2312" w:eastAsia="仿宋_GB2312" w:hAnsi="宋体" w:hint="eastAsia"/>
          <w:sz w:val="24"/>
        </w:rPr>
        <w:t>永济中学属于全额拨款单位，执行政府会计制度，独立核算的机构1个，无增减。</w:t>
      </w:r>
    </w:p>
    <w:p w:rsidR="00A400DF" w:rsidRDefault="00463A41">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 xml:space="preserve">本级预算情况 </w:t>
      </w:r>
      <w:r>
        <w:rPr>
          <w:rFonts w:asciiTheme="minorEastAsia" w:hAnsiTheme="minorEastAsia" w:hint="eastAsia"/>
          <w:b/>
          <w:sz w:val="30"/>
          <w:szCs w:val="30"/>
        </w:rPr>
        <w:t xml:space="preserve">     </w:t>
      </w:r>
    </w:p>
    <w:p w:rsidR="00A400DF" w:rsidRDefault="00463A41">
      <w:pPr>
        <w:pStyle w:val="1"/>
        <w:spacing w:line="360" w:lineRule="auto"/>
        <w:ind w:firstLine="480"/>
        <w:rPr>
          <w:rFonts w:ascii="仿宋_GB2312" w:eastAsia="仿宋_GB2312" w:hAnsi="宋体"/>
          <w:sz w:val="24"/>
        </w:rPr>
      </w:pPr>
      <w:r>
        <w:rPr>
          <w:rFonts w:ascii="仿宋_GB2312" w:eastAsia="仿宋_GB2312" w:hAnsi="宋体" w:hint="eastAsia"/>
          <w:sz w:val="24"/>
        </w:rPr>
        <w:t>我单位为全额行政事业单位，属于二级独立核算单位。2023年我单位预算收入安排为5346.39万元，其中：一般公共预算4846.4万元，财政专户管理资金500万元。根据收支平衡的原则，预算支出安排为5346.39万元（其中工资福利支出为4393.5万元，对个人和家庭的补助为49.33万元，商品服务支出为62万元，项目支出为841.56万元）。</w:t>
      </w:r>
    </w:p>
    <w:p w:rsidR="00A400DF" w:rsidRDefault="00463A41">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A400DF" w:rsidRDefault="00463A41">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收入预算为5346.39万元，比上年增长18.86%。支出预算为5346.39万元，比上年增长18.86%，其中工资福利支出为4393.5元，比上年增长12.14%，原因是基本工资增长；对个人和家庭的补助为49.33万元，比上年减少32.78%，原因是遗属补助纳入项目支出预算；商品服务支出为62万元,原因是经费增加；项目支出为841.56万元，比上年增加87.2%，原因为遗属补助等纳入项目支出预算。</w:t>
      </w:r>
    </w:p>
    <w:p w:rsidR="00A400DF" w:rsidRDefault="00463A41">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A400DF" w:rsidRDefault="00463A41">
      <w:pPr>
        <w:spacing w:line="360" w:lineRule="auto"/>
        <w:ind w:firstLineChars="200" w:firstLine="480"/>
        <w:rPr>
          <w:rFonts w:ascii="仿宋_GB2312" w:eastAsia="仿宋_GB2312"/>
          <w:sz w:val="24"/>
        </w:rPr>
      </w:pPr>
      <w:r>
        <w:rPr>
          <w:rFonts w:ascii="仿宋_GB2312" w:eastAsia="仿宋_GB2312" w:hAnsi="宋体"/>
          <w:sz w:val="24"/>
        </w:rPr>
        <w:t>20</w:t>
      </w:r>
      <w:r>
        <w:rPr>
          <w:rFonts w:ascii="仿宋_GB2312" w:eastAsia="仿宋_GB2312" w:hAnsi="宋体" w:hint="eastAsia"/>
          <w:sz w:val="24"/>
        </w:rPr>
        <w:t>23年我单位</w:t>
      </w:r>
      <w:r>
        <w:rPr>
          <w:rFonts w:ascii="仿宋_GB2312" w:eastAsia="仿宋_GB2312" w:hAnsi="宋体" w:hint="eastAsia"/>
          <w:bCs/>
          <w:sz w:val="24"/>
        </w:rPr>
        <w:t>机关运行经费安排为0万元，</w:t>
      </w:r>
      <w:r>
        <w:rPr>
          <w:rFonts w:ascii="仿宋_GB2312" w:eastAsia="仿宋_GB2312" w:hAnsi="宋体" w:hint="eastAsia"/>
          <w:sz w:val="24"/>
        </w:rPr>
        <w:t>比上年增长或减少0，</w:t>
      </w:r>
      <w:r>
        <w:rPr>
          <w:rFonts w:ascii="仿宋_GB2312" w:eastAsia="仿宋_GB2312" w:hAnsi="宋体" w:hint="eastAsia"/>
          <w:bCs/>
          <w:sz w:val="24"/>
        </w:rPr>
        <w:t>与上年基本持平。</w:t>
      </w:r>
    </w:p>
    <w:p w:rsidR="00A400DF" w:rsidRDefault="00463A41">
      <w:pPr>
        <w:pStyle w:val="1"/>
        <w:spacing w:line="360" w:lineRule="auto"/>
        <w:ind w:firstLine="480"/>
        <w:rPr>
          <w:rFonts w:ascii="黑体" w:eastAsia="黑体" w:hAnsi="黑体"/>
          <w:bCs/>
          <w:sz w:val="24"/>
        </w:rPr>
      </w:pPr>
      <w:r>
        <w:rPr>
          <w:rFonts w:ascii="黑体" w:eastAsia="黑体" w:hAnsi="黑体" w:hint="eastAsia"/>
          <w:bCs/>
          <w:sz w:val="24"/>
        </w:rPr>
        <w:t>五、政府采购安排情况说明</w:t>
      </w:r>
    </w:p>
    <w:p w:rsidR="00A400DF" w:rsidRDefault="00463A41">
      <w:pPr>
        <w:spacing w:line="360" w:lineRule="auto"/>
        <w:ind w:firstLineChars="200" w:firstLine="480"/>
        <w:rPr>
          <w:rFonts w:ascii="仿宋_GB2312" w:eastAsia="仿宋_GB2312" w:hAnsi="宋体"/>
          <w:sz w:val="24"/>
        </w:rPr>
      </w:pPr>
      <w:r>
        <w:rPr>
          <w:rFonts w:ascii="仿宋_GB2312" w:eastAsia="仿宋_GB2312" w:hAnsi="宋体"/>
          <w:sz w:val="24"/>
        </w:rPr>
        <w:lastRenderedPageBreak/>
        <w:t>20</w:t>
      </w:r>
      <w:r>
        <w:rPr>
          <w:rFonts w:ascii="仿宋_GB2312" w:eastAsia="仿宋_GB2312" w:hAnsi="宋体" w:hint="eastAsia"/>
          <w:sz w:val="24"/>
        </w:rPr>
        <w:t>23年我单位政府采购预算安排为238.42万元，其中：复印机30台0.55万元，其他建筑物147.61万元，空调机6台2.46万元，物业管理服务86万元，台式计算机2台1.4万元，激光打印机1台0.4万元。</w:t>
      </w:r>
    </w:p>
    <w:p w:rsidR="00A400DF" w:rsidRDefault="00463A41">
      <w:pPr>
        <w:pStyle w:val="1"/>
        <w:numPr>
          <w:ilvl w:val="0"/>
          <w:numId w:val="2"/>
        </w:numPr>
        <w:spacing w:line="360" w:lineRule="auto"/>
        <w:ind w:firstLine="480"/>
        <w:jc w:val="left"/>
        <w:rPr>
          <w:rFonts w:ascii="黑体" w:eastAsia="黑体" w:hAnsi="黑体"/>
          <w:bCs/>
          <w:sz w:val="24"/>
        </w:rPr>
      </w:pPr>
      <w:r>
        <w:rPr>
          <w:rFonts w:ascii="黑体" w:eastAsia="黑体" w:hAnsi="黑体" w:hint="eastAsia"/>
          <w:bCs/>
          <w:sz w:val="24"/>
        </w:rPr>
        <w:t>专业性较强的名词解释</w:t>
      </w:r>
    </w:p>
    <w:p w:rsidR="00A400DF" w:rsidRDefault="00463A41">
      <w:pPr>
        <w:pStyle w:val="1"/>
        <w:spacing w:line="360" w:lineRule="auto"/>
        <w:ind w:firstLineChars="131" w:firstLine="314"/>
        <w:jc w:val="left"/>
        <w:rPr>
          <w:rFonts w:ascii="黑体" w:eastAsia="黑体" w:hAnsi="黑体"/>
          <w:bCs/>
          <w:sz w:val="24"/>
        </w:rPr>
      </w:pPr>
      <w:r>
        <w:rPr>
          <w:rFonts w:ascii="仿宋_GB2312" w:eastAsia="仿宋_GB2312" w:hAnsi="宋体" w:hint="eastAsia"/>
          <w:sz w:val="24"/>
        </w:rPr>
        <w:t>普通高中补助公用经费是对公办普通高中学校按照省定最低拨款标准补助公用经费。</w:t>
      </w:r>
    </w:p>
    <w:p w:rsidR="00A400DF" w:rsidRDefault="00463A41">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A400DF" w:rsidRDefault="00463A41">
      <w:pPr>
        <w:spacing w:line="440" w:lineRule="exact"/>
        <w:ind w:firstLineChars="200" w:firstLine="480"/>
        <w:rPr>
          <w:rFonts w:ascii="仿宋_GB2312" w:eastAsia="仿宋_GB2312"/>
          <w:sz w:val="24"/>
        </w:rPr>
      </w:pPr>
      <w:r>
        <w:rPr>
          <w:rFonts w:ascii="仿宋_GB2312" w:eastAsia="仿宋_GB2312"/>
          <w:sz w:val="24"/>
        </w:rPr>
        <w:t>20</w:t>
      </w:r>
      <w:r>
        <w:rPr>
          <w:rFonts w:ascii="仿宋_GB2312" w:eastAsia="仿宋_GB2312" w:hint="eastAsia"/>
          <w:sz w:val="24"/>
        </w:rPr>
        <w:t>23年“三公经费”预算0万元，</w:t>
      </w:r>
      <w:r>
        <w:rPr>
          <w:rFonts w:ascii="仿宋_GB2312" w:eastAsia="仿宋_GB2312" w:hAnsi="宋体" w:hint="eastAsia"/>
          <w:sz w:val="24"/>
        </w:rPr>
        <w:t>与上年持平</w:t>
      </w:r>
      <w:r>
        <w:rPr>
          <w:rFonts w:ascii="仿宋_GB2312" w:eastAsia="仿宋_GB2312" w:hint="eastAsia"/>
          <w:sz w:val="24"/>
        </w:rPr>
        <w:t>。其中因公出国（境）费0万元，原因是本年度没有出国（境）安排，与上年预算持平；公务接待费0万元，</w:t>
      </w:r>
      <w:r>
        <w:rPr>
          <w:rFonts w:ascii="仿宋_GB2312" w:eastAsia="仿宋_GB2312" w:hAnsi="宋体" w:hint="eastAsia"/>
          <w:sz w:val="24"/>
        </w:rPr>
        <w:t>比上年增长或减少0%，原因是</w:t>
      </w:r>
      <w:r>
        <w:rPr>
          <w:rFonts w:ascii="仿宋_GB2312" w:eastAsia="仿宋_GB2312" w:hint="eastAsia"/>
          <w:sz w:val="24"/>
        </w:rPr>
        <w:t>与上年预算持平</w:t>
      </w:r>
      <w:r>
        <w:rPr>
          <w:rFonts w:ascii="仿宋_GB2312" w:eastAsia="仿宋_GB2312" w:hAnsi="宋体" w:hint="eastAsia"/>
          <w:sz w:val="24"/>
        </w:rPr>
        <w:t>；</w:t>
      </w:r>
      <w:r>
        <w:rPr>
          <w:rFonts w:ascii="仿宋_GB2312" w:eastAsia="仿宋_GB2312" w:hint="eastAsia"/>
          <w:sz w:val="24"/>
        </w:rPr>
        <w:t>公务用车运行维护费0万元，</w:t>
      </w:r>
      <w:r>
        <w:rPr>
          <w:rFonts w:ascii="仿宋_GB2312" w:eastAsia="仿宋_GB2312" w:hAnsi="宋体" w:hint="eastAsia"/>
          <w:sz w:val="24"/>
        </w:rPr>
        <w:t>比上年增长或减少0%，原因是</w:t>
      </w:r>
      <w:r>
        <w:rPr>
          <w:rFonts w:ascii="仿宋_GB2312" w:eastAsia="仿宋_GB2312" w:hint="eastAsia"/>
          <w:sz w:val="24"/>
        </w:rPr>
        <w:t>与上年预算持平</w:t>
      </w:r>
      <w:r>
        <w:rPr>
          <w:rFonts w:ascii="仿宋_GB2312" w:eastAsia="仿宋_GB2312" w:hAnsi="宋体" w:hint="eastAsia"/>
          <w:sz w:val="24"/>
        </w:rPr>
        <w:t>；公务用车购置费0万元，比上年增长或减少0%，原因是</w:t>
      </w:r>
      <w:r>
        <w:rPr>
          <w:rFonts w:ascii="仿宋_GB2312" w:eastAsia="仿宋_GB2312" w:hint="eastAsia"/>
          <w:sz w:val="24"/>
        </w:rPr>
        <w:t>与上年预算持平</w:t>
      </w:r>
      <w:r>
        <w:rPr>
          <w:rFonts w:ascii="仿宋_GB2312" w:eastAsia="仿宋_GB2312" w:hAnsi="宋体" w:hint="eastAsia"/>
          <w:sz w:val="24"/>
        </w:rPr>
        <w:t>。</w:t>
      </w:r>
    </w:p>
    <w:p w:rsidR="00A400DF" w:rsidRDefault="00463A41">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A400DF" w:rsidRDefault="00463A41">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截止2022年12月31日，我单位资产总额5194.84万元，其中流动资产369.43万元；固定资产原值10323.57万元，累计折旧6445.80万元，固定资产净值为3877.77万元，在建工程0万元，无形资产947.63万元。固定资产当中，房屋构筑物--万元，通用设备--万元，办公家具--万元。与上年相比，本年固定资产原值增加5%。</w:t>
      </w:r>
    </w:p>
    <w:p w:rsidR="00A400DF" w:rsidRDefault="00463A41">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2023年预计新增采购固定资产151.86万元，其中台式机2台1.4万元，</w:t>
      </w:r>
      <w:r>
        <w:rPr>
          <w:rFonts w:ascii="仿宋_GB2312" w:eastAsia="仿宋_GB2312" w:hAnsi="宋体" w:hint="eastAsia"/>
          <w:sz w:val="24"/>
        </w:rPr>
        <w:t>空调机6台2.46万元，大型修缮147.6万元，复印机1台0.4万元</w:t>
      </w:r>
      <w:r>
        <w:rPr>
          <w:rFonts w:ascii="仿宋_GB2312" w:eastAsia="仿宋_GB2312" w:hAnsi="仿宋_GB2312" w:cs="仿宋_GB2312" w:hint="eastAsia"/>
          <w:sz w:val="24"/>
        </w:rPr>
        <w:t>。</w:t>
      </w:r>
    </w:p>
    <w:p w:rsidR="00A400DF" w:rsidRDefault="00463A41">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A400DF" w:rsidRDefault="00463A41">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2023年度本部门共</w:t>
      </w:r>
      <w:r w:rsidR="00BA3473">
        <w:rPr>
          <w:rFonts w:ascii="仿宋_GB2312" w:eastAsia="仿宋_GB2312" w:hAnsi="仿宋_GB2312" w:cs="仿宋_GB2312" w:hint="eastAsia"/>
          <w:sz w:val="24"/>
        </w:rPr>
        <w:t>5</w:t>
      </w:r>
      <w:r>
        <w:rPr>
          <w:rFonts w:ascii="仿宋_GB2312" w:eastAsia="仿宋_GB2312" w:hAnsi="仿宋_GB2312" w:cs="仿宋_GB2312" w:hint="eastAsia"/>
          <w:sz w:val="24"/>
        </w:rPr>
        <w:t>个项目设定绩效目标，共</w:t>
      </w:r>
      <w:r w:rsidR="00BA3473">
        <w:rPr>
          <w:rFonts w:ascii="仿宋_GB2312" w:eastAsia="仿宋_GB2312" w:hAnsi="仿宋_GB2312" w:cs="仿宋_GB2312" w:hint="eastAsia"/>
          <w:sz w:val="24"/>
        </w:rPr>
        <w:t>826.64</w:t>
      </w:r>
      <w:r>
        <w:rPr>
          <w:rFonts w:ascii="仿宋_GB2312" w:eastAsia="仿宋_GB2312" w:hAnsi="仿宋_GB2312" w:cs="仿宋_GB2312" w:hint="eastAsia"/>
          <w:sz w:val="24"/>
        </w:rPr>
        <w:t>万元。项目名称为：1.高中生均公用经费县级配套资金216.44万元，主要用于保障学校的正常运转。2.2023年学校的补助经费(房屋租赁)60万元，主要用于保障学校的正常运转。3.2023年学校的补助经费(财政专户)500万元，主要用于保障学校的正常运转。4.2023年遗属补助和取暖费25.2万元主要用于遗属补助和取暖费的发放；5.国家统考经费25万元，主要用于国家统考的考试经费</w:t>
      </w:r>
      <w:bookmarkStart w:id="0" w:name="_GoBack"/>
      <w:bookmarkEnd w:id="0"/>
      <w:r>
        <w:rPr>
          <w:rFonts w:ascii="仿宋_GB2312" w:eastAsia="仿宋_GB2312" w:hAnsi="仿宋_GB2312" w:cs="仿宋_GB2312" w:hint="eastAsia"/>
          <w:sz w:val="24"/>
        </w:rPr>
        <w:t>。</w:t>
      </w:r>
    </w:p>
    <w:p w:rsidR="00A400DF" w:rsidRDefault="00463A41">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其中重点项目为1.高中生均公用经费县级配套资金216.44万元，主要用于保障学校的正常运转。2.2023年学校的补助经费(房屋租赁)60万元，主要用于保障学校的正常运转。3.2023年学校的补助经费(财政专户)500万元，主要用于</w:t>
      </w:r>
      <w:r>
        <w:rPr>
          <w:rFonts w:ascii="仿宋_GB2312" w:eastAsia="仿宋_GB2312" w:hAnsi="仿宋_GB2312" w:cs="仿宋_GB2312" w:hint="eastAsia"/>
          <w:sz w:val="24"/>
        </w:rPr>
        <w:lastRenderedPageBreak/>
        <w:t>保障学校的正常运转。</w:t>
      </w:r>
    </w:p>
    <w:p w:rsidR="00A400DF" w:rsidRDefault="00A400DF">
      <w:pPr>
        <w:spacing w:line="360" w:lineRule="auto"/>
        <w:ind w:firstLineChars="200" w:firstLine="480"/>
        <w:jc w:val="left"/>
        <w:rPr>
          <w:rFonts w:ascii="仿宋_GB2312" w:eastAsia="仿宋_GB2312" w:hAnsi="仿宋_GB2312" w:cs="仿宋_GB2312"/>
          <w:sz w:val="24"/>
        </w:rPr>
      </w:pPr>
    </w:p>
    <w:p w:rsidR="00A400DF" w:rsidRDefault="00A400DF">
      <w:pPr>
        <w:spacing w:line="360" w:lineRule="auto"/>
        <w:ind w:firstLineChars="200" w:firstLine="480"/>
        <w:jc w:val="left"/>
        <w:rPr>
          <w:rFonts w:ascii="仿宋_GB2312" w:eastAsia="仿宋_GB2312" w:hAnsi="仿宋_GB2312" w:cs="仿宋_GB2312"/>
          <w:sz w:val="24"/>
        </w:rPr>
      </w:pPr>
    </w:p>
    <w:p w:rsidR="00A400DF" w:rsidRDefault="00463A41">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单位负责人：李永军         财务负责人：王春炎</w:t>
      </w:r>
    </w:p>
    <w:p w:rsidR="00A400DF" w:rsidRDefault="00463A41">
      <w:pPr>
        <w:spacing w:line="360" w:lineRule="auto"/>
        <w:ind w:firstLineChars="200" w:firstLine="480"/>
        <w:rPr>
          <w:rFonts w:ascii="宋体" w:eastAsia="仿宋_GB2312" w:hAnsi="宋体" w:cs="Times New Roman"/>
          <w:sz w:val="24"/>
        </w:rPr>
      </w:pPr>
      <w:r>
        <w:rPr>
          <w:rFonts w:ascii="仿宋_GB2312" w:eastAsia="仿宋_GB2312" w:hAnsi="仿宋_GB2312" w:cs="仿宋_GB2312" w:hint="eastAsia"/>
          <w:sz w:val="24"/>
        </w:rPr>
        <w:t>填  报  人：王春炎         联 系 电话：15110432208</w:t>
      </w:r>
    </w:p>
    <w:sectPr w:rsidR="00A400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F1F989"/>
    <w:multiLevelType w:val="singleLevel"/>
    <w:tmpl w:val="BBF1F989"/>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 w:name="KSO_WPS_MARK_KEY" w:val="f53d3fad-cd8b-4a74-ad39-ce39c728e25f"/>
  </w:docVars>
  <w:rsids>
    <w:rsidRoot w:val="36D73353"/>
    <w:rsid w:val="00463A41"/>
    <w:rsid w:val="00A400DF"/>
    <w:rsid w:val="00BA3473"/>
    <w:rsid w:val="1377748C"/>
    <w:rsid w:val="14956772"/>
    <w:rsid w:val="1F024764"/>
    <w:rsid w:val="2087761B"/>
    <w:rsid w:val="272571DD"/>
    <w:rsid w:val="36D73353"/>
    <w:rsid w:val="408E6073"/>
    <w:rsid w:val="5ADE649E"/>
    <w:rsid w:val="63CC2723"/>
    <w:rsid w:val="66847464"/>
    <w:rsid w:val="71463941"/>
    <w:rsid w:val="72492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character" w:customStyle="1" w:styleId="NormalCharacter">
    <w:name w:val="NormalCharacter"/>
    <w:qFormat/>
    <w:rPr>
      <w:rFonts w:ascii="Calibri" w:eastAsia="宋体" w:hAnsi="Calibri" w:cs="黑体"/>
      <w:kern w:val="2"/>
      <w:sz w:val="21"/>
      <w:szCs w:val="24"/>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character" w:customStyle="1" w:styleId="NormalCharacter">
    <w:name w:val="NormalCharacter"/>
    <w:qFormat/>
    <w:rPr>
      <w:rFonts w:ascii="Calibri" w:eastAsia="宋体" w:hAnsi="Calibri" w:cs="黑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1350</Words>
  <Characters>322</Characters>
  <Application>Microsoft Office Word</Application>
  <DocSecurity>0</DocSecurity>
  <Lines>2</Lines>
  <Paragraphs>3</Paragraphs>
  <ScaleCrop>false</ScaleCrop>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A293F0C22E56420381884EFA27782570</vt:lpwstr>
  </property>
</Properties>
</file>