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3AE" w:rsidRDefault="00AD0810">
      <w:pPr>
        <w:spacing w:line="5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永济市教学研究室</w:t>
      </w:r>
    </w:p>
    <w:p w:rsidR="003963AE" w:rsidRDefault="00AD0810">
      <w:pPr>
        <w:spacing w:line="500" w:lineRule="auto"/>
        <w:jc w:val="center"/>
        <w:rPr>
          <w:rFonts w:asci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20</w:t>
      </w:r>
      <w:r>
        <w:rPr>
          <w:rFonts w:ascii="方正小标宋简体" w:eastAsia="方正小标宋简体" w:hAnsi="宋体"/>
          <w:sz w:val="44"/>
          <w:szCs w:val="44"/>
        </w:rPr>
        <w:t>2</w:t>
      </w:r>
      <w:r>
        <w:rPr>
          <w:rFonts w:ascii="方正小标宋简体" w:eastAsia="方正小标宋简体" w:hAnsi="宋体" w:hint="eastAsia"/>
          <w:sz w:val="44"/>
          <w:szCs w:val="44"/>
        </w:rPr>
        <w:t>3年部门预算</w:t>
      </w:r>
      <w:r>
        <w:rPr>
          <w:rFonts w:eastAsia="方正小标宋简体" w:hint="eastAsia"/>
          <w:sz w:val="44"/>
          <w:szCs w:val="44"/>
        </w:rPr>
        <w:t>公开</w:t>
      </w:r>
      <w:r>
        <w:rPr>
          <w:rFonts w:ascii="方正小标宋简体" w:eastAsia="方正小标宋简体" w:hAnsi="宋体" w:hint="eastAsia"/>
          <w:sz w:val="44"/>
          <w:szCs w:val="44"/>
        </w:rPr>
        <w:t>说明</w:t>
      </w:r>
    </w:p>
    <w:p w:rsidR="003963AE" w:rsidRDefault="003963AE">
      <w:pPr>
        <w:pStyle w:val="1"/>
        <w:spacing w:line="480" w:lineRule="exact"/>
        <w:ind w:firstLine="480"/>
        <w:rPr>
          <w:rFonts w:ascii="黑体" w:eastAsia="黑体" w:hAnsi="黑体"/>
          <w:bCs/>
          <w:sz w:val="24"/>
        </w:rPr>
      </w:pPr>
    </w:p>
    <w:p w:rsidR="003963AE" w:rsidRDefault="00AD0810">
      <w:pPr>
        <w:pStyle w:val="1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一、单位主要职责及机构设置情况</w:t>
      </w:r>
    </w:p>
    <w:p w:rsidR="003963AE" w:rsidRDefault="00AD0810">
      <w:pPr>
        <w:numPr>
          <w:ilvl w:val="0"/>
          <w:numId w:val="1"/>
        </w:num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基本情况</w:t>
      </w:r>
    </w:p>
    <w:p w:rsidR="003963AE" w:rsidRDefault="00AD0810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永济市教学研究室是全额事业单位，位于永济市舜都大道14号，实有人数114人，退休人员91人。</w:t>
      </w:r>
    </w:p>
    <w:p w:rsidR="003963AE" w:rsidRDefault="00AD0810">
      <w:pPr>
        <w:pStyle w:val="1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主要职责</w:t>
      </w:r>
    </w:p>
    <w:p w:rsidR="003963AE" w:rsidRDefault="00AD0810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承担全市教学研究管理服务指导、青少年学生校外教育、教师短期培训等相关工作。</w:t>
      </w:r>
    </w:p>
    <w:p w:rsidR="003963AE" w:rsidRDefault="00AD0810">
      <w:p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>
        <w:rPr>
          <w:rFonts w:ascii="楷体_GB2312" w:eastAsia="楷体_GB2312" w:hAnsi="楷体_GB2312" w:cs="楷体_GB2312" w:hint="eastAsia"/>
          <w:sz w:val="32"/>
          <w:szCs w:val="32"/>
        </w:rPr>
        <w:t>机构设置情况</w:t>
      </w:r>
    </w:p>
    <w:p w:rsidR="003963AE" w:rsidRDefault="00AD0810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我单位机构设为：教研室、德育室、电教装备站、职业教育中心、进修校、青少年综合实践基地等6个科室。</w:t>
      </w:r>
    </w:p>
    <w:p w:rsidR="003963AE" w:rsidRDefault="00AD0810" w:rsidP="00AD0810">
      <w:pPr>
        <w:pStyle w:val="2"/>
        <w:spacing w:line="540" w:lineRule="exact"/>
        <w:ind w:firstLine="640"/>
        <w:rPr>
          <w:rFonts w:asciiTheme="minorEastAsia" w:hAnsiTheme="minorEastAsia"/>
          <w:b/>
          <w:color w:val="0000FF"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</w:t>
      </w:r>
      <w:r>
        <w:rPr>
          <w:rFonts w:ascii="黑体" w:eastAsia="黑体" w:hAnsi="黑体" w:hint="eastAsia"/>
          <w:b/>
          <w:sz w:val="32"/>
          <w:szCs w:val="32"/>
        </w:rPr>
        <w:t>本级预算情况</w:t>
      </w:r>
    </w:p>
    <w:p w:rsidR="003963AE" w:rsidRDefault="00AD0810">
      <w:pPr>
        <w:pStyle w:val="1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我单位为全额事业单位，属于二级独立核算单位。2023年我单位预算收入安排为1857.74万元，其中：一般公共预算1857.74万元。根据收支平衡的原则，预算支出安排为1857.74万元（其中工资福利支出为1402.92万元，对个人和家庭的补助为36.84万元，商品和服务及资本性支出为56.84万元，项目支出为361.15万元）。</w:t>
      </w:r>
    </w:p>
    <w:p w:rsidR="003963AE" w:rsidRDefault="00AD0810">
      <w:pPr>
        <w:pStyle w:val="1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三、预算收支增减变化及情况说明</w:t>
      </w:r>
    </w:p>
    <w:p w:rsidR="003963AE" w:rsidRDefault="00AD0810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23年收入预算为1857.74万元，比上年增长18.03%。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支出预算为1857.74万元，比上年增长18.03%，其中工资福利支出为1402.92万元，比上年增长12.99%，原因是基本工资增资和基础性绩效工资增资等；对个人和家庭的补助为36.84万元，比上年减少41.13%，原因是本年遗属补助和取暖费调整为项目支出；商品和服务及资本性支出为56.84万元,比上年增长12.8%，原因是一般公用经费增加；项目支出为361.15万元，比上年增长64.6%，原因是本年增加了遗属补助和取暖费、民兵联合基地多功能厅改造等项目。</w:t>
      </w:r>
    </w:p>
    <w:p w:rsidR="003963AE" w:rsidRDefault="00AD0810">
      <w:pPr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四、机关运行经费安排情况说明</w:t>
      </w:r>
    </w:p>
    <w:p w:rsidR="003963AE" w:rsidRDefault="00AD0810">
      <w:pPr>
        <w:pStyle w:val="1"/>
        <w:spacing w:line="360" w:lineRule="auto"/>
        <w:ind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2023年我单位机关运行经费安排为0万元，原因是本单位为事业单位，非行政机关，无运行经费。</w:t>
      </w:r>
    </w:p>
    <w:p w:rsidR="003963AE" w:rsidRDefault="00AD0810">
      <w:pPr>
        <w:pStyle w:val="1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五、政府采购安排情况说明</w:t>
      </w:r>
    </w:p>
    <w:p w:rsidR="003963AE" w:rsidRDefault="00AD0810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23年我单位政府采购预算安排为155.28万元，其中：壁挂空调六台2.1万元，立式空调三台3.9元，床一张0.15万元，碎纸机一台0.08万元，复印纸2万元民兵联合基地多功能厅配套89.05万元，中小学继续教育培训58万元。</w:t>
      </w:r>
    </w:p>
    <w:p w:rsidR="003963AE" w:rsidRDefault="00AD0810">
      <w:pPr>
        <w:pStyle w:val="1"/>
        <w:numPr>
          <w:ilvl w:val="0"/>
          <w:numId w:val="2"/>
        </w:numPr>
        <w:spacing w:line="360" w:lineRule="auto"/>
        <w:ind w:firstLine="640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专业性较强的名词解释</w:t>
      </w:r>
    </w:p>
    <w:p w:rsidR="003963AE" w:rsidRDefault="00AD0810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1.“三公”经费：因公出国（境）费用，公务接待费，公务用车购置费，公务用车运行维护费。</w:t>
      </w:r>
    </w:p>
    <w:p w:rsidR="003963AE" w:rsidRDefault="00AD0810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2.商品和服务支出：反映单位购买商品和服务的各项支出，包括：办公费、印刷费、咨询费、手续费、水费、电费、邮电费、取暖费、物业管理费、交通费、差旅费、出国费、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维修(护)费、租赁费、会议费、培训费、招待费、专用材料费、装备购置费、被装购置费、专用燃料费、劳务费、委托业务费、工会经费、福利费、其他商品和服务支出。</w:t>
      </w:r>
    </w:p>
    <w:p w:rsidR="003963AE" w:rsidRDefault="00AD0810">
      <w:pPr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七、“三公”经费增减变化情况</w:t>
      </w:r>
    </w:p>
    <w:p w:rsidR="003963AE" w:rsidRDefault="00AD0810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2023年“三公经费”预算4.25万元</w:t>
      </w:r>
      <w:r w:rsidR="00B10B7C">
        <w:rPr>
          <w:rFonts w:ascii="仿宋" w:eastAsia="仿宋" w:hAnsi="仿宋" w:cs="仿宋" w:hint="eastAsia"/>
          <w:kern w:val="0"/>
          <w:sz w:val="32"/>
          <w:szCs w:val="32"/>
        </w:rPr>
        <w:t>（其中一般公共预算1.5万元，纳入财政专户管理的事业资金2.75万元）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，比上年减少1.2%，</w:t>
      </w:r>
      <w:r>
        <w:rPr>
          <w:rFonts w:ascii="仿宋" w:eastAsia="仿宋" w:hAnsi="仿宋" w:cs="仿宋" w:hint="eastAsia"/>
          <w:kern w:val="0"/>
          <w:sz w:val="32"/>
          <w:szCs w:val="32"/>
        </w:rPr>
        <w:t>原因是我单位厉行勤俭节约，严格执行中央八项规定，逐年减少“三公经费”支出</w:t>
      </w:r>
      <w:r>
        <w:rPr>
          <w:rFonts w:ascii="仿宋_GB2312" w:eastAsia="仿宋_GB2312" w:hAnsi="宋体" w:hint="eastAsia"/>
          <w:sz w:val="32"/>
          <w:szCs w:val="32"/>
        </w:rPr>
        <w:t>。其中因公出国（境）费0万元，原因是本年度没有出国（境）安排，与上年预算持平；公务接待费4.25万元，比上年减少1.2%，</w:t>
      </w:r>
      <w:r>
        <w:rPr>
          <w:rFonts w:ascii="仿宋" w:eastAsia="仿宋" w:hAnsi="仿宋" w:cs="仿宋" w:hint="eastAsia"/>
          <w:kern w:val="0"/>
          <w:sz w:val="32"/>
          <w:szCs w:val="32"/>
        </w:rPr>
        <w:t>原因是我单位厉行勤俭节约，严格执行中央八项规定，逐年减少“三公经费”支出</w:t>
      </w:r>
      <w:r>
        <w:rPr>
          <w:rFonts w:ascii="仿宋_GB2312" w:eastAsia="仿宋_GB2312" w:hAnsi="宋体" w:hint="eastAsia"/>
          <w:sz w:val="32"/>
          <w:szCs w:val="32"/>
        </w:rPr>
        <w:t>；公务用车运行维护费0万元，与上年持平，原因是我单位无公务用车；公务用车购置费0万元，与上年持平，原因是我单位无此项安排。</w:t>
      </w:r>
    </w:p>
    <w:p w:rsidR="003963AE" w:rsidRDefault="00AD0810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八、国有资产占用情况说明</w:t>
      </w:r>
    </w:p>
    <w:p w:rsidR="003963AE" w:rsidRDefault="00AD0810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2022年12月31日，我单位资产总额2140.14万元，其中流动资产11.88万元；固定资产原值1550.79万元，累计折旧594.63万元，固定资产净值为956.16万元，在建工程0万元，无形资产577.47万元。固定资产当中，房屋构筑物1042.92万元，通用设备374.61万元，办公家具92.95万元。</w:t>
      </w:r>
    </w:p>
    <w:p w:rsidR="003963AE" w:rsidRDefault="00AD0810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2023年预计新增采购固定资产95.4万元，其中</w:t>
      </w:r>
      <w:r>
        <w:rPr>
          <w:rFonts w:ascii="仿宋_GB2312" w:eastAsia="仿宋_GB2312" w:hAnsi="宋体" w:hint="eastAsia"/>
          <w:sz w:val="32"/>
          <w:szCs w:val="32"/>
        </w:rPr>
        <w:t>壁挂空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调六台2.1万元，立式空调三台3.9元，床一张0.15万元，碎纸机一台0.08万元，民兵联合基地多功能厅配套89.17万元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963AE" w:rsidRDefault="00AD0810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九、项目预算的绩效目标情况说明</w:t>
      </w:r>
    </w:p>
    <w:p w:rsidR="003963AE" w:rsidRDefault="00AD0810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2023年度本部门共9个项目设定绩效目标，共</w:t>
      </w:r>
      <w:r>
        <w:rPr>
          <w:rFonts w:ascii="仿宋_GB2312" w:eastAsia="仿宋_GB2312" w:hAnsi="宋体" w:hint="eastAsia"/>
          <w:sz w:val="32"/>
          <w:szCs w:val="32"/>
        </w:rPr>
        <w:t>361.15</w:t>
      </w:r>
      <w:r>
        <w:rPr>
          <w:rFonts w:ascii="仿宋_GB2312" w:eastAsia="仿宋_GB2312" w:hint="eastAsia"/>
          <w:sz w:val="32"/>
          <w:szCs w:val="32"/>
        </w:rPr>
        <w:t>万元。项目名称为1.</w:t>
      </w:r>
      <w:r>
        <w:rPr>
          <w:rFonts w:ascii="仿宋_GB2312" w:eastAsia="仿宋_GB2312" w:hAnsi="仿宋_GB2312" w:cs="仿宋_GB2312" w:hint="eastAsia"/>
          <w:sz w:val="32"/>
          <w:szCs w:val="32"/>
        </w:rPr>
        <w:t>2023年学校的补助经费40万元，主要用于考试的办公、业务委托等费用支出。2.中小学教师继续教育经费160万元，主要用于教师培训费用支出；3.中小学德育学堂视频节目服务费用8万元，主要用于中小学德育视频制作；4.中小学活动训练基地91.3万元，主要用于民兵训练联合基地多功能厅改造；5.教研室名师工作室活动经费2万元，主要用于中小学名师活动支出；6.教研室德育工作经费2万元，主要用于德育活动支出；7.教研室教育督导工作经费15万元，主要用于督导办公等支出；8.教研室教研工作经费16万元，主要用于教学研究活动支出；9.2023年遗属补助和取暖费26.85万元，主要用于遗属补助和取暖费的发放。</w:t>
      </w:r>
    </w:p>
    <w:p w:rsidR="003963AE" w:rsidRDefault="00AD0810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其中重点项目为1.</w:t>
      </w:r>
      <w:r>
        <w:rPr>
          <w:rFonts w:ascii="仿宋_GB2312" w:eastAsia="仿宋_GB2312" w:hAnsi="仿宋_GB2312" w:cs="仿宋_GB2312" w:hint="eastAsia"/>
          <w:sz w:val="32"/>
          <w:szCs w:val="32"/>
        </w:rPr>
        <w:t>中小学教师继续教育经费160万元，主要用于教师培训费用支出；2.中小学活动训练基地91.3万元，主要用于民兵训练联合基地多功能厅改造。</w:t>
      </w:r>
    </w:p>
    <w:p w:rsidR="003963AE" w:rsidRDefault="003963AE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3963AE" w:rsidRDefault="00AD0810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单位负责人：王红梅   财务负责人：尚忠敏</w:t>
      </w:r>
    </w:p>
    <w:p w:rsidR="003963AE" w:rsidRDefault="00AD0810">
      <w:pPr>
        <w:spacing w:line="360" w:lineRule="auto"/>
        <w:ind w:firstLineChars="200" w:firstLine="640"/>
        <w:rPr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填  报  人：侯  伟   联 系 电话：8022492</w:t>
      </w:r>
    </w:p>
    <w:sectPr w:rsidR="003963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C890C9"/>
    <w:multiLevelType w:val="singleLevel"/>
    <w:tmpl w:val="FEC890C9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0E71E4"/>
    <w:multiLevelType w:val="singleLevel"/>
    <w:tmpl w:val="390E71E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3963AE"/>
    <w:rsid w:val="00AD0810"/>
    <w:rsid w:val="00B10B7C"/>
    <w:rsid w:val="00B71F65"/>
    <w:rsid w:val="04BF59A6"/>
    <w:rsid w:val="04D94B9F"/>
    <w:rsid w:val="050D65F7"/>
    <w:rsid w:val="065B5A88"/>
    <w:rsid w:val="075D6BF1"/>
    <w:rsid w:val="09E87633"/>
    <w:rsid w:val="0A14667A"/>
    <w:rsid w:val="0ABD1008"/>
    <w:rsid w:val="0CFD33F5"/>
    <w:rsid w:val="0CFF53BF"/>
    <w:rsid w:val="0D8458C4"/>
    <w:rsid w:val="0DE6245C"/>
    <w:rsid w:val="0E9B2EC6"/>
    <w:rsid w:val="13BC0861"/>
    <w:rsid w:val="15F9402F"/>
    <w:rsid w:val="16857E4E"/>
    <w:rsid w:val="17253C74"/>
    <w:rsid w:val="187E711D"/>
    <w:rsid w:val="19550115"/>
    <w:rsid w:val="19E46F6A"/>
    <w:rsid w:val="19F53DD2"/>
    <w:rsid w:val="1A1F2BFD"/>
    <w:rsid w:val="1A4C59BC"/>
    <w:rsid w:val="1B4D19EC"/>
    <w:rsid w:val="1BE85270"/>
    <w:rsid w:val="1E480248"/>
    <w:rsid w:val="23F25CA6"/>
    <w:rsid w:val="25EE7927"/>
    <w:rsid w:val="272571DD"/>
    <w:rsid w:val="27814EF7"/>
    <w:rsid w:val="291C47AB"/>
    <w:rsid w:val="29B570DA"/>
    <w:rsid w:val="2D8E211C"/>
    <w:rsid w:val="2EA31DC2"/>
    <w:rsid w:val="2EB86D24"/>
    <w:rsid w:val="30B67E56"/>
    <w:rsid w:val="323745C1"/>
    <w:rsid w:val="3252457F"/>
    <w:rsid w:val="33F60D67"/>
    <w:rsid w:val="346516FC"/>
    <w:rsid w:val="3489363D"/>
    <w:rsid w:val="34CA7514"/>
    <w:rsid w:val="359009FB"/>
    <w:rsid w:val="36D73353"/>
    <w:rsid w:val="3A7D77A0"/>
    <w:rsid w:val="3DEB0EC4"/>
    <w:rsid w:val="3EC55271"/>
    <w:rsid w:val="3EEC4EF4"/>
    <w:rsid w:val="40804E2F"/>
    <w:rsid w:val="408E6073"/>
    <w:rsid w:val="426C648E"/>
    <w:rsid w:val="42BB7A48"/>
    <w:rsid w:val="42F0224E"/>
    <w:rsid w:val="459C4852"/>
    <w:rsid w:val="461D346B"/>
    <w:rsid w:val="46B61944"/>
    <w:rsid w:val="46C71DA3"/>
    <w:rsid w:val="46EC35B7"/>
    <w:rsid w:val="48653621"/>
    <w:rsid w:val="487269E5"/>
    <w:rsid w:val="49177011"/>
    <w:rsid w:val="4B5C522D"/>
    <w:rsid w:val="4C9A52F0"/>
    <w:rsid w:val="4CD858FC"/>
    <w:rsid w:val="4E2D4BE1"/>
    <w:rsid w:val="4F1D07B2"/>
    <w:rsid w:val="508D6F37"/>
    <w:rsid w:val="50BB0282"/>
    <w:rsid w:val="513E2C61"/>
    <w:rsid w:val="53595823"/>
    <w:rsid w:val="53C03B54"/>
    <w:rsid w:val="53EF7B49"/>
    <w:rsid w:val="56AE4BC0"/>
    <w:rsid w:val="56CF0F2B"/>
    <w:rsid w:val="57631674"/>
    <w:rsid w:val="5980650D"/>
    <w:rsid w:val="59F6057D"/>
    <w:rsid w:val="5A1D0200"/>
    <w:rsid w:val="5ADE649E"/>
    <w:rsid w:val="5D327B1E"/>
    <w:rsid w:val="5F270152"/>
    <w:rsid w:val="5FC1162D"/>
    <w:rsid w:val="60996106"/>
    <w:rsid w:val="632758E1"/>
    <w:rsid w:val="640E2D73"/>
    <w:rsid w:val="66754F1F"/>
    <w:rsid w:val="667C1512"/>
    <w:rsid w:val="677B0314"/>
    <w:rsid w:val="69C935B8"/>
    <w:rsid w:val="6A743D1C"/>
    <w:rsid w:val="6A9E57C7"/>
    <w:rsid w:val="6AB101C5"/>
    <w:rsid w:val="6CFC1EF7"/>
    <w:rsid w:val="6F857F81"/>
    <w:rsid w:val="7161057A"/>
    <w:rsid w:val="724F4877"/>
    <w:rsid w:val="75E35A02"/>
    <w:rsid w:val="76D812DE"/>
    <w:rsid w:val="7BAD0F8C"/>
    <w:rsid w:val="7CBB76D8"/>
    <w:rsid w:val="7CD460A4"/>
    <w:rsid w:val="7E186464"/>
    <w:rsid w:val="7F1D4FD8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1751</Words>
  <Characters>316</Characters>
  <Application>Microsoft Office Word</Application>
  <DocSecurity>0</DocSecurity>
  <Lines>2</Lines>
  <Paragraphs>4</Paragraphs>
  <ScaleCrop>false</ScaleCrop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3</cp:revision>
  <cp:lastPrinted>2022-02-15T02:08:00Z</cp:lastPrinted>
  <dcterms:created xsi:type="dcterms:W3CDTF">2022-02-15T01:37:00Z</dcterms:created>
  <dcterms:modified xsi:type="dcterms:W3CDTF">2023-03-23T04:03:00Z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71B9BDD9EC9947ADA8AE6000A320F8DB</vt:lpwstr>
  </property>
</Properties>
</file>