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79A" w:rsidRDefault="00CB3436">
      <w:pPr>
        <w:spacing w:line="500" w:lineRule="auto"/>
        <w:jc w:val="center"/>
        <w:rPr>
          <w:rFonts w:ascii="黑体" w:eastAsia="黑体" w:hAnsi="黑体"/>
          <w:sz w:val="44"/>
          <w:szCs w:val="44"/>
        </w:rPr>
      </w:pPr>
      <w:r>
        <w:rPr>
          <w:rFonts w:ascii="黑体" w:eastAsia="黑体" w:hAnsi="黑体" w:hint="eastAsia"/>
          <w:sz w:val="44"/>
          <w:szCs w:val="44"/>
        </w:rPr>
        <w:t>永济市城北街道中心学校</w:t>
      </w:r>
    </w:p>
    <w:p w:rsidR="00D6079A" w:rsidRDefault="00CB3436">
      <w:pPr>
        <w:spacing w:line="500" w:lineRule="auto"/>
        <w:jc w:val="center"/>
        <w:rPr>
          <w:rFonts w:ascii="宋体"/>
          <w:sz w:val="44"/>
          <w:szCs w:val="44"/>
        </w:rPr>
      </w:pPr>
      <w:r>
        <w:rPr>
          <w:rFonts w:ascii="黑体" w:eastAsia="黑体" w:hAnsi="黑体" w:hint="eastAsia"/>
          <w:sz w:val="44"/>
          <w:szCs w:val="44"/>
        </w:rPr>
        <w:t>2023年部门预算公开说明</w:t>
      </w:r>
    </w:p>
    <w:p w:rsidR="00D6079A" w:rsidRDefault="00D6079A">
      <w:pPr>
        <w:pStyle w:val="1"/>
        <w:spacing w:line="480" w:lineRule="exact"/>
        <w:ind w:firstLine="480"/>
        <w:rPr>
          <w:rFonts w:ascii="黑体" w:eastAsia="黑体" w:hAnsi="黑体"/>
          <w:bCs/>
          <w:sz w:val="24"/>
        </w:rPr>
      </w:pPr>
    </w:p>
    <w:p w:rsidR="00D6079A" w:rsidRDefault="00CB3436">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D6079A" w:rsidRDefault="00CB3436">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D6079A" w:rsidRDefault="00CB3436">
      <w:pPr>
        <w:spacing w:line="360" w:lineRule="auto"/>
        <w:ind w:firstLineChars="200" w:firstLine="560"/>
        <w:jc w:val="left"/>
        <w:rPr>
          <w:rFonts w:ascii="仿宋_GB2312" w:eastAsia="仿宋_GB2312"/>
          <w:sz w:val="32"/>
          <w:szCs w:val="32"/>
        </w:rPr>
      </w:pPr>
      <w:r>
        <w:rPr>
          <w:rFonts w:ascii="仿宋_GB2312" w:eastAsia="仿宋_GB2312" w:hint="eastAsia"/>
          <w:sz w:val="28"/>
          <w:szCs w:val="28"/>
        </w:rPr>
        <w:t>永济市城北街道中心学校是参照公务员管理全额事业单位，位于永济市城北街道七社村七社学校，编制165人，实有人数170人（其中烹饪班5人），退休人员173人，学生1412人。</w:t>
      </w:r>
    </w:p>
    <w:p w:rsidR="00D6079A" w:rsidRDefault="00CB3436">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D6079A" w:rsidRDefault="00CB3436">
      <w:pPr>
        <w:spacing w:line="360" w:lineRule="auto"/>
        <w:ind w:firstLineChars="200" w:firstLine="560"/>
        <w:jc w:val="left"/>
        <w:rPr>
          <w:rFonts w:ascii="仿宋_GB2312" w:eastAsia="仿宋_GB2312"/>
          <w:sz w:val="28"/>
          <w:szCs w:val="28"/>
        </w:rPr>
      </w:pPr>
      <w:r>
        <w:rPr>
          <w:rFonts w:ascii="仿宋_GB2312" w:eastAsia="仿宋_GB2312" w:hint="eastAsia"/>
          <w:sz w:val="28"/>
          <w:szCs w:val="28"/>
        </w:rPr>
        <w:t>为辖区学前及小学教育阶段学生提供教育教学服务。</w:t>
      </w:r>
    </w:p>
    <w:p w:rsidR="00D6079A" w:rsidRDefault="00CB3436">
      <w:pPr>
        <w:spacing w:line="360" w:lineRule="auto"/>
        <w:ind w:firstLineChars="200" w:firstLine="640"/>
        <w:jc w:val="left"/>
        <w:rPr>
          <w:rFonts w:ascii="楷体_GB2312" w:eastAsia="楷体_GB2312" w:hAnsi="楷体_GB2312" w:cs="楷体_GB2312"/>
          <w:sz w:val="24"/>
        </w:rPr>
      </w:pPr>
      <w:r>
        <w:rPr>
          <w:rFonts w:ascii="楷体" w:eastAsia="楷体" w:hAnsi="楷体" w:cs="楷体" w:hint="eastAsia"/>
          <w:sz w:val="32"/>
          <w:szCs w:val="32"/>
        </w:rPr>
        <w:t>（三）</w:t>
      </w:r>
      <w:r>
        <w:rPr>
          <w:rFonts w:ascii="楷体_GB2312" w:eastAsia="楷体_GB2312" w:hAnsi="楷体_GB2312" w:cs="楷体_GB2312" w:hint="eastAsia"/>
          <w:sz w:val="32"/>
          <w:szCs w:val="32"/>
        </w:rPr>
        <w:t>机构设置情况</w:t>
      </w:r>
    </w:p>
    <w:p w:rsidR="00D6079A" w:rsidRDefault="00CB3436">
      <w:pPr>
        <w:spacing w:line="360" w:lineRule="auto"/>
        <w:ind w:firstLineChars="200" w:firstLine="560"/>
        <w:jc w:val="left"/>
        <w:rPr>
          <w:rFonts w:ascii="仿宋_GB2312" w:eastAsia="仿宋_GB2312"/>
          <w:sz w:val="28"/>
          <w:szCs w:val="28"/>
        </w:rPr>
      </w:pPr>
      <w:r>
        <w:rPr>
          <w:rFonts w:ascii="仿宋_GB2312" w:eastAsia="仿宋_GB2312" w:hint="eastAsia"/>
          <w:sz w:val="28"/>
          <w:szCs w:val="28"/>
        </w:rPr>
        <w:t>我单位机构设为中心校下属6所小学和4所幼儿园。为辖区教育教学提供服务，进行教学管理、业务指导。我中心校办校宗旨是实施农村学前教育和小学教育，培养高素质的学生。</w:t>
      </w:r>
    </w:p>
    <w:p w:rsidR="00D6079A" w:rsidRDefault="00CB3436">
      <w:pPr>
        <w:pStyle w:val="2"/>
        <w:spacing w:line="540" w:lineRule="exact"/>
        <w:ind w:firstLine="640"/>
        <w:rPr>
          <w:rFonts w:asciiTheme="minorEastAsia" w:hAnsiTheme="minorEastAsia"/>
          <w:b/>
          <w:color w:val="0000FF"/>
          <w:sz w:val="30"/>
          <w:szCs w:val="30"/>
        </w:rPr>
      </w:pPr>
      <w:r>
        <w:rPr>
          <w:rFonts w:ascii="黑体" w:eastAsia="黑体" w:hAnsi="黑体" w:hint="eastAsia"/>
          <w:bCs/>
          <w:sz w:val="32"/>
          <w:szCs w:val="32"/>
        </w:rPr>
        <w:t>二、</w:t>
      </w:r>
      <w:r>
        <w:rPr>
          <w:rFonts w:ascii="黑体" w:eastAsia="黑体" w:hAnsi="黑体" w:hint="eastAsia"/>
          <w:b/>
          <w:sz w:val="32"/>
          <w:szCs w:val="32"/>
        </w:rPr>
        <w:t>本级预算情况</w:t>
      </w:r>
    </w:p>
    <w:p w:rsidR="00D6079A" w:rsidRDefault="00CB3436">
      <w:pPr>
        <w:pStyle w:val="1"/>
        <w:spacing w:line="360" w:lineRule="auto"/>
        <w:ind w:firstLine="560"/>
        <w:rPr>
          <w:rFonts w:ascii="黑体" w:eastAsia="黑体" w:hAnsi="黑体"/>
          <w:bCs/>
          <w:sz w:val="28"/>
          <w:szCs w:val="28"/>
        </w:rPr>
      </w:pPr>
      <w:r>
        <w:rPr>
          <w:rFonts w:ascii="仿宋_GB2312" w:eastAsia="仿宋_GB2312" w:hAnsi="宋体" w:hint="eastAsia"/>
          <w:sz w:val="28"/>
          <w:szCs w:val="28"/>
        </w:rPr>
        <w:t>我单位为全额事业单位，属于二级独立核算单位。2023年我单位预算收入安排为2650.92万元，其中：一般公共预算2650.92万元。根据收支平衡的原则，预算支出安排为2650.92万元（其中工资福利支出为2164.41万元，对个人和家庭的补助为67.68万元，商品服务支出为25.61万元，项目支出为393.22万元）。</w:t>
      </w:r>
    </w:p>
    <w:p w:rsidR="00D6079A" w:rsidRDefault="00CB3436">
      <w:pPr>
        <w:pStyle w:val="1"/>
        <w:spacing w:line="360" w:lineRule="auto"/>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D6079A" w:rsidRDefault="00CB3436">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20</w:t>
      </w:r>
      <w:r>
        <w:rPr>
          <w:rFonts w:ascii="仿宋_GB2312" w:eastAsia="仿宋_GB2312" w:hAnsi="宋体" w:hint="eastAsia"/>
          <w:sz w:val="28"/>
          <w:szCs w:val="28"/>
        </w:rPr>
        <w:t>23年收入预算为2650.92万元，比上年增长29.90%。支出预</w:t>
      </w:r>
      <w:r>
        <w:rPr>
          <w:rFonts w:ascii="仿宋_GB2312" w:eastAsia="仿宋_GB2312" w:hAnsi="宋体" w:hint="eastAsia"/>
          <w:sz w:val="28"/>
          <w:szCs w:val="28"/>
        </w:rPr>
        <w:lastRenderedPageBreak/>
        <w:t>算为2650.92万元，比上年增长29.90%，其中工资福利支出为2164.41万元，比上年增长27.33%，原因是教师工资提高；对个人和家庭的补助为67.68万元，比上年减少35.62%，原因是遗属补助及取暖费调整到项目支出；商品服务支出为25.61万元,比上年增长5.26%，原因是教师工资提高 ；项目支出为393.22万元，比上年增长85.93%，原因是部门经济科目调整。</w:t>
      </w:r>
    </w:p>
    <w:p w:rsidR="00D6079A" w:rsidRDefault="00CB3436">
      <w:pPr>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D6079A" w:rsidRDefault="00CB3436">
      <w:pPr>
        <w:spacing w:line="360" w:lineRule="auto"/>
        <w:ind w:firstLineChars="200" w:firstLine="560"/>
        <w:rPr>
          <w:rFonts w:ascii="仿宋_GB2312" w:eastAsia="仿宋_GB2312"/>
          <w:sz w:val="28"/>
          <w:szCs w:val="28"/>
        </w:rPr>
      </w:pPr>
      <w:r>
        <w:rPr>
          <w:rFonts w:ascii="仿宋_GB2312" w:eastAsia="仿宋_GB2312" w:hAnsi="宋体" w:hint="eastAsia"/>
          <w:sz w:val="28"/>
          <w:szCs w:val="28"/>
        </w:rPr>
        <w:t>2023年我单位机关运行经费安排为0万元，</w:t>
      </w:r>
      <w:r>
        <w:rPr>
          <w:rFonts w:ascii="仿宋_GB2312" w:eastAsia="仿宋_GB2312" w:hAnsi="宋体" w:hint="eastAsia"/>
          <w:bCs/>
          <w:sz w:val="28"/>
          <w:szCs w:val="28"/>
        </w:rPr>
        <w:t>与上年持平</w:t>
      </w:r>
      <w:r>
        <w:rPr>
          <w:rFonts w:ascii="仿宋_GB2312" w:eastAsia="仿宋_GB2312" w:hAnsi="宋体" w:hint="eastAsia"/>
          <w:sz w:val="28"/>
          <w:szCs w:val="28"/>
        </w:rPr>
        <w:t>，原因是本单位为事业单位，非行政机关，无运行经费。</w:t>
      </w:r>
    </w:p>
    <w:p w:rsidR="00D6079A" w:rsidRDefault="00CB3436">
      <w:pPr>
        <w:pStyle w:val="1"/>
        <w:spacing w:line="360" w:lineRule="auto"/>
        <w:ind w:firstLine="640"/>
        <w:rPr>
          <w:rFonts w:ascii="黑体" w:eastAsia="黑体" w:hAnsi="黑体"/>
          <w:bCs/>
          <w:sz w:val="24"/>
        </w:rPr>
      </w:pPr>
      <w:r>
        <w:rPr>
          <w:rFonts w:ascii="黑体" w:eastAsia="黑体" w:hAnsi="黑体" w:hint="eastAsia"/>
          <w:bCs/>
          <w:sz w:val="32"/>
          <w:szCs w:val="32"/>
        </w:rPr>
        <w:t>五、政府采购安排情况说明</w:t>
      </w:r>
    </w:p>
    <w:p w:rsidR="00D6079A" w:rsidRDefault="00CB3436">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20</w:t>
      </w:r>
      <w:r>
        <w:rPr>
          <w:rFonts w:ascii="仿宋_GB2312" w:eastAsia="仿宋_GB2312" w:hAnsi="宋体" w:hint="eastAsia"/>
          <w:sz w:val="28"/>
          <w:szCs w:val="28"/>
        </w:rPr>
        <w:t>23年我单位政府采购预算安排为30.98万元，其中：椅凳类85把1.79万元、台桌类61张2.92万元、沙发类1组0.1万元、空调机类10台5.9万元、复印纸31箱0.56万元、复印机6台1.3万元、房屋修缮类4个5.06万元、床类130张4.3万元、触控一体机1台0.95万元、厨卫用具10个1.77万元、便携式计算机10台5.89万元、其他仪器仪表类1个0.03万元、其他维修和保养服务1次0.41万元。</w:t>
      </w:r>
    </w:p>
    <w:p w:rsidR="00D6079A" w:rsidRDefault="00CB3436">
      <w:pPr>
        <w:pStyle w:val="1"/>
        <w:numPr>
          <w:ilvl w:val="0"/>
          <w:numId w:val="2"/>
        </w:numPr>
        <w:spacing w:line="360" w:lineRule="auto"/>
        <w:ind w:firstLineChars="0" w:firstLine="480"/>
        <w:jc w:val="left"/>
        <w:rPr>
          <w:rFonts w:ascii="黑体" w:eastAsia="黑体" w:hAnsi="黑体"/>
          <w:bCs/>
          <w:sz w:val="32"/>
          <w:szCs w:val="32"/>
        </w:rPr>
      </w:pPr>
      <w:r>
        <w:rPr>
          <w:rFonts w:ascii="黑体" w:eastAsia="黑体" w:hAnsi="黑体" w:hint="eastAsia"/>
          <w:bCs/>
          <w:sz w:val="32"/>
          <w:szCs w:val="32"/>
        </w:rPr>
        <w:t>专业性较强的名词解释</w:t>
      </w:r>
    </w:p>
    <w:p w:rsidR="00D6079A" w:rsidRDefault="00CB3436">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1、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rsidR="00D6079A" w:rsidRDefault="00CB3436">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2、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rsidR="00D6079A" w:rsidRDefault="00CB3436">
      <w:pPr>
        <w:spacing w:line="360" w:lineRule="auto"/>
        <w:ind w:firstLineChars="200" w:firstLine="560"/>
        <w:rPr>
          <w:rFonts w:ascii="黑体" w:eastAsia="黑体" w:hAnsi="黑体"/>
          <w:bCs/>
          <w:sz w:val="28"/>
          <w:szCs w:val="28"/>
        </w:rPr>
      </w:pPr>
      <w:r>
        <w:rPr>
          <w:rFonts w:ascii="仿宋_GB2312" w:eastAsia="仿宋_GB2312" w:hAnsi="宋体" w:hint="eastAsia"/>
          <w:sz w:val="28"/>
          <w:szCs w:val="28"/>
        </w:rPr>
        <w:t>3、城乡义务教育阶段中小学公用经费是对城乡义务教育学校（含民办学校）按照不低于基准定额的标准补助公用经费。</w:t>
      </w:r>
    </w:p>
    <w:p w:rsidR="00D6079A" w:rsidRDefault="00CB3436">
      <w:pPr>
        <w:spacing w:line="360" w:lineRule="auto"/>
        <w:ind w:firstLineChars="200" w:firstLine="640"/>
        <w:rPr>
          <w:rFonts w:ascii="黑体" w:eastAsia="黑体" w:hAnsi="黑体"/>
          <w:bCs/>
          <w:sz w:val="24"/>
        </w:rPr>
      </w:pPr>
      <w:r>
        <w:rPr>
          <w:rFonts w:ascii="黑体" w:eastAsia="黑体" w:hAnsi="黑体" w:hint="eastAsia"/>
          <w:bCs/>
          <w:sz w:val="32"/>
          <w:szCs w:val="32"/>
        </w:rPr>
        <w:t>七、“三公”经费增减变化情况</w:t>
      </w:r>
    </w:p>
    <w:p w:rsidR="00D6079A" w:rsidRDefault="00CB3436">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2023年“三公经费”预算0万元，与上年预算持平，原因是本单位没有此项预算。其中因公出国（境）费0万元，与上年预算持平，原因是本年度没有出国（境）安排；公务接待费0万元，与上年预算持平，原因是我校无接待任务；公务用车运行维护费0万元，与上年预算持平，原因是我校无公务用车；公务用车购置费0万元，与上年预算持平，原因是我校无此项安排。</w:t>
      </w:r>
    </w:p>
    <w:p w:rsidR="00D6079A" w:rsidRDefault="00CB3436">
      <w:pPr>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D6079A" w:rsidRDefault="00CB3436">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截止2022年12月31日，我单位资产总额2397.34万元，其中流动资产18.98万元；固定资产原值2397.34万元，累计折旧952.62万元，固定资产净值为1444.72万元，在建工程0万元，无形资产0万元。固定资产当中，房屋构筑物1812.07万元，通用设备296.37万元，办公家具179.86万元。与上年相比，本年固定资产原值增加370.11万元，原因是2022年度有购置办公设备、新建餐厅等工程。</w:t>
      </w:r>
    </w:p>
    <w:p w:rsidR="00D6079A" w:rsidRDefault="00CB3436">
      <w:pPr>
        <w:spacing w:line="360" w:lineRule="auto"/>
        <w:ind w:firstLineChars="200" w:firstLine="560"/>
        <w:rPr>
          <w:rFonts w:ascii="仿宋_GB2312" w:eastAsia="仿宋_GB2312" w:hAnsi="仿宋_GB2312" w:cs="仿宋_GB2312"/>
          <w:sz w:val="32"/>
          <w:szCs w:val="32"/>
        </w:rPr>
      </w:pPr>
      <w:r>
        <w:rPr>
          <w:rFonts w:ascii="仿宋_GB2312" w:eastAsia="仿宋_GB2312" w:hAnsi="仿宋_GB2312" w:cs="仿宋_GB2312" w:hint="eastAsia"/>
          <w:sz w:val="28"/>
          <w:szCs w:val="28"/>
        </w:rPr>
        <w:lastRenderedPageBreak/>
        <w:t>2023年预计新增采购固定资产37.1万元，其中厨卫用具18个1.77万元、空调10台5.9万元、家具用具297个9.12万元、教学设备16个8.07万元、玩具类6套4.04万元、监控类7套3.7万元、窗户改造1项4.5万元。</w:t>
      </w:r>
    </w:p>
    <w:p w:rsidR="00D6079A" w:rsidRDefault="00CB3436">
      <w:pPr>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E473CF" w:rsidRDefault="00CB3436">
      <w:pPr>
        <w:spacing w:line="360" w:lineRule="auto"/>
        <w:ind w:firstLineChars="200" w:firstLine="560"/>
        <w:rPr>
          <w:rFonts w:ascii="仿宋_GB2312" w:eastAsia="仿宋_GB2312" w:hAnsi="仿宋_GB2312" w:cs="仿宋_GB2312" w:hint="eastAsia"/>
          <w:sz w:val="28"/>
          <w:szCs w:val="28"/>
        </w:rPr>
      </w:pPr>
      <w:r>
        <w:rPr>
          <w:rFonts w:ascii="仿宋_GB2312" w:eastAsia="仿宋_GB2312" w:hint="eastAsia"/>
          <w:sz w:val="28"/>
          <w:szCs w:val="28"/>
        </w:rPr>
        <w:t>2023年度本部门共</w:t>
      </w:r>
      <w:r w:rsidR="00E473CF">
        <w:rPr>
          <w:rFonts w:ascii="仿宋_GB2312" w:eastAsia="仿宋_GB2312" w:hint="eastAsia"/>
          <w:sz w:val="28"/>
          <w:szCs w:val="28"/>
        </w:rPr>
        <w:t>11</w:t>
      </w:r>
      <w:r>
        <w:rPr>
          <w:rFonts w:ascii="仿宋_GB2312" w:eastAsia="仿宋_GB2312" w:hint="eastAsia"/>
          <w:sz w:val="28"/>
          <w:szCs w:val="28"/>
        </w:rPr>
        <w:t>个项目设定绩效目标，共</w:t>
      </w:r>
      <w:r w:rsidR="00E473CF">
        <w:rPr>
          <w:rFonts w:ascii="仿宋_GB2312" w:eastAsia="仿宋_GB2312" w:hint="eastAsia"/>
          <w:sz w:val="28"/>
          <w:szCs w:val="28"/>
        </w:rPr>
        <w:t>373.41</w:t>
      </w:r>
      <w:r>
        <w:rPr>
          <w:rFonts w:ascii="仿宋_GB2312" w:eastAsia="仿宋_GB2312" w:hint="eastAsia"/>
          <w:sz w:val="28"/>
          <w:szCs w:val="28"/>
        </w:rPr>
        <w:t>万元。项目名称为1.</w:t>
      </w:r>
      <w:r>
        <w:rPr>
          <w:rFonts w:ascii="仿宋_GB2312" w:eastAsia="仿宋_GB2312" w:hAnsi="仿宋_GB2312" w:cs="仿宋_GB2312" w:hint="eastAsia"/>
          <w:sz w:val="28"/>
          <w:szCs w:val="28"/>
        </w:rPr>
        <w:t>城乡义务教育补助经费中央资金，主要用于保障学校正常运转的办公费水费电费等。2.城乡义务教育补助省级配套经费，主要用于保障学校正常运转的办公费水费电费等。3.城乡义务教育生均公用经费县级配套资金，主要用于保障学校正常运转的办公费水费电费等。4.农村税费改革转移支付，主要用于保障学校正常运转的办公费水费电费等。5.学前教育生均公用经费，主要用于保障学校正常运转的办公费水费电费等。6.学前教育生均公用经费县级配套资金，主要用于保障学校正常运转的办公费水费电费等。7.2023年学校的补助经费，主要用于支付幼儿园临时人员工资及幼儿园经费补充。8.校园安保经费，主要用于维护校园安全对学校保安的支出。9.中小学课后服务资金，主要用于学校参与课后服务的的教师对学生进行作业辅导、体质训练、综合课程、兴趣培养和组织管理等。10.城区小学“放心午餐工程”服务资金，主要用于学校参与放心午餐的教师对参与午饭的学生进行管理等。11.2023年遗属补助和取暖费，主要用于教师遗属的生活补助和取暖费补贴等。</w:t>
      </w:r>
    </w:p>
    <w:p w:rsidR="00D6079A" w:rsidRDefault="00CB3436">
      <w:pPr>
        <w:spacing w:line="360" w:lineRule="auto"/>
        <w:ind w:firstLineChars="200" w:firstLine="560"/>
        <w:rPr>
          <w:rFonts w:ascii="仿宋_GB2312" w:eastAsia="仿宋_GB2312" w:hAnsi="仿宋_GB2312" w:cs="仿宋_GB2312"/>
          <w:sz w:val="28"/>
          <w:szCs w:val="28"/>
        </w:rPr>
      </w:pPr>
      <w:bookmarkStart w:id="0" w:name="_GoBack"/>
      <w:bookmarkEnd w:id="0"/>
      <w:r>
        <w:rPr>
          <w:rFonts w:ascii="仿宋_GB2312" w:eastAsia="仿宋_GB2312" w:hAnsi="仿宋_GB2312" w:cs="仿宋_GB2312" w:hint="eastAsia"/>
          <w:sz w:val="28"/>
          <w:szCs w:val="28"/>
        </w:rPr>
        <w:t>其中重点项目为1.</w:t>
      </w:r>
      <w:r>
        <w:rPr>
          <w:rFonts w:ascii="仿宋_GB2312" w:eastAsia="仿宋_GB2312" w:hAnsi="仿宋_GB2312" w:cs="仿宋_GB2312"/>
          <w:sz w:val="28"/>
          <w:szCs w:val="28"/>
        </w:rPr>
        <w:t>城乡义务教育补助经费中央资金</w:t>
      </w:r>
      <w:r>
        <w:rPr>
          <w:rFonts w:ascii="仿宋_GB2312" w:eastAsia="仿宋_GB2312" w:hAnsi="仿宋_GB2312" w:cs="仿宋_GB2312" w:hint="eastAsia"/>
          <w:sz w:val="28"/>
          <w:szCs w:val="28"/>
        </w:rPr>
        <w:t>72.41万元，</w:t>
      </w:r>
      <w:r>
        <w:rPr>
          <w:rFonts w:ascii="仿宋_GB2312" w:eastAsia="仿宋_GB2312" w:hAnsi="仿宋_GB2312" w:cs="仿宋_GB2312" w:hint="eastAsia"/>
          <w:sz w:val="28"/>
          <w:szCs w:val="28"/>
        </w:rPr>
        <w:lastRenderedPageBreak/>
        <w:t>主要用于保障学校正常运转的办公费水费电费等。2.学前教育生均公用经费县级配套资金80.7万元，主要用于保障学校正常运转的办公费水费电费等。</w:t>
      </w:r>
    </w:p>
    <w:p w:rsidR="00D6079A" w:rsidRDefault="00D6079A">
      <w:pPr>
        <w:spacing w:line="360" w:lineRule="auto"/>
        <w:ind w:firstLineChars="200" w:firstLine="480"/>
        <w:jc w:val="left"/>
        <w:rPr>
          <w:rFonts w:ascii="仿宋_GB2312" w:eastAsia="仿宋_GB2312" w:hAnsi="仿宋_GB2312" w:cs="仿宋_GB2312"/>
          <w:sz w:val="24"/>
        </w:rPr>
      </w:pPr>
    </w:p>
    <w:p w:rsidR="00D6079A" w:rsidRDefault="00CB3436">
      <w:pPr>
        <w:spacing w:line="440" w:lineRule="exact"/>
        <w:ind w:firstLineChars="200" w:firstLine="640"/>
        <w:rPr>
          <w:rFonts w:ascii="仿宋" w:eastAsia="仿宋" w:hAnsi="仿宋" w:cs="仿宋"/>
          <w:sz w:val="32"/>
          <w:szCs w:val="32"/>
        </w:rPr>
      </w:pPr>
      <w:r>
        <w:rPr>
          <w:rFonts w:ascii="仿宋" w:eastAsia="仿宋" w:hAnsi="仿宋" w:cs="仿宋" w:hint="eastAsia"/>
          <w:sz w:val="32"/>
          <w:szCs w:val="32"/>
        </w:rPr>
        <w:t>单位负责人：贾东平     财务负责人：许  冰</w:t>
      </w:r>
    </w:p>
    <w:p w:rsidR="00D6079A" w:rsidRDefault="00CB3436">
      <w:pPr>
        <w:ind w:firstLineChars="200" w:firstLine="640"/>
        <w:rPr>
          <w:sz w:val="32"/>
          <w:szCs w:val="32"/>
        </w:rPr>
      </w:pPr>
      <w:r>
        <w:rPr>
          <w:rFonts w:ascii="仿宋" w:eastAsia="仿宋" w:hAnsi="仿宋" w:cs="仿宋" w:hint="eastAsia"/>
          <w:sz w:val="32"/>
          <w:szCs w:val="32"/>
        </w:rPr>
        <w:t>填  报  人：杨  康     联 系 电话：0359-8020364</w:t>
      </w:r>
    </w:p>
    <w:sectPr w:rsidR="00D607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abstractNum w:abstractNumId="1">
    <w:nsid w:val="3AA56850"/>
    <w:multiLevelType w:val="singleLevel"/>
    <w:tmpl w:val="3AA56850"/>
    <w:lvl w:ilvl="0">
      <w:start w:val="6"/>
      <w:numFmt w:val="chineseCounting"/>
      <w:suff w:val="nothing"/>
      <w:lvlText w:val="%1、"/>
      <w:lvlJc w:val="left"/>
      <w:pPr>
        <w:ind w:left="-6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CB3436"/>
    <w:rsid w:val="00D6079A"/>
    <w:rsid w:val="00E473CF"/>
    <w:rsid w:val="14425A91"/>
    <w:rsid w:val="272571DD"/>
    <w:rsid w:val="36D73353"/>
    <w:rsid w:val="3BAA09CA"/>
    <w:rsid w:val="3EC90A41"/>
    <w:rsid w:val="408E6073"/>
    <w:rsid w:val="4CB551A6"/>
    <w:rsid w:val="59321A9A"/>
    <w:rsid w:val="5ADE649E"/>
    <w:rsid w:val="72E11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2130</Words>
  <Characters>358</Characters>
  <Application>Microsoft Office Word</Application>
  <DocSecurity>0</DocSecurity>
  <Lines>2</Lines>
  <Paragraphs>4</Paragraphs>
  <ScaleCrop>false</ScaleCrop>
  <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2022-02-15T02:08:00Z</cp:lastPrinted>
  <dcterms:created xsi:type="dcterms:W3CDTF">2022-02-15T01:37:00Z</dcterms:created>
  <dcterms:modified xsi:type="dcterms:W3CDTF">2023-03-23T08:29:00Z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F5D49EADD12E4022AD791A3C8CB3A1C1</vt:lpwstr>
  </property>
</Properties>
</file>