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8A5" w:rsidRDefault="00C4263C">
      <w:pPr>
        <w:spacing w:line="500" w:lineRule="exact"/>
        <w:jc w:val="center"/>
        <w:rPr>
          <w:rFonts w:ascii="方正小标宋简体" w:eastAsia="方正小标宋简体" w:hAnsi="宋体"/>
          <w:sz w:val="36"/>
          <w:szCs w:val="36"/>
        </w:rPr>
      </w:pPr>
      <w:r>
        <w:rPr>
          <w:rFonts w:ascii="方正小标宋简体" w:eastAsia="方正小标宋简体" w:hAnsi="宋体" w:hint="eastAsia"/>
          <w:sz w:val="36"/>
          <w:szCs w:val="36"/>
        </w:rPr>
        <w:t>永济市北郊小学校</w:t>
      </w:r>
    </w:p>
    <w:p w:rsidR="007878A5" w:rsidRDefault="00C4263C">
      <w:pPr>
        <w:spacing w:line="500" w:lineRule="auto"/>
        <w:jc w:val="center"/>
        <w:rPr>
          <w:rFonts w:ascii="宋体"/>
          <w:sz w:val="44"/>
          <w:szCs w:val="44"/>
        </w:rPr>
      </w:pPr>
      <w:r>
        <w:rPr>
          <w:rFonts w:ascii="方正小标宋简体" w:eastAsia="方正小标宋简体" w:hAnsi="宋体" w:hint="eastAsia"/>
          <w:sz w:val="36"/>
          <w:szCs w:val="36"/>
        </w:rPr>
        <w:t>20</w:t>
      </w:r>
      <w:r>
        <w:rPr>
          <w:rFonts w:ascii="方正小标宋简体" w:eastAsia="方正小标宋简体" w:hAnsi="宋体"/>
          <w:sz w:val="36"/>
          <w:szCs w:val="36"/>
        </w:rPr>
        <w:t>2</w:t>
      </w:r>
      <w:r>
        <w:rPr>
          <w:rFonts w:ascii="方正小标宋简体" w:eastAsia="方正小标宋简体" w:hAnsi="宋体" w:hint="eastAsia"/>
          <w:sz w:val="36"/>
          <w:szCs w:val="36"/>
        </w:rPr>
        <w:t>3年部门预算</w:t>
      </w:r>
      <w:r>
        <w:rPr>
          <w:rFonts w:eastAsia="方正小标宋简体" w:hint="eastAsia"/>
          <w:sz w:val="36"/>
          <w:szCs w:val="36"/>
        </w:rPr>
        <w:t>公开</w:t>
      </w:r>
      <w:r>
        <w:rPr>
          <w:rFonts w:ascii="方正小标宋简体" w:eastAsia="方正小标宋简体" w:hAnsi="宋体" w:hint="eastAsia"/>
          <w:sz w:val="36"/>
          <w:szCs w:val="36"/>
        </w:rPr>
        <w:t>说明</w:t>
      </w:r>
    </w:p>
    <w:p w:rsidR="007878A5" w:rsidRDefault="007878A5">
      <w:pPr>
        <w:pStyle w:val="1"/>
        <w:spacing w:line="480" w:lineRule="exact"/>
        <w:ind w:firstLine="480"/>
        <w:rPr>
          <w:rFonts w:ascii="黑体" w:eastAsia="黑体" w:hAnsi="黑体"/>
          <w:bCs/>
          <w:sz w:val="24"/>
        </w:rPr>
      </w:pPr>
    </w:p>
    <w:p w:rsidR="007878A5" w:rsidRDefault="00C4263C">
      <w:pPr>
        <w:pStyle w:val="1"/>
        <w:spacing w:line="360" w:lineRule="auto"/>
        <w:ind w:firstLine="480"/>
        <w:rPr>
          <w:rFonts w:ascii="黑体" w:eastAsia="黑体" w:hAnsi="黑体"/>
          <w:bCs/>
          <w:sz w:val="24"/>
        </w:rPr>
      </w:pPr>
      <w:r>
        <w:rPr>
          <w:rFonts w:ascii="黑体" w:eastAsia="黑体" w:hAnsi="黑体" w:hint="eastAsia"/>
          <w:bCs/>
          <w:sz w:val="24"/>
        </w:rPr>
        <w:t>一、单位主要职责及机构设置情况</w:t>
      </w:r>
    </w:p>
    <w:p w:rsidR="007878A5" w:rsidRDefault="00C4263C">
      <w:pPr>
        <w:numPr>
          <w:ilvl w:val="0"/>
          <w:numId w:val="1"/>
        </w:numPr>
        <w:spacing w:line="360" w:lineRule="auto"/>
        <w:ind w:firstLineChars="200" w:firstLine="480"/>
        <w:jc w:val="left"/>
        <w:rPr>
          <w:rFonts w:ascii="楷体_GB2312" w:eastAsia="楷体_GB2312" w:hAnsi="楷体_GB2312" w:cs="楷体_GB2312"/>
          <w:sz w:val="24"/>
        </w:rPr>
      </w:pPr>
      <w:r>
        <w:rPr>
          <w:rFonts w:ascii="楷体_GB2312" w:eastAsia="楷体_GB2312" w:hAnsi="楷体_GB2312" w:cs="楷体_GB2312" w:hint="eastAsia"/>
          <w:sz w:val="24"/>
        </w:rPr>
        <w:t>基本情况</w:t>
      </w:r>
    </w:p>
    <w:p w:rsidR="007878A5" w:rsidRDefault="00C4263C">
      <w:pPr>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永济市北郊小学校，属于全额拨款事业单位，位于涑水西街33号，编制93人，实有人数86人，退休人员44人，享受遗属补助3人，学生人数1352人。</w:t>
      </w:r>
    </w:p>
    <w:p w:rsidR="007878A5" w:rsidRDefault="00C4263C">
      <w:pPr>
        <w:pStyle w:val="1"/>
        <w:numPr>
          <w:ilvl w:val="0"/>
          <w:numId w:val="1"/>
        </w:numPr>
        <w:tabs>
          <w:tab w:val="left" w:pos="988"/>
          <w:tab w:val="left" w:pos="1093"/>
          <w:tab w:val="left" w:pos="1153"/>
          <w:tab w:val="left" w:pos="1168"/>
        </w:tabs>
        <w:spacing w:line="360" w:lineRule="auto"/>
        <w:ind w:firstLine="480"/>
        <w:rPr>
          <w:rFonts w:ascii="楷体_GB2312" w:eastAsia="楷体_GB2312" w:hAnsi="楷体_GB2312" w:cs="楷体_GB2312"/>
          <w:sz w:val="24"/>
        </w:rPr>
      </w:pPr>
      <w:r>
        <w:rPr>
          <w:rFonts w:ascii="楷体_GB2312" w:eastAsia="楷体_GB2312" w:hAnsi="楷体_GB2312" w:cs="楷体_GB2312" w:hint="eastAsia"/>
          <w:sz w:val="24"/>
        </w:rPr>
        <w:t>主要职责</w:t>
      </w:r>
    </w:p>
    <w:p w:rsidR="007878A5" w:rsidRDefault="00C4263C">
      <w:pPr>
        <w:snapToGrid w:val="0"/>
        <w:spacing w:line="360" w:lineRule="auto"/>
        <w:ind w:firstLineChars="200" w:firstLine="480"/>
        <w:jc w:val="left"/>
        <w:rPr>
          <w:rFonts w:ascii="仿宋_GB2312" w:eastAsia="仿宋_GB2312" w:hAnsi="宋体"/>
          <w:sz w:val="24"/>
        </w:rPr>
      </w:pPr>
      <w:r>
        <w:rPr>
          <w:rFonts w:ascii="仿宋" w:eastAsia="仿宋" w:hAnsi="仿宋" w:cs="仿宋" w:hint="eastAsia"/>
          <w:sz w:val="24"/>
        </w:rPr>
        <w:t xml:space="preserve"> </w:t>
      </w:r>
      <w:r>
        <w:rPr>
          <w:rFonts w:ascii="仿宋_GB2312" w:eastAsia="仿宋_GB2312" w:hAnsi="宋体" w:hint="eastAsia"/>
          <w:sz w:val="24"/>
        </w:rPr>
        <w:t>永济市北郊小学校坚持依据党的教育方针，遵照《教育法》、《义务教育法》、《教师法》等法律法规的要求，开展小学的教育教学活动。培养学生习惯，组织教育教学，保证教育教学质量。</w:t>
      </w:r>
    </w:p>
    <w:p w:rsidR="007878A5" w:rsidRDefault="00C4263C">
      <w:pPr>
        <w:spacing w:line="360" w:lineRule="auto"/>
        <w:ind w:firstLineChars="200" w:firstLine="480"/>
        <w:jc w:val="left"/>
        <w:rPr>
          <w:rFonts w:ascii="楷体_GB2312" w:eastAsia="楷体_GB2312" w:hAnsi="楷体_GB2312" w:cs="楷体_GB2312"/>
          <w:sz w:val="24"/>
        </w:rPr>
      </w:pPr>
      <w:r>
        <w:rPr>
          <w:rFonts w:ascii="仿宋_GB2312" w:eastAsia="仿宋_GB2312" w:hint="eastAsia"/>
          <w:sz w:val="24"/>
        </w:rPr>
        <w:t>（三）</w:t>
      </w:r>
      <w:r>
        <w:rPr>
          <w:rFonts w:ascii="楷体_GB2312" w:eastAsia="楷体_GB2312" w:hAnsi="楷体_GB2312" w:cs="楷体_GB2312" w:hint="eastAsia"/>
          <w:sz w:val="24"/>
        </w:rPr>
        <w:t>机构设置情况</w:t>
      </w:r>
    </w:p>
    <w:p w:rsidR="007878A5" w:rsidRDefault="00C4263C">
      <w:pPr>
        <w:spacing w:line="360" w:lineRule="auto"/>
        <w:ind w:firstLineChars="200" w:firstLine="480"/>
        <w:jc w:val="left"/>
        <w:rPr>
          <w:rFonts w:ascii="仿宋_GB2312" w:eastAsia="仿宋_GB2312"/>
          <w:sz w:val="24"/>
        </w:rPr>
      </w:pPr>
      <w:r>
        <w:rPr>
          <w:rFonts w:ascii="仿宋_GB2312" w:eastAsia="仿宋_GB2312" w:hAnsi="宋体" w:hint="eastAsia"/>
          <w:sz w:val="24"/>
        </w:rPr>
        <w:t>我单位机构设为：办公室、教研室、教导处、后勤处、政教处、幼教处。</w:t>
      </w:r>
    </w:p>
    <w:p w:rsidR="007878A5" w:rsidRDefault="00C4263C">
      <w:pPr>
        <w:pStyle w:val="2"/>
        <w:spacing w:line="540" w:lineRule="exact"/>
        <w:ind w:firstLine="480"/>
        <w:rPr>
          <w:rFonts w:asciiTheme="minorEastAsia" w:hAnsiTheme="minorEastAsia"/>
          <w:b/>
          <w:color w:val="0000FF"/>
          <w:sz w:val="30"/>
          <w:szCs w:val="30"/>
        </w:rPr>
      </w:pPr>
      <w:r>
        <w:rPr>
          <w:rFonts w:ascii="黑体" w:eastAsia="黑体" w:hAnsi="黑体" w:hint="eastAsia"/>
          <w:bCs/>
          <w:sz w:val="24"/>
        </w:rPr>
        <w:t>二、</w:t>
      </w:r>
      <w:r>
        <w:rPr>
          <w:rFonts w:ascii="黑体" w:eastAsia="黑体" w:hAnsi="黑体" w:hint="eastAsia"/>
          <w:b/>
          <w:sz w:val="24"/>
        </w:rPr>
        <w:t>本级预算情况</w:t>
      </w:r>
    </w:p>
    <w:p w:rsidR="007878A5" w:rsidRDefault="00C4263C">
      <w:pPr>
        <w:pStyle w:val="1"/>
        <w:spacing w:line="360" w:lineRule="auto"/>
        <w:ind w:firstLine="480"/>
        <w:rPr>
          <w:rFonts w:ascii="黑体" w:eastAsia="黑体" w:hAnsi="黑体"/>
          <w:bCs/>
          <w:sz w:val="24"/>
        </w:rPr>
      </w:pPr>
      <w:r>
        <w:rPr>
          <w:rFonts w:ascii="仿宋_GB2312" w:eastAsia="仿宋_GB2312" w:hAnsi="宋体" w:hint="eastAsia"/>
          <w:sz w:val="24"/>
        </w:rPr>
        <w:t>我单位为全额事业单位，属于二级独立核算单位。2023年我单位预算收入安排为1310.34万元，其中：一般公共预算1310.34万元。根据收支平衡的原则，预算支出安排为1310.34万元（其中工资福利支出为935.11万元，对个人和家庭的补助为17.36万元，商品服务支出为12.98万元，项目支出为344.89万元）。</w:t>
      </w:r>
    </w:p>
    <w:p w:rsidR="007878A5" w:rsidRDefault="00C4263C">
      <w:pPr>
        <w:pStyle w:val="1"/>
        <w:spacing w:line="360" w:lineRule="auto"/>
        <w:ind w:firstLine="480"/>
        <w:rPr>
          <w:rFonts w:ascii="黑体" w:eastAsia="黑体" w:hAnsi="黑体"/>
          <w:bCs/>
          <w:sz w:val="24"/>
        </w:rPr>
      </w:pPr>
      <w:r>
        <w:rPr>
          <w:rFonts w:ascii="黑体" w:eastAsia="黑体" w:hAnsi="黑体" w:hint="eastAsia"/>
          <w:bCs/>
          <w:sz w:val="24"/>
        </w:rPr>
        <w:t>三、预算收支增减变化及情况说明</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收入预算为1310.34万元，比上年增长16.53%。支出预算为1310.34万元，比上年增长16.53%，其中工资福利支出为935.11万元，比上年增长6.91%，原因是工资普调；对个人和家庭的补助为17.36万元，比上年减少3.77%，原因是贫困生人数减少；商品服务支出为12.98万元,比上年增加2.04%原因是经济科目调整；项目支出为344.89万元，比上年增长150.5%，原因是政府经济科目调整。</w:t>
      </w:r>
    </w:p>
    <w:p w:rsidR="007878A5" w:rsidRDefault="00C4263C">
      <w:pPr>
        <w:spacing w:line="360" w:lineRule="auto"/>
        <w:ind w:firstLineChars="200" w:firstLine="480"/>
        <w:rPr>
          <w:rFonts w:ascii="黑体" w:eastAsia="黑体" w:hAnsi="黑体"/>
          <w:bCs/>
          <w:sz w:val="24"/>
        </w:rPr>
      </w:pPr>
      <w:r>
        <w:rPr>
          <w:rFonts w:ascii="黑体" w:eastAsia="黑体" w:hAnsi="黑体" w:hint="eastAsia"/>
          <w:bCs/>
          <w:sz w:val="24"/>
        </w:rPr>
        <w:t>四、机关运行经费安排情况说明</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sz w:val="24"/>
        </w:rPr>
        <w:t>20</w:t>
      </w:r>
      <w:r>
        <w:rPr>
          <w:rFonts w:ascii="仿宋_GB2312" w:eastAsia="仿宋_GB2312" w:hAnsi="宋体" w:hint="eastAsia"/>
          <w:sz w:val="24"/>
        </w:rPr>
        <w:t>23年我单位</w:t>
      </w:r>
      <w:r>
        <w:rPr>
          <w:rFonts w:ascii="仿宋_GB2312" w:eastAsia="仿宋_GB2312" w:hAnsi="宋体" w:hint="eastAsia"/>
          <w:bCs/>
          <w:sz w:val="24"/>
        </w:rPr>
        <w:t>机关运行经费安排为0万元，</w:t>
      </w:r>
      <w:r>
        <w:rPr>
          <w:rFonts w:ascii="仿宋_GB2312" w:eastAsia="仿宋_GB2312" w:hAnsi="宋体" w:hint="eastAsia"/>
          <w:sz w:val="24"/>
        </w:rPr>
        <w:t>原因是本单位为事业单位，非行政机关，无运行经费。</w:t>
      </w:r>
    </w:p>
    <w:p w:rsidR="007878A5" w:rsidRDefault="00C4263C">
      <w:pPr>
        <w:pStyle w:val="1"/>
        <w:spacing w:line="360" w:lineRule="auto"/>
        <w:ind w:firstLine="480"/>
        <w:rPr>
          <w:rFonts w:ascii="黑体" w:eastAsia="黑体" w:hAnsi="黑体"/>
          <w:bCs/>
          <w:sz w:val="24"/>
        </w:rPr>
      </w:pPr>
      <w:r>
        <w:rPr>
          <w:rFonts w:ascii="黑体" w:eastAsia="黑体" w:hAnsi="黑体" w:hint="eastAsia"/>
          <w:bCs/>
          <w:sz w:val="24"/>
        </w:rPr>
        <w:t>五、政府采购安排情况说明</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sz w:val="24"/>
        </w:rPr>
        <w:lastRenderedPageBreak/>
        <w:t>20</w:t>
      </w:r>
      <w:r>
        <w:rPr>
          <w:rFonts w:ascii="仿宋_GB2312" w:eastAsia="仿宋_GB2312" w:hAnsi="宋体" w:hint="eastAsia"/>
          <w:sz w:val="24"/>
        </w:rPr>
        <w:t>23年我单位政府采购预算安排为204.65万元。</w:t>
      </w:r>
    </w:p>
    <w:p w:rsidR="007878A5" w:rsidRDefault="00C4263C">
      <w:pPr>
        <w:pStyle w:val="1"/>
        <w:numPr>
          <w:ilvl w:val="0"/>
          <w:numId w:val="2"/>
        </w:numPr>
        <w:spacing w:line="360" w:lineRule="auto"/>
        <w:ind w:firstLine="480"/>
        <w:jc w:val="left"/>
        <w:rPr>
          <w:rFonts w:ascii="黑体" w:eastAsia="黑体" w:hAnsi="黑体"/>
          <w:bCs/>
          <w:sz w:val="24"/>
        </w:rPr>
      </w:pPr>
      <w:r>
        <w:rPr>
          <w:rFonts w:ascii="黑体" w:eastAsia="黑体" w:hAnsi="黑体" w:hint="eastAsia"/>
          <w:bCs/>
          <w:sz w:val="24"/>
        </w:rPr>
        <w:t>专业性较强的名词解释</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hint="eastAsia"/>
          <w:sz w:val="24"/>
        </w:rPr>
        <w:t>1.城乡义务教育阶段中小学公用经费是对城乡义务教育学校（含民办学校）按照不低于基准定额的标准补助公用经费。</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hint="eastAsia"/>
          <w:sz w:val="24"/>
        </w:rPr>
        <w:t>2.学前教育生均公用经费:从2019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7878A5" w:rsidRDefault="00C4263C">
      <w:pPr>
        <w:spacing w:line="360" w:lineRule="auto"/>
        <w:ind w:firstLineChars="200" w:firstLine="480"/>
        <w:rPr>
          <w:rFonts w:ascii="黑体" w:eastAsia="黑体" w:hAnsi="黑体"/>
          <w:bCs/>
          <w:sz w:val="24"/>
        </w:rPr>
      </w:pPr>
      <w:r>
        <w:rPr>
          <w:rFonts w:ascii="黑体" w:eastAsia="黑体" w:hAnsi="黑体" w:hint="eastAsia"/>
          <w:bCs/>
          <w:sz w:val="24"/>
        </w:rPr>
        <w:t>七、“三公”经费增减变化情况</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hint="eastAsia"/>
          <w:sz w:val="24"/>
        </w:rPr>
        <w:t>2023年“三公经费”预算0万元，和上年相比无变化，原因是本单位没有此项预算。其中因公出国（境）费0万元，原因是本年度没有出国（境）安排；公务接待费0万元，和上年比无变化，原因是我校无接待任务；公务用车运行维护费0万元，和上年比无变化，原因是我校无公务用车；公务用车购置费0万元，和上年比无变化，原因是我校无此项安排。</w:t>
      </w:r>
    </w:p>
    <w:p w:rsidR="007878A5" w:rsidRDefault="00C4263C">
      <w:pPr>
        <w:spacing w:line="360" w:lineRule="auto"/>
        <w:ind w:firstLineChars="200" w:firstLine="480"/>
        <w:rPr>
          <w:rFonts w:ascii="黑体" w:eastAsia="黑体" w:hAnsi="黑体"/>
          <w:sz w:val="24"/>
        </w:rPr>
      </w:pPr>
      <w:r>
        <w:rPr>
          <w:rFonts w:ascii="黑体" w:eastAsia="黑体" w:hAnsi="黑体" w:hint="eastAsia"/>
          <w:sz w:val="24"/>
        </w:rPr>
        <w:t>八、国有资产占用情况说明</w:t>
      </w:r>
    </w:p>
    <w:p w:rsidR="007878A5" w:rsidRDefault="00C4263C">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截止2022年12月31日，我单位资产总额397.97万元，其中流动资产0.075万元；固定资产原值660.93万元，累计折旧350.52万元，固定资产净值为310.41万元，在建工程0万元，无形资产90.86万元。固定资产当中，房屋构筑物359.89万元，通用设备175.67万元，办公家具81.88万元。与上年相比，本年固定资产原值增加24.11万元，原因是购置课桌凳。</w:t>
      </w:r>
    </w:p>
    <w:p w:rsidR="007878A5" w:rsidRDefault="00C4263C">
      <w:pPr>
        <w:spacing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2023年预计新增采购固定资产54.18万元。</w:t>
      </w:r>
    </w:p>
    <w:p w:rsidR="007878A5" w:rsidRDefault="00C4263C">
      <w:pPr>
        <w:spacing w:line="360" w:lineRule="auto"/>
        <w:ind w:firstLineChars="200" w:firstLine="480"/>
        <w:rPr>
          <w:rFonts w:ascii="黑体" w:eastAsia="黑体" w:hAnsi="黑体"/>
          <w:sz w:val="24"/>
        </w:rPr>
      </w:pPr>
      <w:r>
        <w:rPr>
          <w:rFonts w:ascii="黑体" w:eastAsia="黑体" w:hAnsi="黑体" w:hint="eastAsia"/>
          <w:sz w:val="24"/>
        </w:rPr>
        <w:t>九、项目预算的绩效目标情况说明</w:t>
      </w:r>
    </w:p>
    <w:p w:rsidR="009D0520" w:rsidRDefault="00C4263C">
      <w:pPr>
        <w:spacing w:line="360" w:lineRule="auto"/>
        <w:ind w:firstLineChars="200" w:firstLine="480"/>
        <w:rPr>
          <w:rFonts w:ascii="仿宋_GB2312" w:eastAsia="仿宋_GB2312" w:hAnsi="宋体" w:hint="eastAsia"/>
          <w:sz w:val="24"/>
        </w:rPr>
      </w:pPr>
      <w:r>
        <w:rPr>
          <w:rFonts w:ascii="仿宋_GB2312" w:eastAsia="仿宋_GB2312" w:hAnsi="宋体" w:hint="eastAsia"/>
          <w:sz w:val="24"/>
        </w:rPr>
        <w:t>2023年度本部门共1</w:t>
      </w:r>
      <w:r w:rsidR="009D0520">
        <w:rPr>
          <w:rFonts w:ascii="仿宋_GB2312" w:eastAsia="仿宋_GB2312" w:hAnsi="宋体" w:hint="eastAsia"/>
          <w:sz w:val="24"/>
        </w:rPr>
        <w:t>0</w:t>
      </w:r>
      <w:r>
        <w:rPr>
          <w:rFonts w:ascii="仿宋_GB2312" w:eastAsia="仿宋_GB2312" w:hAnsi="宋体" w:hint="eastAsia"/>
          <w:sz w:val="24"/>
        </w:rPr>
        <w:t>个项目设定绩效目标，共</w:t>
      </w:r>
      <w:r w:rsidR="009D0520">
        <w:rPr>
          <w:rFonts w:ascii="仿宋_GB2312" w:eastAsia="仿宋_GB2312" w:hAnsi="宋体" w:hint="eastAsia"/>
          <w:sz w:val="24"/>
        </w:rPr>
        <w:t>167.66</w:t>
      </w:r>
      <w:r>
        <w:rPr>
          <w:rFonts w:ascii="仿宋_GB2312" w:eastAsia="仿宋_GB2312" w:hAnsi="宋体" w:hint="eastAsia"/>
          <w:sz w:val="24"/>
        </w:rPr>
        <w:t>万元。项目名称为1.城乡义务教育补助经费中央资金70.3万元，主要用于保障学校正常运转的办公费、水费、电费及设备购置等。2.城乡义务教育补助省级配套经费32.81万元，主要用于保障学校正常运转的办公费、水费、电费及设备购置等。3.城乡义务教育城乡义务教育生均公用经费县级配套资金14.06万元，主要用于保障学校正常运转的办公费、水费、电费及设备购置等。4.学前教育生均公用经费4.2万元，主要用于办公费及家具用具购置。5.学前教育生均公用经费县级配套资金8.4</w:t>
      </w:r>
      <w:r>
        <w:rPr>
          <w:rFonts w:ascii="仿宋_GB2312" w:eastAsia="仿宋_GB2312" w:hAnsi="宋体" w:hint="eastAsia"/>
          <w:sz w:val="24"/>
        </w:rPr>
        <w:lastRenderedPageBreak/>
        <w:t>万元，主要用于保障学校正常运转的办公费水费电费等。6.2023年学校的补助经费为22万元。主要用于幼儿园临时老师工资和幼儿园的办公费用。7.校园安保经费6.6万元，主要用于保障校园师生及学校资产安全。8.城区小学“放心午餐工程”服务资金2.11万元，主要用于参与课后服务老师的劳务补助。9.中小学课后服务资金为4.5万元，主要用于参与课后服务的老师的劳务补助。10.遗属补助和取暖费2.67万元，主要用于发放遗属补助及遗属取暖费。</w:t>
      </w:r>
    </w:p>
    <w:p w:rsidR="007878A5" w:rsidRDefault="00C4263C">
      <w:pPr>
        <w:spacing w:line="360" w:lineRule="auto"/>
        <w:ind w:firstLineChars="200" w:firstLine="480"/>
        <w:rPr>
          <w:rFonts w:ascii="仿宋_GB2312" w:eastAsia="仿宋_GB2312" w:hAnsi="宋体"/>
          <w:sz w:val="24"/>
        </w:rPr>
      </w:pPr>
      <w:r>
        <w:rPr>
          <w:rFonts w:ascii="仿宋_GB2312" w:eastAsia="仿宋_GB2312" w:hAnsi="宋体" w:hint="eastAsia"/>
          <w:sz w:val="24"/>
        </w:rPr>
        <w:t>其中重点项目为</w:t>
      </w:r>
      <w:bookmarkStart w:id="0" w:name="_GoBack"/>
      <w:bookmarkEnd w:id="0"/>
      <w:r>
        <w:rPr>
          <w:rFonts w:ascii="仿宋_GB2312" w:eastAsia="仿宋_GB2312" w:hAnsi="宋体" w:hint="eastAsia"/>
          <w:sz w:val="24"/>
        </w:rPr>
        <w:t>城乡义务教育补助经费中央资金70.3万元，主要用于保障学校正常运转的办公费、水费、电费及设备购置等。</w:t>
      </w:r>
    </w:p>
    <w:p w:rsidR="007878A5" w:rsidRDefault="007878A5">
      <w:pPr>
        <w:spacing w:line="360" w:lineRule="auto"/>
        <w:ind w:firstLineChars="200" w:firstLine="480"/>
        <w:jc w:val="left"/>
        <w:rPr>
          <w:rFonts w:ascii="仿宋_GB2312" w:eastAsia="仿宋_GB2312" w:hAnsi="仿宋_GB2312" w:cs="仿宋_GB2312"/>
          <w:sz w:val="24"/>
        </w:rPr>
      </w:pPr>
    </w:p>
    <w:p w:rsidR="007878A5" w:rsidRDefault="00C4263C">
      <w:pPr>
        <w:spacing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单位负责人：李红刚         财务负责人：吴国伟</w:t>
      </w:r>
    </w:p>
    <w:p w:rsidR="007878A5" w:rsidRDefault="00C4263C">
      <w:pPr>
        <w:spacing w:line="360" w:lineRule="auto"/>
        <w:ind w:firstLineChars="200" w:firstLine="480"/>
        <w:rPr>
          <w:rFonts w:ascii="宋体" w:eastAsia="仿宋_GB2312" w:hAnsi="宋体" w:cs="Times New Roman"/>
          <w:sz w:val="24"/>
        </w:rPr>
      </w:pPr>
      <w:r>
        <w:rPr>
          <w:rFonts w:ascii="仿宋_GB2312" w:eastAsia="仿宋_GB2312" w:hAnsi="仿宋_GB2312" w:cs="仿宋_GB2312" w:hint="eastAsia"/>
          <w:sz w:val="24"/>
        </w:rPr>
        <w:t>填  报  人：赵晋峰         联 系 电话：03598843339</w:t>
      </w:r>
    </w:p>
    <w:p w:rsidR="007878A5" w:rsidRDefault="007878A5"/>
    <w:sectPr w:rsidR="007878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63678A"/>
    <w:multiLevelType w:val="singleLevel"/>
    <w:tmpl w:val="9E63678A"/>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7878A5"/>
    <w:rsid w:val="009D0520"/>
    <w:rsid w:val="00C4263C"/>
    <w:rsid w:val="06FA3400"/>
    <w:rsid w:val="11184ABE"/>
    <w:rsid w:val="1D7D4C8F"/>
    <w:rsid w:val="272571DD"/>
    <w:rsid w:val="36D73353"/>
    <w:rsid w:val="408E6073"/>
    <w:rsid w:val="5ADE649E"/>
    <w:rsid w:val="79884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1647</Words>
  <Characters>299</Characters>
  <Application>Microsoft Office Word</Application>
  <DocSecurity>0</DocSecurity>
  <Lines>2</Lines>
  <Paragraphs>3</Paragraphs>
  <ScaleCrop>false</ScaleCrop>
  <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cp:lastPrinted>2022-02-15T02:08:00Z</cp:lastPrinted>
  <dcterms:created xsi:type="dcterms:W3CDTF">2022-02-15T01:37:00Z</dcterms:created>
  <dcterms:modified xsi:type="dcterms:W3CDTF">2023-03-23T09:06:00Z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EE33A73CEC104AED8A001345CF299223</vt:lpwstr>
  </property>
</Properties>
</file>