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D34" w:rsidRDefault="00D93C03">
      <w:pPr>
        <w:spacing w:line="500" w:lineRule="exact"/>
        <w:jc w:val="center"/>
        <w:rPr>
          <w:rFonts w:ascii="黑体" w:eastAsia="黑体" w:hAnsi="黑体"/>
          <w:sz w:val="44"/>
          <w:szCs w:val="44"/>
        </w:rPr>
      </w:pPr>
      <w:r>
        <w:rPr>
          <w:rFonts w:ascii="黑体" w:eastAsia="黑体" w:hAnsi="黑体" w:hint="eastAsia"/>
          <w:sz w:val="44"/>
          <w:szCs w:val="44"/>
        </w:rPr>
        <w:t>永济市市直幼儿园</w:t>
      </w:r>
    </w:p>
    <w:p w:rsidR="00FF0D34" w:rsidRDefault="00D93C03">
      <w:pPr>
        <w:spacing w:line="500" w:lineRule="auto"/>
        <w:jc w:val="center"/>
        <w:rPr>
          <w:rFonts w:ascii="黑体" w:eastAsia="黑体" w:hAnsi="黑体"/>
          <w:sz w:val="44"/>
          <w:szCs w:val="44"/>
        </w:rPr>
      </w:pPr>
      <w:r>
        <w:rPr>
          <w:rFonts w:ascii="黑体" w:eastAsia="黑体" w:hAnsi="黑体" w:hint="eastAsia"/>
          <w:sz w:val="44"/>
          <w:szCs w:val="44"/>
        </w:rPr>
        <w:t>2023年部门预算公开说明</w:t>
      </w:r>
    </w:p>
    <w:p w:rsidR="00FF0D34" w:rsidRDefault="00FF0D34">
      <w:pPr>
        <w:pStyle w:val="1"/>
        <w:spacing w:line="480" w:lineRule="exact"/>
        <w:ind w:firstLine="480"/>
        <w:rPr>
          <w:rFonts w:ascii="黑体" w:eastAsia="黑体" w:hAnsi="黑体"/>
          <w:bCs/>
          <w:sz w:val="24"/>
        </w:rPr>
      </w:pPr>
    </w:p>
    <w:p w:rsidR="00FF0D34" w:rsidRDefault="00D93C03">
      <w:pPr>
        <w:pStyle w:val="1"/>
        <w:spacing w:line="560" w:lineRule="exact"/>
        <w:ind w:firstLine="640"/>
        <w:rPr>
          <w:rFonts w:ascii="黑体" w:eastAsia="黑体" w:hAnsi="黑体"/>
          <w:bCs/>
          <w:sz w:val="32"/>
          <w:szCs w:val="32"/>
        </w:rPr>
      </w:pPr>
      <w:r>
        <w:rPr>
          <w:rFonts w:ascii="黑体" w:eastAsia="黑体" w:hAnsi="黑体" w:hint="eastAsia"/>
          <w:bCs/>
          <w:sz w:val="32"/>
          <w:szCs w:val="32"/>
        </w:rPr>
        <w:t>一、单位主要职责及机构设置情况</w:t>
      </w:r>
    </w:p>
    <w:p w:rsidR="00FF0D34" w:rsidRDefault="00D93C03">
      <w:pPr>
        <w:spacing w:line="560" w:lineRule="exact"/>
        <w:ind w:firstLineChars="200" w:firstLine="640"/>
        <w:jc w:val="left"/>
        <w:rPr>
          <w:rFonts w:ascii="楷体" w:eastAsia="楷体" w:hAnsi="楷体" w:cs="楷体"/>
          <w:sz w:val="32"/>
          <w:szCs w:val="32"/>
        </w:rPr>
      </w:pPr>
      <w:r>
        <w:rPr>
          <w:rFonts w:ascii="楷体" w:eastAsia="楷体" w:hAnsi="楷体" w:cs="楷体" w:hint="eastAsia"/>
          <w:sz w:val="32"/>
          <w:szCs w:val="32"/>
        </w:rPr>
        <w:t>（一）基本情况</w:t>
      </w:r>
    </w:p>
    <w:p w:rsidR="00FF0D34" w:rsidRDefault="00D93C03">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永济市市直幼儿园是全额事业单位，位于永济市银杏西街3号，编制69人，实有人数65人，退休人员16人。</w:t>
      </w:r>
    </w:p>
    <w:p w:rsidR="00FF0D34" w:rsidRDefault="00D93C03" w:rsidP="00D93C03">
      <w:pPr>
        <w:pStyle w:val="1"/>
        <w:tabs>
          <w:tab w:val="left" w:pos="988"/>
          <w:tab w:val="left" w:pos="1093"/>
          <w:tab w:val="left" w:pos="1153"/>
          <w:tab w:val="left" w:pos="1168"/>
        </w:tabs>
        <w:spacing w:line="560" w:lineRule="exact"/>
        <w:ind w:leftChars="200" w:left="420" w:firstLineChars="100" w:firstLine="320"/>
        <w:rPr>
          <w:rFonts w:ascii="楷体" w:eastAsia="楷体" w:hAnsi="楷体" w:cs="楷体"/>
          <w:sz w:val="32"/>
          <w:szCs w:val="32"/>
        </w:rPr>
      </w:pPr>
      <w:r>
        <w:rPr>
          <w:rFonts w:ascii="楷体" w:eastAsia="楷体" w:hAnsi="楷体" w:cs="楷体" w:hint="eastAsia"/>
          <w:sz w:val="32"/>
          <w:szCs w:val="32"/>
        </w:rPr>
        <w:t>（二）主要职责</w:t>
      </w:r>
    </w:p>
    <w:p w:rsidR="00FF0D34" w:rsidRDefault="00D93C03">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贯彻执行国家教育方针政策，组织实施学前教育工作，负责幼儿德、智、体、美全面发展的启蒙教育，促进其身心和谐发展。</w:t>
      </w:r>
    </w:p>
    <w:p w:rsidR="00FF0D34" w:rsidRDefault="00D93C03">
      <w:pPr>
        <w:spacing w:line="560" w:lineRule="exact"/>
        <w:ind w:firstLineChars="200" w:firstLine="640"/>
        <w:jc w:val="left"/>
        <w:rPr>
          <w:rFonts w:ascii="楷体" w:eastAsia="楷体" w:hAnsi="楷体" w:cs="楷体"/>
          <w:sz w:val="32"/>
          <w:szCs w:val="32"/>
        </w:rPr>
      </w:pPr>
      <w:r>
        <w:rPr>
          <w:rFonts w:ascii="楷体" w:eastAsia="楷体" w:hAnsi="楷体" w:cs="楷体" w:hint="eastAsia"/>
          <w:sz w:val="32"/>
          <w:szCs w:val="32"/>
        </w:rPr>
        <w:t>（三）机构设置情况</w:t>
      </w:r>
    </w:p>
    <w:p w:rsidR="00FF0D34" w:rsidRDefault="00D93C03">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单位机构设为：办公室、教研室、卫生保健室、工会、后勤室、党建室。</w:t>
      </w:r>
    </w:p>
    <w:p w:rsidR="00FF0D34" w:rsidRDefault="00D93C03" w:rsidP="00D93C03">
      <w:pPr>
        <w:pStyle w:val="2"/>
        <w:numPr>
          <w:ilvl w:val="0"/>
          <w:numId w:val="1"/>
        </w:numPr>
        <w:spacing w:line="560" w:lineRule="exact"/>
        <w:ind w:firstLine="640"/>
        <w:rPr>
          <w:rFonts w:ascii="黑体" w:eastAsia="黑体" w:hAnsi="黑体"/>
          <w:bCs/>
          <w:sz w:val="32"/>
          <w:szCs w:val="32"/>
        </w:rPr>
      </w:pPr>
      <w:r>
        <w:rPr>
          <w:rFonts w:ascii="黑体" w:eastAsia="黑体" w:hAnsi="黑体" w:hint="eastAsia"/>
          <w:bCs/>
          <w:sz w:val="32"/>
          <w:szCs w:val="32"/>
        </w:rPr>
        <w:t>本级预算</w:t>
      </w:r>
    </w:p>
    <w:p w:rsidR="00FF0D34" w:rsidRDefault="00D93C03">
      <w:pPr>
        <w:pStyle w:val="1"/>
        <w:spacing w:line="560" w:lineRule="exact"/>
        <w:ind w:firstLine="640"/>
        <w:rPr>
          <w:rFonts w:ascii="仿宋" w:eastAsia="仿宋" w:hAnsi="仿宋" w:cs="仿宋"/>
          <w:bCs/>
          <w:sz w:val="32"/>
          <w:szCs w:val="32"/>
        </w:rPr>
      </w:pPr>
      <w:r>
        <w:rPr>
          <w:rFonts w:ascii="仿宋" w:eastAsia="仿宋" w:hAnsi="仿宋" w:cs="仿宋" w:hint="eastAsia"/>
          <w:sz w:val="32"/>
          <w:szCs w:val="32"/>
        </w:rPr>
        <w:t>我单位为全额事业单位，属于二级独立核算单位。2023年我单位预算收入安排为907.78万元，其中：一般公共预算907.78万元。根据收支平衡的原则，预算支出安排为907.78万元（其中工资福利支出为679.67万元，对个人和家庭的补助为6.22万元，商品服务支出为9.48万元，项目支出为212.41万元）。</w:t>
      </w:r>
    </w:p>
    <w:p w:rsidR="00FF0D34" w:rsidRDefault="00D93C03">
      <w:pPr>
        <w:pStyle w:val="1"/>
        <w:spacing w:line="560" w:lineRule="exact"/>
        <w:ind w:firstLine="640"/>
        <w:rPr>
          <w:rFonts w:ascii="黑体" w:eastAsia="黑体" w:hAnsi="黑体"/>
          <w:bCs/>
          <w:sz w:val="32"/>
          <w:szCs w:val="32"/>
        </w:rPr>
      </w:pPr>
      <w:r>
        <w:rPr>
          <w:rFonts w:ascii="黑体" w:eastAsia="黑体" w:hAnsi="黑体" w:hint="eastAsia"/>
          <w:bCs/>
          <w:sz w:val="32"/>
          <w:szCs w:val="32"/>
        </w:rPr>
        <w:t>三、预算收支增减变化及情况说明</w:t>
      </w:r>
    </w:p>
    <w:p w:rsidR="00FF0D34" w:rsidRDefault="00D93C03">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2023年收入预算为907.78万元，比上年增长3.69%。支出预算为907.78万元，比上年增长3.69%，其中工资福利支出为679.67万元，比上年增长14.77%，原因是基本工资</w:t>
      </w:r>
      <w:r>
        <w:rPr>
          <w:rFonts w:ascii="仿宋" w:eastAsia="仿宋" w:hAnsi="仿宋" w:cs="仿宋" w:hint="eastAsia"/>
          <w:sz w:val="32"/>
          <w:szCs w:val="32"/>
        </w:rPr>
        <w:lastRenderedPageBreak/>
        <w:t>和基础性绩效都提高了标准；对个人和家庭的补助为6.22万元，比上年减少3.56%，原因是预算科目调整，遗属补助不在其中列支；商品服务支出为9.48万元,原因是计算基数增加；项目支出为212.41万元，比上年减少20.81%，原因是预算明细科目调整。</w:t>
      </w:r>
    </w:p>
    <w:p w:rsidR="00FF0D34" w:rsidRDefault="00D93C03">
      <w:pPr>
        <w:spacing w:line="560" w:lineRule="exact"/>
        <w:ind w:firstLineChars="200" w:firstLine="640"/>
        <w:rPr>
          <w:rFonts w:ascii="黑体" w:eastAsia="黑体" w:hAnsi="黑体"/>
          <w:bCs/>
          <w:sz w:val="32"/>
          <w:szCs w:val="32"/>
        </w:rPr>
      </w:pPr>
      <w:r>
        <w:rPr>
          <w:rFonts w:ascii="黑体" w:eastAsia="黑体" w:hAnsi="黑体" w:hint="eastAsia"/>
          <w:bCs/>
          <w:sz w:val="32"/>
          <w:szCs w:val="32"/>
        </w:rPr>
        <w:t>四、机关运行经费安排情况说明</w:t>
      </w:r>
    </w:p>
    <w:p w:rsidR="00FF0D34" w:rsidRDefault="00D93C03">
      <w:pPr>
        <w:pStyle w:val="1"/>
        <w:snapToGrid w:val="0"/>
        <w:spacing w:line="560" w:lineRule="exact"/>
        <w:ind w:firstLine="640"/>
        <w:rPr>
          <w:rFonts w:ascii="仿宋" w:eastAsia="仿宋" w:hAnsi="仿宋" w:cs="仿宋"/>
          <w:bCs/>
          <w:sz w:val="32"/>
          <w:szCs w:val="32"/>
        </w:rPr>
      </w:pPr>
      <w:r>
        <w:rPr>
          <w:rFonts w:ascii="仿宋" w:eastAsia="仿宋" w:hAnsi="仿宋" w:cs="仿宋" w:hint="eastAsia"/>
          <w:sz w:val="32"/>
          <w:szCs w:val="32"/>
        </w:rPr>
        <w:t>2023年我单位</w:t>
      </w:r>
      <w:r>
        <w:rPr>
          <w:rFonts w:ascii="仿宋" w:eastAsia="仿宋" w:hAnsi="仿宋" w:cs="仿宋" w:hint="eastAsia"/>
          <w:bCs/>
          <w:sz w:val="32"/>
          <w:szCs w:val="32"/>
        </w:rPr>
        <w:t>机关运行经费安排为0万元，</w:t>
      </w:r>
      <w:r>
        <w:rPr>
          <w:rFonts w:ascii="仿宋" w:eastAsia="仿宋" w:hAnsi="仿宋" w:cs="仿宋" w:hint="eastAsia"/>
          <w:sz w:val="32"/>
          <w:szCs w:val="32"/>
        </w:rPr>
        <w:t>比上年减少100%，原因是本单位为事业单位，非行政机关，无运行经费</w:t>
      </w:r>
      <w:r>
        <w:rPr>
          <w:rFonts w:ascii="仿宋" w:eastAsia="仿宋" w:hAnsi="仿宋" w:cs="仿宋" w:hint="eastAsia"/>
          <w:bCs/>
          <w:sz w:val="32"/>
          <w:szCs w:val="32"/>
        </w:rPr>
        <w:t xml:space="preserve">。  </w:t>
      </w:r>
    </w:p>
    <w:p w:rsidR="00FF0D34" w:rsidRDefault="00D93C03">
      <w:pPr>
        <w:pStyle w:val="1"/>
        <w:spacing w:line="560" w:lineRule="exact"/>
        <w:ind w:firstLine="640"/>
        <w:rPr>
          <w:rFonts w:ascii="黑体" w:eastAsia="黑体" w:hAnsi="黑体"/>
          <w:bCs/>
          <w:sz w:val="32"/>
          <w:szCs w:val="32"/>
        </w:rPr>
      </w:pPr>
      <w:r>
        <w:rPr>
          <w:rFonts w:ascii="黑体" w:eastAsia="黑体" w:hAnsi="黑体" w:hint="eastAsia"/>
          <w:bCs/>
          <w:sz w:val="32"/>
          <w:szCs w:val="32"/>
        </w:rPr>
        <w:t>五、政府采购安排情况说明</w:t>
      </w:r>
    </w:p>
    <w:p w:rsidR="00FF0D34" w:rsidRDefault="00D93C03">
      <w:pPr>
        <w:snapToGrid w:val="0"/>
        <w:spacing w:line="560" w:lineRule="exact"/>
        <w:ind w:firstLineChars="200" w:firstLine="640"/>
        <w:rPr>
          <w:rFonts w:ascii="仿宋" w:eastAsia="仿宋" w:hAnsi="仿宋" w:cs="仿宋"/>
          <w:bCs/>
          <w:sz w:val="32"/>
          <w:szCs w:val="32"/>
        </w:rPr>
      </w:pPr>
      <w:r>
        <w:rPr>
          <w:rFonts w:ascii="仿宋" w:eastAsia="仿宋" w:hAnsi="仿宋" w:cs="仿宋" w:hint="eastAsia"/>
          <w:sz w:val="32"/>
          <w:szCs w:val="32"/>
        </w:rPr>
        <w:t>2023年我单位政府采购预算安排为58.54万元，其中：办公台式电脑1台，预算0.76万元；便携式计算机1台，预算0.86万元；教学一体机2台，预算3万元；打印机2台，预算1万元；空调7台，预算4.55万元；空调1台，预算0.35万元；A4纸30箱，预算0.6万元；印刷服务预算1.5万元；架类16个，预算2.24万元；柜类54个，预算2.97万元；柜类12个，预算1.82万元；台桌18个，预算0.99万元；总园维修预算13.5万元；分园维修预算24.4万元。</w:t>
      </w:r>
    </w:p>
    <w:p w:rsidR="00FF0D34" w:rsidRDefault="00D93C03">
      <w:pPr>
        <w:pStyle w:val="1"/>
        <w:spacing w:line="560" w:lineRule="exact"/>
        <w:ind w:firstLine="640"/>
        <w:jc w:val="left"/>
        <w:rPr>
          <w:rFonts w:ascii="黑体" w:eastAsia="黑体" w:hAnsi="黑体"/>
          <w:bCs/>
          <w:sz w:val="32"/>
          <w:szCs w:val="32"/>
        </w:rPr>
      </w:pPr>
      <w:r>
        <w:rPr>
          <w:rFonts w:ascii="黑体" w:eastAsia="黑体" w:hAnsi="黑体" w:hint="eastAsia"/>
          <w:bCs/>
          <w:sz w:val="32"/>
          <w:szCs w:val="32"/>
        </w:rPr>
        <w:t>六、专业性较强的名词解释</w:t>
      </w:r>
    </w:p>
    <w:p w:rsidR="00FF0D34" w:rsidRDefault="00D93C03">
      <w:pPr>
        <w:snapToGrid w:val="0"/>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1.学前教育生均公用经费:从2019年春季学期起，全省建立学前教育生均公用经费拨款制度，根据公办幼儿园上年度教育事业统计报表统计的在园幼儿人数测算拨付，主要用于保障学校正常运转、完成教育教学活动和其他日常工作任务等方面支出的费用。</w:t>
      </w:r>
    </w:p>
    <w:p w:rsidR="00FF0D34" w:rsidRDefault="00D93C03">
      <w:pPr>
        <w:snapToGrid w:val="0"/>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2.</w:t>
      </w:r>
      <w:hyperlink r:id="rId6" w:tgtFrame="_blank" w:history="1">
        <w:r>
          <w:rPr>
            <w:rStyle w:val="a4"/>
            <w:rFonts w:ascii="仿宋" w:eastAsia="仿宋" w:hAnsi="仿宋" w:cs="仿宋" w:hint="eastAsia"/>
            <w:color w:val="auto"/>
            <w:sz w:val="32"/>
            <w:szCs w:val="32"/>
            <w:u w:val="none"/>
          </w:rPr>
          <w:t>三公经费</w:t>
        </w:r>
      </w:hyperlink>
      <w:r>
        <w:rPr>
          <w:rFonts w:ascii="仿宋" w:eastAsia="仿宋" w:hAnsi="仿宋" w:cs="仿宋" w:hint="eastAsia"/>
          <w:sz w:val="32"/>
          <w:szCs w:val="32"/>
        </w:rPr>
        <w:t>是指</w:t>
      </w:r>
      <w:hyperlink r:id="rId7" w:tgtFrame="_blank" w:history="1">
        <w:r>
          <w:rPr>
            <w:rStyle w:val="a4"/>
            <w:rFonts w:ascii="仿宋" w:eastAsia="仿宋" w:hAnsi="仿宋" w:cs="仿宋" w:hint="eastAsia"/>
            <w:color w:val="auto"/>
            <w:sz w:val="32"/>
            <w:szCs w:val="32"/>
            <w:u w:val="none"/>
          </w:rPr>
          <w:t>财政拨款</w:t>
        </w:r>
      </w:hyperlink>
      <w:r>
        <w:rPr>
          <w:rFonts w:ascii="仿宋" w:eastAsia="仿宋" w:hAnsi="仿宋" w:cs="仿宋" w:hint="eastAsia"/>
          <w:sz w:val="32"/>
          <w:szCs w:val="32"/>
        </w:rPr>
        <w:t>支出安排的出国（境）费、车辆购置及运行费、</w:t>
      </w:r>
      <w:hyperlink r:id="rId8" w:tgtFrame="_blank" w:history="1">
        <w:r>
          <w:rPr>
            <w:rStyle w:val="a4"/>
            <w:rFonts w:ascii="仿宋" w:eastAsia="仿宋" w:hAnsi="仿宋" w:cs="仿宋" w:hint="eastAsia"/>
            <w:color w:val="auto"/>
            <w:sz w:val="32"/>
            <w:szCs w:val="32"/>
            <w:u w:val="none"/>
          </w:rPr>
          <w:t>公务接待费</w:t>
        </w:r>
      </w:hyperlink>
      <w:r>
        <w:rPr>
          <w:rFonts w:ascii="仿宋" w:eastAsia="仿宋" w:hAnsi="仿宋" w:cs="仿宋" w:hint="eastAsia"/>
          <w:sz w:val="32"/>
          <w:szCs w:val="32"/>
        </w:rPr>
        <w:t>这三项经费。</w:t>
      </w:r>
    </w:p>
    <w:p w:rsidR="00FF0D34" w:rsidRDefault="00D93C03">
      <w:pPr>
        <w:snapToGrid w:val="0"/>
        <w:spacing w:line="560" w:lineRule="exact"/>
        <w:ind w:firstLineChars="200" w:firstLine="640"/>
        <w:rPr>
          <w:rFonts w:ascii="仿宋" w:eastAsia="仿宋" w:hAnsi="仿宋" w:cs="仿宋"/>
          <w:color w:val="000000"/>
          <w:sz w:val="32"/>
          <w:szCs w:val="32"/>
        </w:rPr>
      </w:pPr>
      <w:r>
        <w:rPr>
          <w:rFonts w:ascii="仿宋" w:eastAsia="仿宋" w:hAnsi="仿宋" w:cs="仿宋" w:hint="eastAsia"/>
          <w:color w:val="222222"/>
          <w:sz w:val="32"/>
          <w:szCs w:val="32"/>
        </w:rPr>
        <w:t>3.政府采购是指各级国家机关、事业单位和团体组织，使用财政性资金采购依法制定的集中采购目录以内的或者采购限额标准以上的货物、工程和服务的行为。</w:t>
      </w:r>
    </w:p>
    <w:p w:rsidR="00FF0D34" w:rsidRDefault="00D93C03">
      <w:pPr>
        <w:spacing w:line="560" w:lineRule="exact"/>
        <w:ind w:firstLineChars="200" w:firstLine="640"/>
        <w:rPr>
          <w:rFonts w:ascii="黑体" w:eastAsia="黑体" w:hAnsi="黑体"/>
          <w:bCs/>
          <w:sz w:val="32"/>
          <w:szCs w:val="32"/>
        </w:rPr>
      </w:pPr>
      <w:r>
        <w:rPr>
          <w:rFonts w:ascii="黑体" w:eastAsia="黑体" w:hAnsi="黑体" w:hint="eastAsia"/>
          <w:bCs/>
          <w:sz w:val="32"/>
          <w:szCs w:val="32"/>
        </w:rPr>
        <w:t>七、“三公”经费增减变化情况</w:t>
      </w:r>
    </w:p>
    <w:p w:rsidR="00FF0D34" w:rsidRDefault="00D93C03">
      <w:pPr>
        <w:snapToGrid w:val="0"/>
        <w:spacing w:line="560" w:lineRule="exact"/>
        <w:ind w:rightChars="-149" w:right="-313" w:firstLineChars="200" w:firstLine="640"/>
        <w:rPr>
          <w:rFonts w:ascii="仿宋" w:eastAsia="仿宋" w:hAnsi="仿宋" w:cs="仿宋"/>
          <w:sz w:val="32"/>
          <w:szCs w:val="32"/>
        </w:rPr>
      </w:pPr>
      <w:r>
        <w:rPr>
          <w:rFonts w:ascii="仿宋" w:eastAsia="仿宋" w:hAnsi="仿宋" w:cs="仿宋" w:hint="eastAsia"/>
          <w:sz w:val="32"/>
          <w:szCs w:val="32"/>
        </w:rPr>
        <w:t>2023年“三公经费”预算0万元，和上年相比无变化，原因是本单位没有此项预算。其中因公出国（境）费0万元，原因是本年度没有出国（境）安排；公务接待费0万元，和上年比无变化，原因是我校无接待任务；公务用车运行维护费0万元，和上年比无变化，原因是我校无公务用车；公务用车购置费0万元，和上年比无变化，原因是我校无此项安排。</w:t>
      </w:r>
    </w:p>
    <w:p w:rsidR="00FF0D34" w:rsidRDefault="00D93C03">
      <w:pPr>
        <w:spacing w:line="560" w:lineRule="exact"/>
        <w:ind w:firstLineChars="200" w:firstLine="640"/>
        <w:rPr>
          <w:rFonts w:ascii="黑体" w:eastAsia="黑体" w:hAnsi="黑体"/>
          <w:sz w:val="32"/>
          <w:szCs w:val="32"/>
        </w:rPr>
      </w:pPr>
      <w:r>
        <w:rPr>
          <w:rFonts w:ascii="黑体" w:eastAsia="黑体" w:hAnsi="黑体" w:hint="eastAsia"/>
          <w:sz w:val="32"/>
          <w:szCs w:val="32"/>
        </w:rPr>
        <w:t>八、国有资产占用情况说明</w:t>
      </w:r>
    </w:p>
    <w:p w:rsidR="00FF0D34" w:rsidRDefault="00D93C03">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截止2022年12月31日，我单位资产总额470.66万元，其中流动资产0万元；固定资产原值462.62万元，累计折旧335.26万元，固定资产净值为127.36万元，在建工程0万元，无形资产8.04万元。固定资产当中，房屋构筑物286.78万元，通用设备72.89万元，专用设备50.34万元，办公家具52.61万元。与上年相比，本年固定资产原值减少33.03万元，原因是将一部分闲置资产调拨给乡镇幼儿园。</w:t>
      </w:r>
    </w:p>
    <w:p w:rsidR="00FF0D34" w:rsidRDefault="00D93C03">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2023年预计新增采购固定资产18.54万元，其中办公台式电脑1台，预算0.76万元；便携式计算机1台，预算0.86万元；教学一体机2台，预算3万元；打印机2台，预算1万元；空调7台，预算4.55万元；空调1台，预算0.35万</w:t>
      </w:r>
      <w:r>
        <w:rPr>
          <w:rFonts w:ascii="仿宋" w:eastAsia="仿宋" w:hAnsi="仿宋" w:cs="仿宋" w:hint="eastAsia"/>
          <w:sz w:val="32"/>
          <w:szCs w:val="32"/>
        </w:rPr>
        <w:lastRenderedPageBreak/>
        <w:t>元；架类16个，预算2.24万元；柜类54个，预算2.97万元；柜类12个，预算1.82万元；台桌18个，预算0.99万元。</w:t>
      </w:r>
    </w:p>
    <w:p w:rsidR="00FF0D34" w:rsidRDefault="00D93C03">
      <w:pPr>
        <w:spacing w:line="560" w:lineRule="exact"/>
        <w:ind w:firstLineChars="200" w:firstLine="640"/>
        <w:rPr>
          <w:rFonts w:ascii="黑体" w:eastAsia="黑体" w:hAnsi="黑体"/>
          <w:sz w:val="32"/>
          <w:szCs w:val="32"/>
        </w:rPr>
      </w:pPr>
      <w:r>
        <w:rPr>
          <w:rFonts w:ascii="黑体" w:eastAsia="黑体" w:hAnsi="黑体" w:hint="eastAsia"/>
          <w:sz w:val="32"/>
          <w:szCs w:val="32"/>
        </w:rPr>
        <w:t>九、项目预算的绩效目标情况说明</w:t>
      </w:r>
    </w:p>
    <w:p w:rsidR="00FF0D34" w:rsidRDefault="00D93C03">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2023年度本部门共</w:t>
      </w:r>
      <w:r w:rsidR="00714A57">
        <w:rPr>
          <w:rFonts w:ascii="仿宋" w:eastAsia="仿宋" w:hAnsi="仿宋" w:cs="仿宋" w:hint="eastAsia"/>
          <w:sz w:val="32"/>
          <w:szCs w:val="32"/>
        </w:rPr>
        <w:t>4</w:t>
      </w:r>
      <w:r>
        <w:rPr>
          <w:rFonts w:ascii="仿宋" w:eastAsia="仿宋" w:hAnsi="仿宋" w:cs="仿宋" w:hint="eastAsia"/>
          <w:sz w:val="32"/>
          <w:szCs w:val="32"/>
        </w:rPr>
        <w:t>个项目设定绩效目标，共</w:t>
      </w:r>
      <w:r w:rsidR="00714A57">
        <w:rPr>
          <w:rFonts w:ascii="仿宋" w:eastAsia="仿宋" w:hAnsi="仿宋" w:cs="仿宋" w:hint="eastAsia"/>
          <w:sz w:val="32"/>
          <w:szCs w:val="32"/>
        </w:rPr>
        <w:t>207.95</w:t>
      </w:r>
      <w:r>
        <w:rPr>
          <w:rFonts w:ascii="仿宋" w:eastAsia="仿宋" w:hAnsi="仿宋" w:cs="仿宋" w:hint="eastAsia"/>
          <w:sz w:val="32"/>
          <w:szCs w:val="32"/>
        </w:rPr>
        <w:t>万元。项目名称为1.学前教育生均公用经费23.94万元，主要用于保障学校正常运转的办公费水费电费等。2.学前教育生均公用经费县级配套资金48.38万元，主要用于保障学校正常运转的办公费水费电费等。3.2023学校的补助公用经费135万元，主要用于保障学校正常运转的办公费水费电费等。4.2023年遗属补助和取暖费0.63万元，主要用于保障遗属人员待遇。</w:t>
      </w:r>
      <w:bookmarkStart w:id="0" w:name="_GoBack"/>
      <w:bookmarkEnd w:id="0"/>
    </w:p>
    <w:p w:rsidR="00FF0D34" w:rsidRDefault="00D93C03">
      <w:pPr>
        <w:spacing w:line="560" w:lineRule="exact"/>
        <w:ind w:firstLineChars="200" w:firstLine="640"/>
        <w:jc w:val="left"/>
        <w:rPr>
          <w:rFonts w:ascii="仿宋" w:eastAsia="仿宋" w:hAnsi="仿宋" w:cs="仿宋"/>
          <w:sz w:val="32"/>
          <w:szCs w:val="32"/>
        </w:rPr>
      </w:pPr>
      <w:r>
        <w:rPr>
          <w:rFonts w:ascii="仿宋" w:eastAsia="仿宋" w:hAnsi="仿宋" w:cs="Arial" w:hint="eastAsia"/>
          <w:color w:val="000000"/>
          <w:kern w:val="0"/>
          <w:sz w:val="32"/>
          <w:szCs w:val="32"/>
        </w:rPr>
        <w:t>其中重点项目为</w:t>
      </w:r>
      <w:r>
        <w:rPr>
          <w:rFonts w:ascii="仿宋" w:eastAsia="仿宋" w:hAnsi="仿宋" w:cs="仿宋" w:hint="eastAsia"/>
          <w:sz w:val="32"/>
          <w:szCs w:val="32"/>
        </w:rPr>
        <w:t>2023学校的补助公用经费135万元，主要用于保障学校正常运转的办公费水费电费等。</w:t>
      </w:r>
    </w:p>
    <w:p w:rsidR="00FF0D34" w:rsidRDefault="00D93C03">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单位负责人：薛江霞       财务负责人：孙丽霞</w:t>
      </w:r>
    </w:p>
    <w:p w:rsidR="00FF0D34" w:rsidRDefault="00D93C03">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填  报  人：廉小丽       联 系 电话：13935972617</w:t>
      </w:r>
    </w:p>
    <w:p w:rsidR="00FF0D34" w:rsidRDefault="00FF0D34">
      <w:pPr>
        <w:spacing w:line="560" w:lineRule="exact"/>
        <w:rPr>
          <w:rFonts w:ascii="仿宋" w:eastAsia="仿宋" w:hAnsi="仿宋" w:cs="仿宋"/>
          <w:sz w:val="32"/>
          <w:szCs w:val="32"/>
        </w:rPr>
      </w:pPr>
    </w:p>
    <w:sectPr w:rsidR="00FF0D3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DC8CE8"/>
    <w:multiLevelType w:val="singleLevel"/>
    <w:tmpl w:val="80DC8CE8"/>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jYTE2YTQ4ZTFlMzVmNzBjMjM5N2FjNzUzOTg4MjMifQ=="/>
  </w:docVars>
  <w:rsids>
    <w:rsidRoot w:val="36D73353"/>
    <w:rsid w:val="00714A57"/>
    <w:rsid w:val="00D93C03"/>
    <w:rsid w:val="00FF0D34"/>
    <w:rsid w:val="0FA379DF"/>
    <w:rsid w:val="1D816A46"/>
    <w:rsid w:val="26F10C73"/>
    <w:rsid w:val="272571DD"/>
    <w:rsid w:val="36D73353"/>
    <w:rsid w:val="3B2A10FF"/>
    <w:rsid w:val="3EA61B4B"/>
    <w:rsid w:val="408E6073"/>
    <w:rsid w:val="43197162"/>
    <w:rsid w:val="5ADE649E"/>
    <w:rsid w:val="69C51D1A"/>
    <w:rsid w:val="6C5A3FC4"/>
    <w:rsid w:val="74162DFA"/>
    <w:rsid w:val="772020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Pr>
      <w:rFonts w:cs="Times New Roman"/>
      <w:i/>
    </w:rPr>
  </w:style>
  <w:style w:type="character" w:styleId="a4">
    <w:name w:val="Hyperlink"/>
    <w:basedOn w:val="a0"/>
    <w:uiPriority w:val="99"/>
    <w:unhideWhenUsed/>
    <w:qFormat/>
    <w:rPr>
      <w:color w:val="0000FF"/>
      <w:u w:val="single"/>
    </w:rPr>
  </w:style>
  <w:style w:type="paragraph" w:customStyle="1" w:styleId="1">
    <w:name w:val="列出段落1"/>
    <w:basedOn w:val="a"/>
    <w:uiPriority w:val="34"/>
    <w:qFormat/>
    <w:pPr>
      <w:ind w:firstLineChars="200" w:firstLine="420"/>
    </w:pPr>
  </w:style>
  <w:style w:type="paragraph" w:customStyle="1" w:styleId="2">
    <w:name w:val="列出段落2"/>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Pr>
      <w:rFonts w:cs="Times New Roman"/>
      <w:i/>
    </w:rPr>
  </w:style>
  <w:style w:type="character" w:styleId="a4">
    <w:name w:val="Hyperlink"/>
    <w:basedOn w:val="a0"/>
    <w:uiPriority w:val="99"/>
    <w:unhideWhenUsed/>
    <w:qFormat/>
    <w:rPr>
      <w:color w:val="0000FF"/>
      <w:u w:val="single"/>
    </w:rPr>
  </w:style>
  <w:style w:type="paragraph" w:customStyle="1" w:styleId="1">
    <w:name w:val="列出段落1"/>
    <w:basedOn w:val="a"/>
    <w:uiPriority w:val="34"/>
    <w:qFormat/>
    <w:pPr>
      <w:ind w:firstLineChars="200" w:firstLine="420"/>
    </w:pPr>
  </w:style>
  <w:style w:type="paragraph" w:customStyle="1" w:styleId="2">
    <w:name w:val="列出段落2"/>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www.baidu.com/s?wd=%E5%85%AC%E5%8A%A1%E6%8E%A5%E5%BE%85%E8%B4%B9&amp;tn=44039180_cpr&amp;fenlei=mv6quAkxTZn0IZRqIHckPjm4nH00T1Y3rj01uhD1PWIhuH0zuWfs0ZwV5Hcvrjm3rH6sPfKWUMw85HfYnjn4nH6sgvPsT6KdThsqpZwYTjCEQLGCpyw9Uz4Bmy-bIi4WUvYETgN-TLwGUv3EnH6kP1TsPWnLnHRYP1R1P1mzr0" TargetMode="External"/><Relationship Id="rId3" Type="http://schemas.microsoft.com/office/2007/relationships/stylesWithEffects" Target="stylesWithEffects.xml"/><Relationship Id="rId7" Type="http://schemas.openxmlformats.org/officeDocument/2006/relationships/hyperlink" Target="https://www.baidu.com/s?wd=%E8%B4%A2%E6%94%BF%E6%8B%A8%E6%AC%BE&amp;tn=44039180_cpr&amp;fenlei=mv6quAkxTZn0IZRqIHckPjm4nH00T1Y3rj01uhD1PWIhuH0zuWfs0ZwV5Hcvrjm3rH6sPfKWUMw85HfYnjn4nH6sgvPsT6KdThsqpZwYTjCEQLGCpyw9Uz4Bmy-bIi4WUvYETgN-TLwGUv3EnH6kP1TsPWnLnHRYP1R1P1mzr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aidu.com/s?wd=%E4%B8%89%E5%85%AC%E7%BB%8F%E8%B4%B9&amp;tn=44039180_cpr&amp;fenlei=mv6quAkxTZn0IZRqIHckPjm4nH00T1Y3rj01uhD1PWIhuH0zuWfs0ZwV5Hcvrjm3rH6sPfKWUMw85HfYnjn4nH6sgvPsT6KdThsqpZwYTjCEQLGCpyw9Uz4Bmy-bIi4WUvYETgN-TLwGUv3EnH6kP1TsPWnLnHRYP1R1P1mzr0"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1728</Words>
  <Characters>1205</Characters>
  <Application>Microsoft Office Word</Application>
  <DocSecurity>0</DocSecurity>
  <Lines>10</Lines>
  <Paragraphs>5</Paragraphs>
  <ScaleCrop>false</ScaleCrop>
  <Company/>
  <LinksUpToDate>false</LinksUpToDate>
  <CharactersWithSpaces>2928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xb21cn</cp:lastModifiedBy>
  <cp:revision>3</cp:revision>
  <cp:lastPrinted>2022-02-15T02:08:00Z</cp:lastPrinted>
  <dcterms:created xsi:type="dcterms:W3CDTF">2022-02-15T01:37:00Z</dcterms:created>
  <dcterms:modified xsi:type="dcterms:W3CDTF">2023-03-23T09:09:00Z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21912DF6656F46EF9A846BAA8BC31DCA</vt:lpwstr>
  </property>
</Properties>
</file>