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13A" w:rsidRDefault="00EE00EE">
      <w:pPr>
        <w:spacing w:line="50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永济市惠民幼儿园</w:t>
      </w:r>
    </w:p>
    <w:p w:rsidR="001C213A" w:rsidRDefault="00EE00EE">
      <w:pPr>
        <w:spacing w:line="500" w:lineRule="auto"/>
        <w:jc w:val="center"/>
        <w:rPr>
          <w:rFonts w:ascii="宋体"/>
          <w:sz w:val="44"/>
          <w:szCs w:val="44"/>
        </w:rPr>
      </w:pPr>
      <w:r>
        <w:rPr>
          <w:rFonts w:ascii="方正小标宋简体" w:eastAsia="方正小标宋简体" w:hAnsi="宋体" w:hint="eastAsia"/>
          <w:sz w:val="36"/>
          <w:szCs w:val="36"/>
        </w:rPr>
        <w:t>20</w:t>
      </w:r>
      <w:r>
        <w:rPr>
          <w:rFonts w:ascii="方正小标宋简体" w:eastAsia="方正小标宋简体" w:hAnsi="宋体"/>
          <w:sz w:val="36"/>
          <w:szCs w:val="36"/>
        </w:rPr>
        <w:t>2</w:t>
      </w:r>
      <w:r>
        <w:rPr>
          <w:rFonts w:ascii="方正小标宋简体" w:eastAsia="方正小标宋简体" w:hAnsi="宋体" w:hint="eastAsia"/>
          <w:sz w:val="36"/>
          <w:szCs w:val="36"/>
        </w:rPr>
        <w:t>3年部门预算</w:t>
      </w:r>
      <w:r>
        <w:rPr>
          <w:rFonts w:eastAsia="方正小标宋简体" w:hint="eastAsia"/>
          <w:sz w:val="36"/>
          <w:szCs w:val="36"/>
        </w:rPr>
        <w:t>公开</w:t>
      </w:r>
      <w:r>
        <w:rPr>
          <w:rFonts w:ascii="方正小标宋简体" w:eastAsia="方正小标宋简体" w:hAnsi="宋体" w:hint="eastAsia"/>
          <w:sz w:val="36"/>
          <w:szCs w:val="36"/>
        </w:rPr>
        <w:t>说明</w:t>
      </w:r>
    </w:p>
    <w:p w:rsidR="001C213A" w:rsidRDefault="001C213A">
      <w:pPr>
        <w:pStyle w:val="1"/>
        <w:spacing w:line="480" w:lineRule="exact"/>
        <w:ind w:firstLine="480"/>
        <w:rPr>
          <w:rFonts w:ascii="黑体" w:eastAsia="黑体" w:hAnsi="黑体"/>
          <w:bCs/>
          <w:sz w:val="24"/>
        </w:rPr>
      </w:pPr>
    </w:p>
    <w:p w:rsidR="001C213A" w:rsidRDefault="00EE00EE">
      <w:pPr>
        <w:pStyle w:val="1"/>
        <w:spacing w:line="360" w:lineRule="auto"/>
        <w:ind w:firstLine="480"/>
        <w:rPr>
          <w:rFonts w:ascii="黑体" w:eastAsia="黑体" w:hAnsi="黑体"/>
          <w:bCs/>
          <w:sz w:val="24"/>
        </w:rPr>
      </w:pPr>
      <w:r>
        <w:rPr>
          <w:rFonts w:ascii="黑体" w:eastAsia="黑体" w:hAnsi="黑体" w:hint="eastAsia"/>
          <w:bCs/>
          <w:sz w:val="24"/>
        </w:rPr>
        <w:t>一、单位主要职责及机构设置情况</w:t>
      </w:r>
    </w:p>
    <w:p w:rsidR="001C213A" w:rsidRDefault="00EE00EE">
      <w:pPr>
        <w:numPr>
          <w:ilvl w:val="0"/>
          <w:numId w:val="1"/>
        </w:numPr>
        <w:spacing w:line="360" w:lineRule="auto"/>
        <w:ind w:firstLineChars="200" w:firstLine="480"/>
        <w:jc w:val="left"/>
        <w:rPr>
          <w:rFonts w:ascii="楷体_GB2312" w:eastAsia="楷体_GB2312" w:hAnsi="楷体_GB2312" w:cs="楷体_GB2312"/>
          <w:sz w:val="24"/>
        </w:rPr>
      </w:pPr>
      <w:r>
        <w:rPr>
          <w:rFonts w:ascii="楷体_GB2312" w:eastAsia="楷体_GB2312" w:hAnsi="楷体_GB2312" w:cs="楷体_GB2312" w:hint="eastAsia"/>
          <w:sz w:val="24"/>
        </w:rPr>
        <w:t>基本情况</w:t>
      </w:r>
    </w:p>
    <w:p w:rsidR="001C213A" w:rsidRDefault="00EE00EE">
      <w:pPr>
        <w:spacing w:line="360" w:lineRule="auto"/>
        <w:ind w:firstLineChars="200" w:firstLine="480"/>
        <w:rPr>
          <w:rFonts w:ascii="仿宋_GB2312" w:eastAsia="仿宋_GB2312" w:hAnsi="宋体"/>
          <w:sz w:val="24"/>
        </w:rPr>
      </w:pPr>
      <w:r>
        <w:rPr>
          <w:rFonts w:ascii="仿宋_GB2312" w:eastAsia="仿宋_GB2312" w:hAnsi="宋体" w:hint="eastAsia"/>
          <w:sz w:val="24"/>
        </w:rPr>
        <w:t>惠民幼儿园隶属永济市教科局的全额事业单位，位于蒲惠路东侧，教职工编制38人，实有人数37人。</w:t>
      </w:r>
    </w:p>
    <w:p w:rsidR="001C213A" w:rsidRDefault="00EE00EE">
      <w:pPr>
        <w:pStyle w:val="1"/>
        <w:numPr>
          <w:ilvl w:val="0"/>
          <w:numId w:val="1"/>
        </w:numPr>
        <w:tabs>
          <w:tab w:val="left" w:pos="988"/>
          <w:tab w:val="left" w:pos="1093"/>
          <w:tab w:val="left" w:pos="1153"/>
          <w:tab w:val="left" w:pos="1168"/>
        </w:tabs>
        <w:spacing w:line="360" w:lineRule="auto"/>
        <w:ind w:firstLine="480"/>
        <w:rPr>
          <w:rFonts w:ascii="楷体_GB2312" w:eastAsia="楷体_GB2312" w:hAnsi="楷体_GB2312" w:cs="楷体_GB2312"/>
          <w:sz w:val="24"/>
        </w:rPr>
      </w:pPr>
      <w:r>
        <w:rPr>
          <w:rFonts w:ascii="楷体_GB2312" w:eastAsia="楷体_GB2312" w:hAnsi="楷体_GB2312" w:cs="楷体_GB2312" w:hint="eastAsia"/>
          <w:sz w:val="24"/>
        </w:rPr>
        <w:t>主要职责</w:t>
      </w:r>
    </w:p>
    <w:p w:rsidR="001C213A" w:rsidRDefault="00EE00EE">
      <w:pPr>
        <w:spacing w:line="360" w:lineRule="auto"/>
        <w:ind w:firstLineChars="200" w:firstLine="480"/>
        <w:rPr>
          <w:rFonts w:ascii="仿宋_GB2312" w:eastAsia="仿宋_GB2312" w:hAnsi="宋体"/>
          <w:sz w:val="24"/>
        </w:rPr>
      </w:pPr>
      <w:r>
        <w:rPr>
          <w:rFonts w:ascii="仿宋_GB2312" w:eastAsia="仿宋_GB2312" w:hAnsi="宋体" w:hint="eastAsia"/>
          <w:sz w:val="24"/>
        </w:rPr>
        <w:t>我园贯彻国家的教育方针，按照保育与教育相结合的原则，为三至六岁的适龄幼儿提供全面发展的学前教育环境。</w:t>
      </w:r>
    </w:p>
    <w:p w:rsidR="001C213A" w:rsidRDefault="00EE00EE">
      <w:pPr>
        <w:spacing w:line="360" w:lineRule="auto"/>
        <w:ind w:firstLineChars="200" w:firstLine="480"/>
        <w:jc w:val="left"/>
        <w:rPr>
          <w:rFonts w:ascii="楷体_GB2312" w:eastAsia="楷体_GB2312" w:hAnsi="楷体_GB2312" w:cs="楷体_GB2312"/>
          <w:sz w:val="24"/>
        </w:rPr>
      </w:pPr>
      <w:r>
        <w:rPr>
          <w:rFonts w:ascii="仿宋_GB2312" w:eastAsia="仿宋_GB2312" w:hint="eastAsia"/>
          <w:sz w:val="24"/>
        </w:rPr>
        <w:t>（三）</w:t>
      </w:r>
      <w:r>
        <w:rPr>
          <w:rFonts w:ascii="楷体_GB2312" w:eastAsia="楷体_GB2312" w:hAnsi="楷体_GB2312" w:cs="楷体_GB2312" w:hint="eastAsia"/>
          <w:sz w:val="24"/>
        </w:rPr>
        <w:t>机构设置情况</w:t>
      </w:r>
    </w:p>
    <w:p w:rsidR="001C213A" w:rsidRDefault="00EE00EE">
      <w:pPr>
        <w:spacing w:line="360" w:lineRule="auto"/>
        <w:ind w:firstLineChars="200" w:firstLine="480"/>
        <w:rPr>
          <w:rFonts w:ascii="仿宋_GB2312" w:eastAsia="仿宋_GB2312" w:hAnsi="宋体"/>
          <w:sz w:val="24"/>
        </w:rPr>
      </w:pPr>
      <w:r>
        <w:rPr>
          <w:rFonts w:ascii="仿宋_GB2312" w:eastAsia="仿宋_GB2312" w:hAnsi="宋体" w:hint="eastAsia"/>
          <w:sz w:val="24"/>
        </w:rPr>
        <w:t>我单位机构设为：办公室、财务室、卫生保健室、教研室。</w:t>
      </w:r>
    </w:p>
    <w:p w:rsidR="001C213A" w:rsidRDefault="00EE00EE">
      <w:pPr>
        <w:pStyle w:val="2"/>
        <w:spacing w:line="540" w:lineRule="exact"/>
        <w:ind w:firstLine="480"/>
        <w:rPr>
          <w:rFonts w:asciiTheme="minorEastAsia" w:hAnsiTheme="minorEastAsia"/>
          <w:b/>
          <w:color w:val="0000FF"/>
          <w:sz w:val="30"/>
          <w:szCs w:val="30"/>
        </w:rPr>
      </w:pPr>
      <w:r>
        <w:rPr>
          <w:rFonts w:ascii="黑体" w:eastAsia="黑体" w:hAnsi="黑体" w:hint="eastAsia"/>
          <w:bCs/>
          <w:sz w:val="24"/>
        </w:rPr>
        <w:t>二、</w:t>
      </w:r>
      <w:r>
        <w:rPr>
          <w:rFonts w:ascii="黑体" w:eastAsia="黑体" w:hAnsi="黑体" w:hint="eastAsia"/>
          <w:b/>
          <w:sz w:val="24"/>
        </w:rPr>
        <w:t xml:space="preserve">本级预算情况 </w:t>
      </w:r>
      <w:r>
        <w:rPr>
          <w:rFonts w:asciiTheme="minorEastAsia" w:hAnsiTheme="minorEastAsia" w:hint="eastAsia"/>
          <w:b/>
          <w:sz w:val="30"/>
          <w:szCs w:val="30"/>
        </w:rPr>
        <w:t xml:space="preserve">    </w:t>
      </w:r>
    </w:p>
    <w:p w:rsidR="001C213A" w:rsidRDefault="00EE00EE">
      <w:pPr>
        <w:spacing w:line="360" w:lineRule="auto"/>
        <w:ind w:firstLineChars="200" w:firstLine="480"/>
        <w:rPr>
          <w:rFonts w:ascii="仿宋_GB2312" w:eastAsia="仿宋_GB2312" w:hAnsi="宋体"/>
          <w:sz w:val="24"/>
        </w:rPr>
      </w:pPr>
      <w:r>
        <w:rPr>
          <w:rFonts w:ascii="仿宋_GB2312" w:eastAsia="仿宋_GB2312" w:hAnsi="宋体" w:hint="eastAsia"/>
          <w:sz w:val="24"/>
        </w:rPr>
        <w:t>我单位为全额事业单位，属于二级独立核算单位。2023年我单位预算收入安排为525.84万元，其中：一般公共预算525.84万元。根据收支平衡的原则，预算支出安排为525.84万元（其中工资福利支出为325.99万元，对个人和家庭的补助为0万元，商品服务支出为4.51万元，项目支出为195.34万元）。</w:t>
      </w:r>
    </w:p>
    <w:p w:rsidR="001C213A" w:rsidRDefault="00EE00EE">
      <w:pPr>
        <w:pStyle w:val="1"/>
        <w:spacing w:line="360" w:lineRule="auto"/>
        <w:ind w:firstLine="480"/>
        <w:rPr>
          <w:rFonts w:ascii="黑体" w:eastAsia="黑体" w:hAnsi="黑体"/>
          <w:bCs/>
          <w:sz w:val="24"/>
        </w:rPr>
      </w:pPr>
      <w:r>
        <w:rPr>
          <w:rFonts w:ascii="黑体" w:eastAsia="黑体" w:hAnsi="黑体" w:hint="eastAsia"/>
          <w:bCs/>
          <w:sz w:val="24"/>
        </w:rPr>
        <w:t>三、预算收支增减变化及情况说明</w:t>
      </w:r>
    </w:p>
    <w:p w:rsidR="001C213A" w:rsidRDefault="00EE00EE">
      <w:pPr>
        <w:spacing w:line="360" w:lineRule="auto"/>
        <w:ind w:firstLineChars="200" w:firstLine="480"/>
        <w:rPr>
          <w:rFonts w:ascii="仿宋_GB2312" w:eastAsia="仿宋_GB2312" w:hAnsi="宋体"/>
          <w:sz w:val="24"/>
        </w:rPr>
      </w:pPr>
      <w:r>
        <w:rPr>
          <w:rFonts w:ascii="仿宋_GB2312" w:eastAsia="仿宋_GB2312" w:hAnsi="宋体"/>
          <w:sz w:val="24"/>
        </w:rPr>
        <w:t>20</w:t>
      </w:r>
      <w:r>
        <w:rPr>
          <w:rFonts w:ascii="仿宋_GB2312" w:eastAsia="仿宋_GB2312" w:hAnsi="宋体" w:hint="eastAsia"/>
          <w:sz w:val="24"/>
        </w:rPr>
        <w:t>23年收入预算为525.84万元，比上年增长4.03%。支出预算为525.84万元，比上年增长4.03%，其中工资福利支出为325.99万元，比上年增长13.59%，原因是人员工资提标；对个人和家庭的补助为0万元，比上年度持平，原因是本年度无此项预算；商品服务支出为4.51万元,原因是部门经济科目调整；项目支出为195.34万元，比上年减少8.87%，原因是部门经济科目调整。</w:t>
      </w:r>
    </w:p>
    <w:p w:rsidR="001C213A" w:rsidRDefault="00EE00EE">
      <w:pPr>
        <w:spacing w:line="360" w:lineRule="auto"/>
        <w:ind w:firstLineChars="200" w:firstLine="480"/>
        <w:rPr>
          <w:rFonts w:ascii="黑体" w:eastAsia="黑体" w:hAnsi="黑体"/>
          <w:bCs/>
          <w:sz w:val="24"/>
        </w:rPr>
      </w:pPr>
      <w:r>
        <w:rPr>
          <w:rFonts w:ascii="黑体" w:eastAsia="黑体" w:hAnsi="黑体" w:hint="eastAsia"/>
          <w:bCs/>
          <w:sz w:val="24"/>
        </w:rPr>
        <w:t>四、机关运行经费安排情况说明</w:t>
      </w:r>
    </w:p>
    <w:p w:rsidR="001C213A" w:rsidRDefault="00EE00EE">
      <w:pPr>
        <w:spacing w:line="360" w:lineRule="auto"/>
        <w:ind w:firstLineChars="200" w:firstLine="480"/>
        <w:rPr>
          <w:rFonts w:ascii="仿宋_GB2312" w:eastAsia="仿宋_GB2312"/>
          <w:sz w:val="24"/>
        </w:rPr>
      </w:pPr>
      <w:r>
        <w:rPr>
          <w:rFonts w:ascii="仿宋_GB2312" w:eastAsia="仿宋_GB2312" w:hAnsi="宋体"/>
          <w:sz w:val="24"/>
        </w:rPr>
        <w:t>20</w:t>
      </w:r>
      <w:r>
        <w:rPr>
          <w:rFonts w:ascii="仿宋_GB2312" w:eastAsia="仿宋_GB2312" w:hAnsi="宋体" w:hint="eastAsia"/>
          <w:sz w:val="24"/>
        </w:rPr>
        <w:t>23年我单位</w:t>
      </w:r>
      <w:r>
        <w:rPr>
          <w:rFonts w:ascii="仿宋_GB2312" w:eastAsia="仿宋_GB2312" w:hAnsi="宋体" w:hint="eastAsia"/>
          <w:bCs/>
          <w:sz w:val="24"/>
        </w:rPr>
        <w:t>机关运行经费安排为0万元，</w:t>
      </w:r>
      <w:r>
        <w:rPr>
          <w:rFonts w:ascii="仿宋_GB2312" w:eastAsia="仿宋_GB2312" w:hAnsi="宋体" w:hint="eastAsia"/>
          <w:sz w:val="24"/>
        </w:rPr>
        <w:t>比上年增长或减少0，原因是        本单位无机关运行经费</w:t>
      </w:r>
      <w:r>
        <w:rPr>
          <w:rFonts w:ascii="仿宋_GB2312" w:eastAsia="仿宋_GB2312" w:hAnsi="宋体" w:hint="eastAsia"/>
          <w:bCs/>
          <w:sz w:val="24"/>
        </w:rPr>
        <w:t>。</w:t>
      </w:r>
    </w:p>
    <w:p w:rsidR="001C213A" w:rsidRDefault="00EE00EE">
      <w:pPr>
        <w:pStyle w:val="1"/>
        <w:spacing w:line="360" w:lineRule="auto"/>
        <w:ind w:firstLine="480"/>
        <w:rPr>
          <w:rFonts w:ascii="黑体" w:eastAsia="黑体" w:hAnsi="黑体"/>
          <w:bCs/>
          <w:sz w:val="24"/>
        </w:rPr>
      </w:pPr>
      <w:r>
        <w:rPr>
          <w:rFonts w:ascii="黑体" w:eastAsia="黑体" w:hAnsi="黑体" w:hint="eastAsia"/>
          <w:bCs/>
          <w:sz w:val="24"/>
        </w:rPr>
        <w:t>五、政府采购安排情况说明</w:t>
      </w:r>
    </w:p>
    <w:p w:rsidR="001C213A" w:rsidRDefault="00EE00EE">
      <w:pPr>
        <w:spacing w:line="360" w:lineRule="auto"/>
        <w:ind w:firstLineChars="200" w:firstLine="480"/>
        <w:rPr>
          <w:rFonts w:ascii="仿宋_GB2312" w:eastAsia="仿宋_GB2312" w:hAnsi="宋体"/>
          <w:sz w:val="24"/>
        </w:rPr>
      </w:pPr>
      <w:r>
        <w:rPr>
          <w:rFonts w:ascii="仿宋_GB2312" w:eastAsia="仿宋_GB2312" w:hAnsi="宋体"/>
          <w:sz w:val="24"/>
        </w:rPr>
        <w:t>20</w:t>
      </w:r>
      <w:r>
        <w:rPr>
          <w:rFonts w:ascii="仿宋_GB2312" w:eastAsia="仿宋_GB2312" w:hAnsi="宋体" w:hint="eastAsia"/>
          <w:sz w:val="24"/>
        </w:rPr>
        <w:t>23年我单位政府采购预算安排为23.965万元，其中：柜子9个0.905万元；印刷服务1万元；桌子2个0.195万元；LED显示屏1个0.35万元；复印</w:t>
      </w:r>
      <w:r>
        <w:rPr>
          <w:rFonts w:ascii="仿宋_GB2312" w:eastAsia="仿宋_GB2312" w:hAnsi="宋体" w:hint="eastAsia"/>
          <w:sz w:val="24"/>
        </w:rPr>
        <w:lastRenderedPageBreak/>
        <w:t>机1台0.345万元；椅凳15个0.3万元；电脑2台1.37万元；复印纸75箱1.5万元；直饮机18万元。</w:t>
      </w:r>
    </w:p>
    <w:p w:rsidR="001C213A" w:rsidRDefault="00EE00EE">
      <w:pPr>
        <w:pStyle w:val="1"/>
        <w:numPr>
          <w:ilvl w:val="0"/>
          <w:numId w:val="2"/>
        </w:numPr>
        <w:spacing w:line="360" w:lineRule="auto"/>
        <w:ind w:firstLine="480"/>
        <w:jc w:val="left"/>
        <w:rPr>
          <w:rFonts w:ascii="黑体" w:eastAsia="黑体" w:hAnsi="黑体"/>
          <w:bCs/>
          <w:sz w:val="24"/>
        </w:rPr>
      </w:pPr>
      <w:r>
        <w:rPr>
          <w:rFonts w:ascii="黑体" w:eastAsia="黑体" w:hAnsi="黑体" w:hint="eastAsia"/>
          <w:bCs/>
          <w:sz w:val="24"/>
        </w:rPr>
        <w:t>专业性较强的名词解释</w:t>
      </w:r>
    </w:p>
    <w:p w:rsidR="001C213A" w:rsidRDefault="00EE00EE">
      <w:pPr>
        <w:spacing w:line="360" w:lineRule="auto"/>
        <w:ind w:firstLineChars="200" w:firstLine="480"/>
        <w:rPr>
          <w:rFonts w:ascii="仿宋_GB2312" w:eastAsia="仿宋_GB2312" w:hAnsi="宋体"/>
          <w:sz w:val="24"/>
        </w:rPr>
      </w:pPr>
      <w:r>
        <w:rPr>
          <w:rFonts w:ascii="仿宋_GB2312" w:eastAsia="仿宋_GB2312" w:hAnsi="宋体" w:hint="eastAsia"/>
          <w:sz w:val="24"/>
        </w:rPr>
        <w:t>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rsidR="001C213A" w:rsidRDefault="00EE00EE">
      <w:pPr>
        <w:spacing w:line="360" w:lineRule="auto"/>
        <w:ind w:firstLineChars="200" w:firstLine="480"/>
        <w:rPr>
          <w:rFonts w:ascii="黑体" w:eastAsia="黑体" w:hAnsi="黑体"/>
          <w:bCs/>
          <w:sz w:val="24"/>
        </w:rPr>
      </w:pPr>
      <w:r>
        <w:rPr>
          <w:rFonts w:ascii="黑体" w:eastAsia="黑体" w:hAnsi="黑体" w:hint="eastAsia"/>
          <w:bCs/>
          <w:sz w:val="24"/>
        </w:rPr>
        <w:t>七、“三公”经费增减变化情况</w:t>
      </w:r>
    </w:p>
    <w:p w:rsidR="001C213A" w:rsidRDefault="00EE00EE">
      <w:pPr>
        <w:spacing w:line="360" w:lineRule="auto"/>
        <w:ind w:firstLineChars="200" w:firstLine="480"/>
        <w:rPr>
          <w:rFonts w:ascii="仿宋_GB2312" w:eastAsia="仿宋_GB2312" w:hAnsi="宋体"/>
          <w:sz w:val="24"/>
        </w:rPr>
      </w:pPr>
      <w:r>
        <w:rPr>
          <w:rFonts w:ascii="仿宋_GB2312" w:eastAsia="仿宋_GB2312" w:hAnsi="宋体" w:hint="eastAsia"/>
          <w:sz w:val="24"/>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1C213A" w:rsidRDefault="00EE00EE">
      <w:pPr>
        <w:spacing w:line="360" w:lineRule="auto"/>
        <w:ind w:firstLineChars="200" w:firstLine="480"/>
        <w:rPr>
          <w:rFonts w:ascii="黑体" w:eastAsia="黑体" w:hAnsi="黑体"/>
          <w:sz w:val="24"/>
        </w:rPr>
      </w:pPr>
      <w:r>
        <w:rPr>
          <w:rFonts w:ascii="黑体" w:eastAsia="黑体" w:hAnsi="黑体" w:hint="eastAsia"/>
          <w:sz w:val="24"/>
        </w:rPr>
        <w:t>八、国有资产占用情况说明</w:t>
      </w:r>
    </w:p>
    <w:p w:rsidR="001C213A" w:rsidRDefault="00EE00EE">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截止2022年12月31日，我单位资产总额697.02万元，其中流动资产17.29万元；固定资产原值722.97万元，累计折旧43.25万元，固定资产净值为679.72万元，在建工程0万元，无形资产0万元。固定资产当中，房屋构筑物658.71万元，通用设备36.82万元，办公家具29.69万元。与上年相比，本年固定资产原值增加5.2万元，原因是本年度购置通用设备4.21万元，办公家具0.99。</w:t>
      </w:r>
    </w:p>
    <w:p w:rsidR="001C213A" w:rsidRDefault="00EE00EE">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2023年预计新增采购固定资产21.465万元，其中直饮机1套18万元；台式电脑2台1.37万元；区域柜4个0.63万元；办公桌3个0.195万元；打印机1台0.345万元；LED显示屏1个0.35万元；文件柜5个0.275万元；办公椅15个0.3万元。</w:t>
      </w:r>
    </w:p>
    <w:p w:rsidR="001C213A" w:rsidRDefault="00EE00EE">
      <w:pPr>
        <w:spacing w:line="360" w:lineRule="auto"/>
        <w:ind w:firstLineChars="200" w:firstLine="480"/>
        <w:rPr>
          <w:rFonts w:ascii="黑体" w:eastAsia="黑体" w:hAnsi="黑体"/>
          <w:sz w:val="24"/>
        </w:rPr>
      </w:pPr>
      <w:r>
        <w:rPr>
          <w:rFonts w:ascii="黑体" w:eastAsia="黑体" w:hAnsi="黑体" w:hint="eastAsia"/>
          <w:sz w:val="24"/>
        </w:rPr>
        <w:t>九、项目预算的绩效目标情况说明</w:t>
      </w:r>
    </w:p>
    <w:p w:rsidR="0015321A" w:rsidRDefault="00EE00EE">
      <w:pPr>
        <w:spacing w:line="360" w:lineRule="auto"/>
        <w:ind w:firstLineChars="200" w:firstLine="480"/>
        <w:rPr>
          <w:rFonts w:ascii="仿宋_GB2312" w:eastAsia="仿宋_GB2312" w:hAnsi="仿宋_GB2312" w:cs="仿宋_GB2312" w:hint="eastAsia"/>
          <w:sz w:val="24"/>
        </w:rPr>
      </w:pPr>
      <w:r>
        <w:rPr>
          <w:rFonts w:ascii="仿宋_GB2312" w:eastAsia="仿宋_GB2312" w:hint="eastAsia"/>
          <w:sz w:val="24"/>
        </w:rPr>
        <w:t>2023年度本部门共</w:t>
      </w:r>
      <w:r w:rsidR="0015321A">
        <w:rPr>
          <w:rFonts w:ascii="仿宋_GB2312" w:eastAsia="仿宋_GB2312" w:hint="eastAsia"/>
          <w:sz w:val="24"/>
        </w:rPr>
        <w:t>3</w:t>
      </w:r>
      <w:r>
        <w:rPr>
          <w:rFonts w:ascii="仿宋_GB2312" w:eastAsia="仿宋_GB2312" w:hint="eastAsia"/>
          <w:sz w:val="24"/>
        </w:rPr>
        <w:t>个项目设定绩效目标，共</w:t>
      </w:r>
      <w:r w:rsidR="0015321A">
        <w:rPr>
          <w:rFonts w:ascii="仿宋_GB2312" w:eastAsia="仿宋_GB2312" w:hint="eastAsia"/>
          <w:sz w:val="24"/>
        </w:rPr>
        <w:t>191.79</w:t>
      </w:r>
      <w:r>
        <w:rPr>
          <w:rFonts w:ascii="仿宋_GB2312" w:eastAsia="仿宋_GB2312" w:hint="eastAsia"/>
          <w:sz w:val="24"/>
        </w:rPr>
        <w:t>万元。项目名称为1.</w:t>
      </w:r>
      <w:r>
        <w:rPr>
          <w:rFonts w:ascii="仿宋_GB2312" w:eastAsia="仿宋_GB2312" w:hAnsi="仿宋_GB2312" w:cs="仿宋_GB2312" w:hint="eastAsia"/>
          <w:sz w:val="24"/>
        </w:rPr>
        <w:t>2023年学校的补助经费135万元，主要用于保障学校正常运转的办公费水费电等。2.学前教育生均公用经费县级配套资金37.86万元，主要用于保障学校正常运转的办公费水费电等。3.学前教育生均公用经费18.93万元，主要用于保障学校正常运转的办公费水费电等。</w:t>
      </w:r>
    </w:p>
    <w:p w:rsidR="001C213A" w:rsidRDefault="00EE00EE">
      <w:pPr>
        <w:spacing w:line="360" w:lineRule="auto"/>
        <w:ind w:firstLineChars="200" w:firstLine="480"/>
        <w:rPr>
          <w:rFonts w:ascii="仿宋_GB2312" w:eastAsia="仿宋_GB2312" w:hAnsi="仿宋_GB2312" w:cs="仿宋_GB2312"/>
          <w:sz w:val="24"/>
        </w:rPr>
      </w:pPr>
      <w:bookmarkStart w:id="0" w:name="_GoBack"/>
      <w:bookmarkEnd w:id="0"/>
      <w:r>
        <w:rPr>
          <w:rFonts w:ascii="仿宋_GB2312" w:eastAsia="仿宋_GB2312" w:hAnsi="仿宋_GB2312" w:cs="仿宋_GB2312" w:hint="eastAsia"/>
          <w:sz w:val="24"/>
        </w:rPr>
        <w:lastRenderedPageBreak/>
        <w:t>其中重点项目为2023年学校的补助经费135万元，主要用于保障学校正常运转的办公费水费电等。</w:t>
      </w:r>
    </w:p>
    <w:p w:rsidR="001C213A" w:rsidRDefault="001C213A">
      <w:pPr>
        <w:spacing w:line="360" w:lineRule="auto"/>
        <w:ind w:firstLineChars="200" w:firstLine="480"/>
        <w:rPr>
          <w:rFonts w:ascii="仿宋_GB2312" w:eastAsia="仿宋_GB2312" w:hAnsi="仿宋_GB2312" w:cs="仿宋_GB2312"/>
          <w:sz w:val="24"/>
        </w:rPr>
      </w:pPr>
    </w:p>
    <w:p w:rsidR="001C213A" w:rsidRDefault="001C213A">
      <w:pPr>
        <w:spacing w:line="360" w:lineRule="auto"/>
        <w:ind w:firstLineChars="200" w:firstLine="480"/>
        <w:rPr>
          <w:rFonts w:ascii="仿宋_GB2312" w:eastAsia="仿宋_GB2312" w:hAnsi="仿宋_GB2312" w:cs="仿宋_GB2312"/>
          <w:sz w:val="24"/>
        </w:rPr>
      </w:pPr>
    </w:p>
    <w:p w:rsidR="001C213A" w:rsidRDefault="001C213A">
      <w:pPr>
        <w:spacing w:line="360" w:lineRule="auto"/>
        <w:ind w:firstLineChars="200" w:firstLine="480"/>
        <w:rPr>
          <w:rFonts w:ascii="仿宋_GB2312" w:eastAsia="仿宋_GB2312" w:hAnsi="仿宋_GB2312" w:cs="仿宋_GB2312"/>
          <w:sz w:val="24"/>
        </w:rPr>
      </w:pPr>
    </w:p>
    <w:p w:rsidR="001C213A" w:rsidRDefault="001C213A">
      <w:pPr>
        <w:spacing w:line="360" w:lineRule="auto"/>
        <w:ind w:firstLineChars="200" w:firstLine="480"/>
        <w:rPr>
          <w:rFonts w:ascii="仿宋_GB2312" w:eastAsia="仿宋_GB2312" w:hAnsi="仿宋_GB2312" w:cs="仿宋_GB2312"/>
          <w:sz w:val="24"/>
        </w:rPr>
      </w:pPr>
    </w:p>
    <w:p w:rsidR="001C213A" w:rsidRDefault="00EE00EE">
      <w:pPr>
        <w:spacing w:line="360" w:lineRule="auto"/>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单位负责人：付继霞           财务负责人：张静</w:t>
      </w:r>
    </w:p>
    <w:p w:rsidR="001C213A" w:rsidRDefault="00EE00EE">
      <w:pPr>
        <w:spacing w:line="360" w:lineRule="auto"/>
        <w:ind w:firstLineChars="200" w:firstLine="480"/>
        <w:rPr>
          <w:rFonts w:ascii="宋体" w:eastAsia="仿宋_GB2312" w:hAnsi="宋体" w:cs="Times New Roman"/>
          <w:sz w:val="24"/>
        </w:rPr>
      </w:pPr>
      <w:r>
        <w:rPr>
          <w:rFonts w:ascii="仿宋_GB2312" w:eastAsia="仿宋_GB2312" w:hAnsi="仿宋_GB2312" w:cs="仿宋_GB2312" w:hint="eastAsia"/>
          <w:sz w:val="24"/>
        </w:rPr>
        <w:t>填  报  人：王海霞           联 系 电话：13934884967</w:t>
      </w:r>
    </w:p>
    <w:p w:rsidR="001C213A" w:rsidRDefault="001C213A"/>
    <w:sectPr w:rsidR="001C21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abstractNum w:abstractNumId="1">
    <w:nsid w:val="622AC284"/>
    <w:multiLevelType w:val="singleLevel"/>
    <w:tmpl w:val="622AC284"/>
    <w:lvl w:ilvl="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15321A"/>
    <w:rsid w:val="001C213A"/>
    <w:rsid w:val="00EE00EE"/>
    <w:rsid w:val="06F046EC"/>
    <w:rsid w:val="07A5155A"/>
    <w:rsid w:val="0BAA5660"/>
    <w:rsid w:val="0D7344C0"/>
    <w:rsid w:val="12985F6F"/>
    <w:rsid w:val="18D5406C"/>
    <w:rsid w:val="192A6B8F"/>
    <w:rsid w:val="1A1E1D1C"/>
    <w:rsid w:val="1E48700D"/>
    <w:rsid w:val="201C349D"/>
    <w:rsid w:val="213C198F"/>
    <w:rsid w:val="22231180"/>
    <w:rsid w:val="255E3F4E"/>
    <w:rsid w:val="272571DD"/>
    <w:rsid w:val="28416B47"/>
    <w:rsid w:val="29B6423B"/>
    <w:rsid w:val="36D73353"/>
    <w:rsid w:val="37D73675"/>
    <w:rsid w:val="39C12F31"/>
    <w:rsid w:val="3B361EBB"/>
    <w:rsid w:val="3E576022"/>
    <w:rsid w:val="405A6440"/>
    <w:rsid w:val="408E6073"/>
    <w:rsid w:val="43923073"/>
    <w:rsid w:val="48791B8B"/>
    <w:rsid w:val="49993BB5"/>
    <w:rsid w:val="4D721765"/>
    <w:rsid w:val="503F0BFC"/>
    <w:rsid w:val="57272B15"/>
    <w:rsid w:val="57BC2999"/>
    <w:rsid w:val="5A091255"/>
    <w:rsid w:val="5A4D0CF4"/>
    <w:rsid w:val="5ADE649E"/>
    <w:rsid w:val="5BB06214"/>
    <w:rsid w:val="5E016CFF"/>
    <w:rsid w:val="63BC75D1"/>
    <w:rsid w:val="6A9A6D03"/>
    <w:rsid w:val="70891CF3"/>
    <w:rsid w:val="70E84C6C"/>
    <w:rsid w:val="79982FA7"/>
    <w:rsid w:val="7A6510DB"/>
    <w:rsid w:val="7A8E7AD8"/>
    <w:rsid w:val="7D690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1402</Words>
  <Characters>315</Characters>
  <Application>Microsoft Office Word</Application>
  <DocSecurity>0</DocSecurity>
  <Lines>2</Lines>
  <Paragraphs>3</Paragraphs>
  <ScaleCrop>false</ScaleCrop>
  <Company/>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cp:lastPrinted>2022-02-15T02:08:00Z</cp:lastPrinted>
  <dcterms:created xsi:type="dcterms:W3CDTF">2022-02-15T01:37:00Z</dcterms:created>
  <dcterms:modified xsi:type="dcterms:W3CDTF">2023-03-23T09:08:00Z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9D18D67F57934EE9B2DDCA86FC20DB56</vt:lpwstr>
  </property>
</Properties>
</file>