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420" w:leftChars="-200" w:firstLine="2613" w:firstLineChars="594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</w:t>
      </w:r>
    </w:p>
    <w:p>
      <w:pPr>
        <w:spacing w:line="500" w:lineRule="exact"/>
        <w:ind w:left="-420" w:leftChars="-200" w:firstLine="2613" w:firstLineChars="594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永济市柳宗元小学</w:t>
      </w:r>
    </w:p>
    <w:p>
      <w:pPr>
        <w:spacing w:line="500" w:lineRule="exact"/>
        <w:ind w:firstLine="1760" w:firstLineChars="40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2022年部门预算公开说明</w:t>
      </w:r>
    </w:p>
    <w:p>
      <w:pPr>
        <w:pStyle w:val="7"/>
        <w:ind w:right="-932" w:rightChars="-444" w:firstLine="0" w:firstLineChars="0"/>
        <w:rPr>
          <w:rFonts w:hint="eastAsia" w:ascii="黑体" w:hAnsi="黑体" w:eastAsia="黑体"/>
          <w:bCs/>
          <w:sz w:val="30"/>
          <w:szCs w:val="30"/>
        </w:rPr>
      </w:pPr>
    </w:p>
    <w:p>
      <w:pPr>
        <w:pStyle w:val="7"/>
        <w:ind w:right="-932" w:rightChars="-444" w:firstLine="0" w:firstLineChars="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一、单位主要职责及机构设置情况</w:t>
      </w:r>
    </w:p>
    <w:p>
      <w:pPr>
        <w:pStyle w:val="7"/>
        <w:spacing w:line="360" w:lineRule="auto"/>
        <w:ind w:right="-932" w:rightChars="-444" w:firstLine="0" w:firstLineChars="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（一）基本情况</w:t>
      </w:r>
    </w:p>
    <w:p>
      <w:pPr>
        <w:pStyle w:val="7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永济市柳宗元小学属于全额事业单位，位于永济市电机支路柳岸丽景小区西，编制26人，实有人数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21</w:t>
      </w:r>
      <w:r>
        <w:rPr>
          <w:rFonts w:hint="eastAsia" w:ascii="仿宋" w:hAnsi="仿宋" w:eastAsia="仿宋" w:cs="仿宋"/>
          <w:bCs/>
          <w:sz w:val="24"/>
        </w:rPr>
        <w:t>人。</w:t>
      </w:r>
    </w:p>
    <w:p>
      <w:pPr>
        <w:pStyle w:val="7"/>
        <w:spacing w:line="360" w:lineRule="auto"/>
        <w:ind w:right="-932" w:rightChars="-444" w:firstLine="0" w:firstLineChars="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（二）主要职责</w:t>
      </w:r>
    </w:p>
    <w:p>
      <w:pPr>
        <w:pStyle w:val="7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依据党的教育方针，遵照《教育法》《义务教育法》《教师法》等法律法规的要求，开展小学教育教学活动。</w:t>
      </w:r>
    </w:p>
    <w:p>
      <w:pPr>
        <w:pStyle w:val="7"/>
        <w:ind w:right="-932" w:rightChars="-444" w:firstLine="0" w:firstLineChars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二、本级预算情况</w:t>
      </w:r>
    </w:p>
    <w:p>
      <w:pPr>
        <w:pStyle w:val="7"/>
        <w:snapToGrid w:val="0"/>
        <w:spacing w:line="360" w:lineRule="auto"/>
        <w:ind w:right="-932" w:rightChars="-444" w:firstLine="48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我单位为全额事业单位，属于二级独立核算单位。2022年我单位预算收入安排为156.5万元，其中：一般公共预算156.5万元。根据收支平衡的原则，预算支出安排为156.5万元（其中工资福</w:t>
      </w:r>
      <w:r>
        <w:rPr>
          <w:rFonts w:hint="eastAsia" w:ascii="仿宋" w:hAnsi="仿宋" w:eastAsia="仿宋" w:cs="仿宋"/>
          <w:bCs/>
          <w:sz w:val="24"/>
          <w:lang w:eastAsia="zh-CN"/>
        </w:rPr>
        <w:t>利</w:t>
      </w:r>
      <w:r>
        <w:rPr>
          <w:rFonts w:hint="eastAsia" w:ascii="仿宋" w:hAnsi="仿宋" w:eastAsia="仿宋" w:cs="仿宋"/>
          <w:bCs/>
          <w:sz w:val="24"/>
        </w:rPr>
        <w:t>支出为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154.27</w:t>
      </w:r>
      <w:r>
        <w:rPr>
          <w:rFonts w:hint="eastAsia" w:ascii="仿宋" w:hAnsi="仿宋" w:eastAsia="仿宋" w:cs="仿宋"/>
          <w:bCs/>
          <w:sz w:val="24"/>
        </w:rPr>
        <w:t>万元</w:t>
      </w:r>
      <w:r>
        <w:rPr>
          <w:rFonts w:hint="eastAsia" w:ascii="仿宋" w:hAnsi="仿宋" w:eastAsia="仿宋" w:cs="仿宋"/>
          <w:bCs/>
          <w:sz w:val="24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商品服务支出为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2.23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</w:t>
      </w:r>
      <w:r>
        <w:rPr>
          <w:rFonts w:hint="eastAsia" w:ascii="仿宋" w:hAnsi="仿宋" w:eastAsia="仿宋" w:cs="仿宋"/>
          <w:bCs/>
          <w:sz w:val="24"/>
        </w:rPr>
        <w:t>）。</w:t>
      </w:r>
    </w:p>
    <w:p>
      <w:pPr>
        <w:pStyle w:val="7"/>
        <w:snapToGrid w:val="0"/>
        <w:spacing w:line="360" w:lineRule="auto"/>
        <w:ind w:right="-932" w:rightChars="-444" w:firstLine="0" w:firstLineChars="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三、预算收支增减变化及情况说明</w:t>
      </w:r>
      <w:bookmarkStart w:id="0" w:name="_GoBack"/>
      <w:bookmarkEnd w:id="0"/>
    </w:p>
    <w:p>
      <w:pPr>
        <w:snapToGrid w:val="0"/>
        <w:spacing w:line="360" w:lineRule="auto"/>
        <w:ind w:right="-932" w:rightChars="-444"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2022年收入预算为156.5万元，比上年增长100%。原因是学校为新成立：支出预算为156.5万元，比上年增长100%，原因是新成立：其中工资福利支出为154.27万元，比上年增长100%，原因是柳宗元小学为新成立单位；商品服务支出为2.23万元,</w:t>
      </w:r>
      <w:r>
        <w:rPr>
          <w:rFonts w:hint="eastAsia" w:ascii="仿宋" w:hAnsi="仿宋" w:eastAsia="仿宋" w:cs="仿宋"/>
          <w:bCs/>
          <w:sz w:val="24"/>
          <w:lang w:eastAsia="zh-CN"/>
        </w:rPr>
        <w:t>比</w:t>
      </w:r>
      <w:r>
        <w:rPr>
          <w:rFonts w:hint="eastAsia" w:ascii="仿宋" w:hAnsi="仿宋" w:eastAsia="仿宋" w:cs="仿宋"/>
          <w:bCs/>
          <w:sz w:val="24"/>
        </w:rPr>
        <w:t>上年增长100%，原因是柳宗元小学为新成立单位</w:t>
      </w:r>
      <w:r>
        <w:rPr>
          <w:rFonts w:hint="eastAsia" w:ascii="仿宋" w:hAnsi="仿宋" w:eastAsia="仿宋" w:cs="仿宋"/>
          <w:bCs/>
          <w:sz w:val="24"/>
          <w:lang w:eastAsia="zh-CN"/>
        </w:rPr>
        <w:t>。</w:t>
      </w:r>
      <w:r>
        <w:rPr>
          <w:rFonts w:ascii="仿宋" w:hAnsi="仿宋" w:eastAsia="仿宋" w:cs="仿宋"/>
          <w:bCs/>
          <w:sz w:val="24"/>
        </w:rPr>
        <w:t xml:space="preserve"> </w:t>
      </w:r>
    </w:p>
    <w:p>
      <w:pPr>
        <w:snapToGrid w:val="0"/>
        <w:spacing w:line="360" w:lineRule="auto"/>
        <w:ind w:right="-932" w:rightChars="-444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2022年我单位机关运行经费安排为0万元，比上年减少100%，原因是本单位为事业单位，非行政机关，无运行经费。</w:t>
      </w:r>
    </w:p>
    <w:p>
      <w:pPr>
        <w:snapToGrid w:val="0"/>
        <w:spacing w:line="360" w:lineRule="auto"/>
        <w:ind w:right="-932" w:rightChars="-444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五、政府采购安排情况说明</w:t>
      </w:r>
    </w:p>
    <w:p>
      <w:pPr>
        <w:snapToGrid w:val="0"/>
        <w:spacing w:line="360" w:lineRule="auto"/>
        <w:ind w:right="-932" w:rightChars="-444"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2022年我单位政府采购预算安排为0万元。</w:t>
      </w:r>
    </w:p>
    <w:p>
      <w:pPr>
        <w:pStyle w:val="7"/>
        <w:spacing w:line="360" w:lineRule="auto"/>
        <w:ind w:right="-932" w:rightChars="-444" w:firstLine="0" w:firstLineChars="0"/>
        <w:textAlignment w:val="baseline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六、专业性较强的名词解释</w:t>
      </w:r>
    </w:p>
    <w:p>
      <w:pPr>
        <w:pStyle w:val="7"/>
        <w:spacing w:line="360" w:lineRule="auto"/>
        <w:ind w:right="-932" w:rightChars="-444" w:firstLine="480"/>
        <w:jc w:val="left"/>
        <w:textAlignment w:val="baseline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napToGrid w:val="0"/>
        <w:spacing w:line="360" w:lineRule="auto"/>
        <w:ind w:right="-932" w:rightChars="-444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napToGrid w:val="0"/>
        <w:spacing w:line="360" w:lineRule="auto"/>
        <w:ind w:right="-932" w:rightChars="-444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八、国有资产占用情况说明</w:t>
      </w:r>
    </w:p>
    <w:p>
      <w:pPr>
        <w:snapToGrid w:val="0"/>
        <w:spacing w:line="360" w:lineRule="auto"/>
        <w:ind w:right="-932" w:rightChars="-444"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截止2021年12月31日，我单位资产总额0万元，原因是柳宗元小学为</w:t>
      </w:r>
      <w:r>
        <w:rPr>
          <w:rFonts w:hint="eastAsia" w:ascii="仿宋" w:hAnsi="仿宋" w:eastAsia="仿宋" w:cs="仿宋"/>
          <w:bCs/>
          <w:sz w:val="24"/>
          <w:lang w:eastAsia="zh-CN"/>
        </w:rPr>
        <w:t>新成立学校，校舍属于在建，资产在教育局记</w:t>
      </w:r>
      <w:r>
        <w:rPr>
          <w:rFonts w:hint="eastAsia" w:ascii="仿宋" w:hAnsi="仿宋" w:eastAsia="仿宋" w:cs="仿宋"/>
          <w:bCs/>
          <w:sz w:val="24"/>
        </w:rPr>
        <w:t>。</w:t>
      </w:r>
    </w:p>
    <w:p>
      <w:pPr>
        <w:snapToGrid w:val="0"/>
        <w:spacing w:line="360" w:lineRule="auto"/>
        <w:ind w:right="-932" w:rightChars="-444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2022年度本部门共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个项目设定绩效目标，共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万元。本单位无重点项目预算的绩效目标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-420" w:leftChars="-200" w:right="-932" w:rightChars="-444" w:firstLine="1188" w:firstLineChars="495"/>
        <w:rPr>
          <w:rFonts w:ascii="仿宋" w:hAnsi="仿宋" w:eastAsia="仿宋" w:cs="仿宋"/>
          <w:bCs/>
          <w:sz w:val="24"/>
        </w:rPr>
      </w:pPr>
    </w:p>
    <w:p>
      <w:pPr>
        <w:spacing w:line="440" w:lineRule="exact"/>
        <w:ind w:left="-420" w:leftChars="-200" w:right="-932" w:rightChars="-444" w:firstLine="1665" w:firstLineChars="694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单位负责人：  高育红     财务负责人：高育红</w:t>
      </w:r>
    </w:p>
    <w:p>
      <w:pPr>
        <w:spacing w:line="440" w:lineRule="exact"/>
        <w:ind w:left="-420" w:leftChars="-200" w:right="-932" w:rightChars="-444" w:firstLine="1188" w:firstLineChars="495"/>
        <w:rPr>
          <w:rFonts w:ascii="仿宋" w:hAnsi="仿宋" w:eastAsia="仿宋" w:cs="仿宋"/>
          <w:bCs/>
          <w:sz w:val="24"/>
        </w:rPr>
      </w:pPr>
    </w:p>
    <w:p>
      <w:pPr>
        <w:spacing w:line="440" w:lineRule="exact"/>
        <w:ind w:left="-420" w:leftChars="-200" w:right="-932" w:rightChars="-444" w:firstLine="1665" w:firstLineChars="694"/>
        <w:rPr>
          <w:rFonts w:ascii="仿宋" w:hAnsi="仿宋" w:eastAsia="仿宋" w:cs="仿宋"/>
          <w:bCs/>
          <w:sz w:val="24"/>
          <w:lang w:val="en-US"/>
        </w:rPr>
      </w:pPr>
      <w:r>
        <w:rPr>
          <w:rFonts w:hint="eastAsia" w:ascii="仿宋" w:hAnsi="仿宋" w:eastAsia="仿宋" w:cs="仿宋"/>
          <w:bCs/>
          <w:sz w:val="24"/>
        </w:rPr>
        <w:t>填  报  人：  贾 杰        联 系 电话：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8158058</w:t>
      </w:r>
    </w:p>
    <w:p>
      <w:pPr>
        <w:ind w:left="-420" w:leftChars="-200" w:right="-932" w:rightChars="-444" w:firstLine="1188" w:firstLineChars="495"/>
        <w:rPr>
          <w:rFonts w:ascii="仿宋" w:hAnsi="仿宋" w:eastAsia="仿宋" w:cs="仿宋"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6D73353"/>
    <w:rsid w:val="00077284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9B7FFB"/>
    <w:rsid w:val="00C86E9D"/>
    <w:rsid w:val="00F26148"/>
    <w:rsid w:val="09E04B47"/>
    <w:rsid w:val="0D941E14"/>
    <w:rsid w:val="13181C76"/>
    <w:rsid w:val="1466653D"/>
    <w:rsid w:val="2D4F5342"/>
    <w:rsid w:val="36D73353"/>
    <w:rsid w:val="3CEE662E"/>
    <w:rsid w:val="3EA33DB1"/>
    <w:rsid w:val="40E91332"/>
    <w:rsid w:val="47C36761"/>
    <w:rsid w:val="4A30109C"/>
    <w:rsid w:val="4C872715"/>
    <w:rsid w:val="4DDC6C68"/>
    <w:rsid w:val="507B6E13"/>
    <w:rsid w:val="52C81EBD"/>
    <w:rsid w:val="605D0EAD"/>
    <w:rsid w:val="61CC7FAC"/>
    <w:rsid w:val="6720771F"/>
    <w:rsid w:val="7387070E"/>
    <w:rsid w:val="7B213DBF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0"/>
    <w:rPr>
      <w:rFonts w:cs="Times New Roman"/>
      <w:i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4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Char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727</Characters>
  <Lines>6</Lines>
  <Paragraphs>1</Paragraphs>
  <ScaleCrop>false</ScaleCrop>
  <LinksUpToDate>false</LinksUpToDate>
  <CharactersWithSpaces>853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2022-02-26T02:41:08Z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