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auto"/>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永济市</w:t>
      </w:r>
      <w:r>
        <w:rPr>
          <w:rFonts w:hint="eastAsia" w:ascii="方正小标宋_GBK" w:hAnsi="方正小标宋_GBK" w:eastAsia="方正小标宋_GBK" w:cs="方正小标宋_GBK"/>
          <w:sz w:val="36"/>
          <w:szCs w:val="36"/>
          <w:lang w:eastAsia="zh-CN"/>
        </w:rPr>
        <w:t>蒲州</w:t>
      </w:r>
      <w:r>
        <w:rPr>
          <w:rFonts w:hint="eastAsia" w:ascii="方正小标宋_GBK" w:hAnsi="方正小标宋_GBK" w:eastAsia="方正小标宋_GBK" w:cs="方正小标宋_GBK"/>
          <w:sz w:val="36"/>
          <w:szCs w:val="36"/>
        </w:rPr>
        <w:t>镇中心学校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永济市蒲州镇中心学校属全额事业单位，位于永济市蒲州镇鲁家村，编制</w:t>
      </w:r>
      <w:r>
        <w:rPr>
          <w:rFonts w:hint="eastAsia" w:ascii="仿宋" w:hAnsi="仿宋" w:eastAsia="仿宋" w:cs="仿宋"/>
          <w:sz w:val="32"/>
          <w:szCs w:val="32"/>
          <w:lang w:eastAsia="zh-CN"/>
        </w:rPr>
        <w:t>数</w:t>
      </w:r>
      <w:r>
        <w:rPr>
          <w:rFonts w:hint="eastAsia" w:ascii="仿宋" w:hAnsi="仿宋" w:eastAsia="仿宋" w:cs="仿宋"/>
          <w:sz w:val="32"/>
          <w:szCs w:val="32"/>
          <w:lang w:val="en-US" w:eastAsia="zh-CN"/>
        </w:rPr>
        <w:t>158</w:t>
      </w:r>
      <w:r>
        <w:rPr>
          <w:rFonts w:hint="eastAsia" w:ascii="仿宋" w:hAnsi="仿宋" w:eastAsia="仿宋" w:cs="仿宋"/>
          <w:sz w:val="32"/>
          <w:szCs w:val="32"/>
        </w:rPr>
        <w:t>人，</w:t>
      </w:r>
      <w:r>
        <w:rPr>
          <w:rFonts w:hint="eastAsia" w:ascii="仿宋" w:hAnsi="仿宋" w:eastAsia="仿宋" w:cs="仿宋"/>
          <w:sz w:val="32"/>
          <w:szCs w:val="32"/>
          <w:lang w:eastAsia="zh-CN"/>
        </w:rPr>
        <w:t>在职教职工</w:t>
      </w:r>
      <w:r>
        <w:rPr>
          <w:rFonts w:hint="eastAsia" w:ascii="仿宋" w:hAnsi="仿宋" w:eastAsia="仿宋" w:cs="仿宋"/>
          <w:sz w:val="32"/>
          <w:szCs w:val="32"/>
          <w:lang w:val="en-US" w:eastAsia="zh-CN"/>
        </w:rPr>
        <w:t>160人</w:t>
      </w:r>
      <w:r>
        <w:rPr>
          <w:rFonts w:hint="eastAsia" w:ascii="仿宋" w:hAnsi="仿宋" w:eastAsia="仿宋" w:cs="仿宋"/>
          <w:sz w:val="32"/>
          <w:szCs w:val="32"/>
        </w:rPr>
        <w:t>（其中烹饪班</w:t>
      </w:r>
      <w:r>
        <w:rPr>
          <w:rFonts w:hint="eastAsia" w:ascii="仿宋" w:hAnsi="仿宋" w:eastAsia="仿宋" w:cs="仿宋"/>
          <w:sz w:val="32"/>
          <w:szCs w:val="32"/>
          <w:lang w:val="en-US" w:eastAsia="zh-CN"/>
        </w:rPr>
        <w:t>3</w:t>
      </w:r>
      <w:r>
        <w:rPr>
          <w:rFonts w:hint="eastAsia" w:ascii="仿宋" w:hAnsi="仿宋" w:eastAsia="仿宋" w:cs="仿宋"/>
          <w:sz w:val="32"/>
          <w:szCs w:val="32"/>
        </w:rPr>
        <w:t>人）</w:t>
      </w:r>
      <w:r>
        <w:rPr>
          <w:rFonts w:hint="eastAsia" w:ascii="仿宋" w:hAnsi="仿宋" w:eastAsia="仿宋" w:cs="仿宋"/>
          <w:sz w:val="32"/>
          <w:szCs w:val="32"/>
          <w:lang w:eastAsia="zh-CN"/>
        </w:rPr>
        <w:t>，退休人员</w:t>
      </w:r>
      <w:r>
        <w:rPr>
          <w:rFonts w:hint="eastAsia" w:ascii="仿宋" w:hAnsi="仿宋" w:eastAsia="仿宋" w:cs="仿宋"/>
          <w:sz w:val="32"/>
          <w:szCs w:val="32"/>
          <w:lang w:val="en-US" w:eastAsia="zh-CN"/>
        </w:rPr>
        <w:t>195人，</w:t>
      </w:r>
      <w:r>
        <w:rPr>
          <w:rFonts w:hint="eastAsia" w:ascii="仿宋" w:hAnsi="仿宋" w:eastAsia="仿宋" w:cs="仿宋"/>
          <w:sz w:val="32"/>
          <w:szCs w:val="32"/>
        </w:rPr>
        <w:t>学生</w:t>
      </w:r>
      <w:r>
        <w:rPr>
          <w:rFonts w:hint="eastAsia" w:ascii="仿宋" w:hAnsi="仿宋" w:eastAsia="仿宋" w:cs="仿宋"/>
          <w:sz w:val="32"/>
          <w:szCs w:val="32"/>
          <w:lang w:val="en-US" w:eastAsia="zh-CN"/>
        </w:rPr>
        <w:t>1265</w:t>
      </w:r>
      <w:r>
        <w:rPr>
          <w:rFonts w:hint="eastAsia" w:ascii="仿宋" w:hAnsi="仿宋" w:eastAsia="仿宋" w:cs="仿宋"/>
          <w:sz w:val="32"/>
          <w:szCs w:val="32"/>
        </w:rPr>
        <w:t>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为辖区学前及小学教育阶段学生提供教育教学服务</w:t>
      </w:r>
      <w:r>
        <w:rPr>
          <w:rFonts w:hint="eastAsia" w:ascii="仿宋" w:hAnsi="仿宋" w:eastAsia="仿宋" w:cs="仿宋"/>
          <w:color w:val="auto"/>
          <w:sz w:val="32"/>
          <w:szCs w:val="32"/>
        </w:rPr>
        <w:t>。</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我单位机构设为中心校下属</w:t>
      </w:r>
      <w:r>
        <w:rPr>
          <w:rFonts w:hint="eastAsia" w:ascii="仿宋" w:hAnsi="仿宋" w:eastAsia="仿宋" w:cs="仿宋"/>
          <w:sz w:val="32"/>
          <w:szCs w:val="32"/>
          <w:lang w:val="en-US" w:eastAsia="zh-CN"/>
        </w:rPr>
        <w:t>5</w:t>
      </w:r>
      <w:r>
        <w:rPr>
          <w:rFonts w:hint="eastAsia" w:ascii="仿宋" w:hAnsi="仿宋" w:eastAsia="仿宋" w:cs="仿宋"/>
          <w:sz w:val="32"/>
          <w:szCs w:val="32"/>
        </w:rPr>
        <w:t>所小学和</w:t>
      </w:r>
      <w:r>
        <w:rPr>
          <w:rFonts w:hint="eastAsia" w:ascii="仿宋" w:hAnsi="仿宋" w:eastAsia="仿宋" w:cs="仿宋"/>
          <w:sz w:val="32"/>
          <w:szCs w:val="32"/>
          <w:lang w:val="en-US" w:eastAsia="zh-CN"/>
        </w:rPr>
        <w:t>10</w:t>
      </w:r>
      <w:r>
        <w:rPr>
          <w:rFonts w:hint="eastAsia" w:ascii="仿宋" w:hAnsi="仿宋" w:eastAsia="仿宋" w:cs="仿宋"/>
          <w:sz w:val="32"/>
          <w:szCs w:val="32"/>
        </w:rPr>
        <w:t>所幼儿园。为辖区教学管理提供服务，教学管理、业务指导，我中心校办校宗旨，实施农村学前教育和小学教育，培养高素质的学生</w:t>
      </w:r>
      <w:r>
        <w:rPr>
          <w:rFonts w:hint="eastAsia" w:ascii="仿宋" w:hAnsi="仿宋" w:eastAsia="仿宋" w:cs="仿宋"/>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1977.79</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1977.79</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1977.79</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1657.69</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124.70</w:t>
      </w:r>
      <w:r>
        <w:rPr>
          <w:rFonts w:hint="eastAsia" w:ascii="仿宋" w:hAnsi="仿宋" w:eastAsia="仿宋" w:cs="仿宋"/>
          <w:sz w:val="32"/>
          <w:szCs w:val="32"/>
        </w:rPr>
        <w:t>万元，商品服务支出为22.09万元，项目支出为173.30万元）。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2022年收入预算为1977.79万元，比上年增长11.21%，原因是本年人员增加。支出预算为1977.79万元，比上年增长11.21%，原因是本年人员增加，其中工资福利支出为</w:t>
      </w:r>
      <w:r>
        <w:rPr>
          <w:rFonts w:hint="eastAsia" w:ascii="仿宋" w:hAnsi="仿宋" w:eastAsia="仿宋" w:cs="仿宋"/>
          <w:sz w:val="32"/>
          <w:szCs w:val="32"/>
          <w:lang w:val="en-US" w:eastAsia="zh-CN"/>
        </w:rPr>
        <w:t>1657.69</w:t>
      </w:r>
      <w:r>
        <w:rPr>
          <w:rFonts w:hint="eastAsia" w:ascii="仿宋" w:hAnsi="仿宋" w:eastAsia="仿宋" w:cs="仿宋"/>
          <w:kern w:val="2"/>
          <w:sz w:val="32"/>
          <w:szCs w:val="32"/>
          <w:lang w:val="en-US" w:eastAsia="zh-CN" w:bidi="ar-SA"/>
        </w:rPr>
        <w:t>万元，比上年增长13.68%，原因是本年人员增加；对个人和家庭的补助为</w:t>
      </w:r>
      <w:r>
        <w:rPr>
          <w:rFonts w:hint="eastAsia" w:ascii="仿宋" w:hAnsi="仿宋" w:eastAsia="仿宋" w:cs="仿宋"/>
          <w:sz w:val="32"/>
          <w:szCs w:val="32"/>
          <w:lang w:val="en-US" w:eastAsia="zh-CN"/>
        </w:rPr>
        <w:t>124.70</w:t>
      </w:r>
      <w:r>
        <w:rPr>
          <w:rFonts w:hint="eastAsia" w:ascii="仿宋" w:hAnsi="仿宋" w:eastAsia="仿宋" w:cs="仿宋"/>
          <w:kern w:val="2"/>
          <w:sz w:val="32"/>
          <w:szCs w:val="32"/>
          <w:lang w:val="en-US" w:eastAsia="zh-CN" w:bidi="ar-SA"/>
        </w:rPr>
        <w:t>万元，比上年增长39.91%，原因是退休人员和享受遗属补助人员增加；商品服务支出为</w:t>
      </w:r>
      <w:r>
        <w:rPr>
          <w:rFonts w:hint="eastAsia" w:ascii="仿宋" w:hAnsi="仿宋" w:eastAsia="仿宋" w:cs="仿宋"/>
          <w:sz w:val="32"/>
          <w:szCs w:val="32"/>
        </w:rPr>
        <w:t>22.09</w:t>
      </w:r>
      <w:r>
        <w:rPr>
          <w:rFonts w:hint="eastAsia" w:ascii="仿宋" w:hAnsi="仿宋" w:eastAsia="仿宋" w:cs="仿宋"/>
          <w:kern w:val="2"/>
          <w:sz w:val="32"/>
          <w:szCs w:val="32"/>
          <w:lang w:val="en-US" w:eastAsia="zh-CN" w:bidi="ar-SA"/>
        </w:rPr>
        <w:t>万元,比上年减少3.2%，与上年基本持平；项目支出为</w:t>
      </w:r>
      <w:r>
        <w:rPr>
          <w:rFonts w:hint="eastAsia" w:ascii="仿宋" w:hAnsi="仿宋" w:eastAsia="仿宋" w:cs="仿宋"/>
          <w:sz w:val="32"/>
          <w:szCs w:val="32"/>
        </w:rPr>
        <w:t>173.30</w:t>
      </w:r>
      <w:r>
        <w:rPr>
          <w:rFonts w:hint="eastAsia" w:ascii="仿宋" w:hAnsi="仿宋" w:eastAsia="仿宋" w:cs="仿宋"/>
          <w:kern w:val="2"/>
          <w:sz w:val="32"/>
          <w:szCs w:val="32"/>
          <w:lang w:val="en-US" w:eastAsia="zh-CN" w:bidi="ar-SA"/>
        </w:rPr>
        <w:t>万元，比上年减少16.8%，原因是部门经济分类科目调整。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numPr>
          <w:ilvl w:val="0"/>
          <w:numId w:val="2"/>
        </w:numPr>
        <w:wordWrap/>
        <w:adjustRightInd/>
        <w:spacing w:line="400" w:lineRule="exact"/>
        <w:ind w:left="0" w:leftChars="0" w:right="0" w:firstLine="640" w:firstLineChars="200"/>
        <w:outlineLvl w:val="9"/>
        <w:rPr>
          <w:rFonts w:hint="eastAsia" w:ascii="黑体" w:hAnsi="黑体" w:eastAsia="黑体" w:cs="黑体"/>
          <w:bCs/>
          <w:sz w:val="32"/>
          <w:szCs w:val="32"/>
          <w:lang w:val="en-US" w:eastAsia="zh-CN"/>
        </w:rPr>
      </w:pPr>
      <w:r>
        <w:rPr>
          <w:rFonts w:hint="eastAsia" w:ascii="黑体" w:hAnsi="黑体" w:eastAsia="黑体" w:cs="黑体"/>
          <w:bCs/>
          <w:sz w:val="32"/>
          <w:szCs w:val="32"/>
        </w:rPr>
        <w:t>专业性较强的名词解释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bookmarkStart w:id="0" w:name="_GoBack"/>
      <w:bookmarkEnd w:id="0"/>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1653.34</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2.76</w:t>
      </w:r>
      <w:r>
        <w:rPr>
          <w:rFonts w:hint="eastAsia" w:ascii="仿宋" w:hAnsi="仿宋" w:eastAsia="仿宋" w:cs="仿宋"/>
          <w:sz w:val="32"/>
          <w:szCs w:val="32"/>
        </w:rPr>
        <w:t>万元；固定资产原值</w:t>
      </w:r>
      <w:r>
        <w:rPr>
          <w:rFonts w:hint="eastAsia" w:ascii="仿宋" w:hAnsi="仿宋" w:eastAsia="仿宋" w:cs="仿宋"/>
          <w:i w:val="0"/>
          <w:iCs w:val="0"/>
          <w:color w:val="000000"/>
          <w:kern w:val="0"/>
          <w:sz w:val="32"/>
          <w:szCs w:val="32"/>
          <w:u w:val="none"/>
          <w:lang w:val="en-US" w:eastAsia="zh-CN" w:bidi="ar"/>
        </w:rPr>
        <w:t>1650.58</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972.51</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678.07</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998.96</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394</w:t>
      </w:r>
      <w:r>
        <w:rPr>
          <w:rFonts w:hint="eastAsia" w:ascii="仿宋" w:hAnsi="仿宋" w:eastAsia="仿宋" w:cs="仿宋"/>
          <w:sz w:val="32"/>
          <w:szCs w:val="32"/>
        </w:rPr>
        <w:t>万元，</w:t>
      </w:r>
      <w:r>
        <w:rPr>
          <w:rFonts w:hint="eastAsia" w:ascii="仿宋" w:hAnsi="仿宋" w:eastAsia="仿宋" w:cs="仿宋"/>
          <w:sz w:val="32"/>
          <w:szCs w:val="32"/>
          <w:lang w:val="en-US" w:eastAsia="zh-CN"/>
        </w:rPr>
        <w:t>其他固定资产257.62万元</w:t>
      </w:r>
      <w:r>
        <w:rPr>
          <w:rFonts w:hint="eastAsia" w:ascii="仿宋" w:hAnsi="仿宋" w:eastAsia="仿宋" w:cs="仿宋"/>
          <w:sz w:val="32"/>
          <w:szCs w:val="32"/>
        </w:rPr>
        <w:t>。与上年相比，本年固定资产原值增加</w:t>
      </w:r>
      <w:r>
        <w:rPr>
          <w:rFonts w:hint="eastAsia" w:ascii="仿宋" w:hAnsi="仿宋" w:eastAsia="仿宋" w:cs="仿宋"/>
          <w:sz w:val="32"/>
          <w:szCs w:val="32"/>
          <w:lang w:val="en-US" w:eastAsia="zh-CN"/>
        </w:rPr>
        <w:t>66.91</w:t>
      </w:r>
      <w:r>
        <w:rPr>
          <w:rFonts w:hint="eastAsia" w:ascii="仿宋" w:hAnsi="仿宋" w:eastAsia="仿宋" w:cs="仿宋"/>
          <w:sz w:val="32"/>
          <w:szCs w:val="32"/>
        </w:rPr>
        <w:t>万元，原因是房屋构筑物</w:t>
      </w:r>
      <w:r>
        <w:rPr>
          <w:rFonts w:hint="eastAsia" w:ascii="仿宋" w:hAnsi="仿宋" w:eastAsia="仿宋" w:cs="仿宋"/>
          <w:sz w:val="32"/>
          <w:szCs w:val="32"/>
          <w:lang w:eastAsia="zh-CN"/>
        </w:rPr>
        <w:t>、通用设备、家具用具增长</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5</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173.3</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本单位无重点项目预算的绩效目标。</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薛  筠</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顾俊霞</w:t>
      </w:r>
    </w:p>
    <w:p>
      <w:pPr>
        <w:spacing w:line="440" w:lineRule="exact"/>
        <w:ind w:firstLine="640" w:firstLineChars="200"/>
      </w:pPr>
      <w:r>
        <w:rPr>
          <w:rFonts w:hint="eastAsia" w:ascii="仿宋" w:hAnsi="仿宋" w:eastAsia="仿宋" w:cs="仿宋"/>
          <w:sz w:val="32"/>
          <w:szCs w:val="32"/>
        </w:rPr>
        <w:t>填  报  人：</w:t>
      </w:r>
      <w:r>
        <w:rPr>
          <w:rFonts w:hint="eastAsia" w:ascii="仿宋" w:hAnsi="仿宋" w:eastAsia="仿宋" w:cs="仿宋"/>
          <w:sz w:val="32"/>
          <w:szCs w:val="32"/>
          <w:lang w:val="en-US" w:eastAsia="zh-CN"/>
        </w:rPr>
        <w:t>韩东波</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0359-8591363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9C1BD"/>
    <w:multiLevelType w:val="singleLevel"/>
    <w:tmpl w:val="27D9C1BD"/>
    <w:lvl w:ilvl="0" w:tentative="0">
      <w:start w:val="6"/>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C5C34B9"/>
    <w:rsid w:val="20904294"/>
    <w:rsid w:val="247F127B"/>
    <w:rsid w:val="29D76748"/>
    <w:rsid w:val="2A0F1A8E"/>
    <w:rsid w:val="2D4F5342"/>
    <w:rsid w:val="36D73353"/>
    <w:rsid w:val="390D5CE8"/>
    <w:rsid w:val="3CEE662E"/>
    <w:rsid w:val="3EA33DB1"/>
    <w:rsid w:val="4092464B"/>
    <w:rsid w:val="40E91332"/>
    <w:rsid w:val="47C36761"/>
    <w:rsid w:val="52C81EBD"/>
    <w:rsid w:val="605D0EAD"/>
    <w:rsid w:val="6720771F"/>
    <w:rsid w:val="7BC22F72"/>
    <w:rsid w:val="7DCB7872"/>
    <w:rsid w:val="7EF702B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 w:type="paragraph" w:customStyle="1" w:styleId="7">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2022-02-19T03:36:37Z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5881B229364245F8AE0D6EFA123055CF</vt:lpwstr>
  </property>
</Properties>
</file>