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lang w:eastAsia="zh-CN"/>
        </w:rPr>
      </w:pPr>
      <w:r>
        <w:rPr>
          <w:rFonts w:hint="eastAsia" w:ascii="黑体" w:hAnsi="黑体" w:eastAsia="黑体" w:cs="黑体"/>
          <w:sz w:val="44"/>
          <w:szCs w:val="44"/>
        </w:rPr>
        <w:t>永济市</w:t>
      </w:r>
      <w:r>
        <w:rPr>
          <w:rFonts w:hint="eastAsia" w:ascii="黑体" w:hAnsi="黑体" w:eastAsia="黑体" w:cs="黑体"/>
          <w:sz w:val="44"/>
          <w:szCs w:val="44"/>
          <w:lang w:eastAsia="zh-CN"/>
        </w:rPr>
        <w:t>实验小学校</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spacing w:line="360" w:lineRule="auto"/>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永济市实验小学校属于全额拨款单位，执行事业单位会计制度，独立核算的机构1个，无增减。</w:t>
      </w:r>
    </w:p>
    <w:p>
      <w:pPr>
        <w:spacing w:line="360" w:lineRule="auto"/>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本校教职工编制数171人，实有人数168人，离退休81人，学生数2691人。</w:t>
      </w:r>
    </w:p>
    <w:p>
      <w:pPr>
        <w:pStyle w:val="5"/>
        <w:numPr>
          <w:ilvl w:val="0"/>
          <w:numId w:val="1"/>
        </w:numPr>
        <w:tabs>
          <w:tab w:val="left" w:pos="988"/>
          <w:tab w:val="left" w:pos="1093"/>
          <w:tab w:val="left" w:pos="1153"/>
          <w:tab w:val="left" w:pos="1168"/>
        </w:tabs>
        <w:spacing w:line="360" w:lineRule="auto"/>
        <w:ind w:firstLine="48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spacing w:line="360" w:lineRule="auto"/>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我校主要职责是培养学生德、智、体、美、劳全面发展，为社会培养合格、有用的人才。</w:t>
      </w:r>
    </w:p>
    <w:p>
      <w:pPr>
        <w:spacing w:line="360" w:lineRule="auto"/>
        <w:ind w:firstLine="640" w:firstLineChars="200"/>
        <w:jc w:val="left"/>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spacing w:line="360" w:lineRule="auto"/>
        <w:ind w:firstLine="640" w:firstLineChars="200"/>
        <w:jc w:val="left"/>
        <w:rPr>
          <w:rFonts w:ascii="仿宋_GB2312" w:eastAsia="仿宋_GB2312"/>
          <w:sz w:val="24"/>
        </w:rPr>
      </w:pPr>
      <w:r>
        <w:rPr>
          <w:rFonts w:hint="eastAsia" w:ascii="仿宋" w:hAnsi="仿宋" w:eastAsia="仿宋" w:cs="仿宋"/>
          <w:kern w:val="2"/>
          <w:sz w:val="32"/>
          <w:szCs w:val="32"/>
          <w:lang w:val="en-US" w:eastAsia="zh-CN" w:bidi="ar-SA"/>
        </w:rPr>
        <w:t>我单位机构设为教务处，政教处、办公室，后勤处等四大块。</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w:t>
      </w:r>
      <w:r>
        <w:rPr>
          <w:rFonts w:hint="eastAsia" w:ascii="仿宋" w:hAnsi="仿宋" w:eastAsia="仿宋" w:cs="仿宋"/>
          <w:sz w:val="32"/>
          <w:szCs w:val="32"/>
          <w:lang w:val="en-US" w:eastAsia="zh-CN"/>
        </w:rPr>
        <w:t>1668.04</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1668.04</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1668.04</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1546.44</w:t>
      </w:r>
      <w:r>
        <w:rPr>
          <w:rFonts w:hint="eastAsia" w:ascii="仿宋" w:hAnsi="仿宋" w:eastAsia="仿宋" w:cs="仿宋"/>
          <w:sz w:val="32"/>
          <w:szCs w:val="32"/>
        </w:rPr>
        <w:t>万元，对个人和家庭的补助为</w:t>
      </w:r>
      <w:r>
        <w:rPr>
          <w:rFonts w:hint="eastAsia" w:ascii="仿宋" w:hAnsi="仿宋" w:eastAsia="仿宋" w:cs="仿宋"/>
          <w:sz w:val="32"/>
          <w:szCs w:val="32"/>
          <w:lang w:val="en-US" w:eastAsia="zh-CN"/>
        </w:rPr>
        <w:t>35.08</w:t>
      </w:r>
      <w:r>
        <w:rPr>
          <w:rFonts w:hint="eastAsia" w:ascii="仿宋" w:hAnsi="仿宋" w:eastAsia="仿宋" w:cs="仿宋"/>
          <w:sz w:val="32"/>
          <w:szCs w:val="32"/>
        </w:rPr>
        <w:t>万元，商品服务支出为</w:t>
      </w:r>
      <w:r>
        <w:rPr>
          <w:rFonts w:hint="eastAsia" w:ascii="仿宋" w:hAnsi="仿宋" w:eastAsia="仿宋" w:cs="仿宋"/>
          <w:sz w:val="32"/>
          <w:szCs w:val="32"/>
          <w:lang w:val="en-US" w:eastAsia="zh-CN"/>
        </w:rPr>
        <w:t>22.48</w:t>
      </w:r>
      <w:r>
        <w:rPr>
          <w:rFonts w:hint="eastAsia" w:ascii="仿宋" w:hAnsi="仿宋" w:eastAsia="仿宋" w:cs="仿宋"/>
          <w:sz w:val="32"/>
          <w:szCs w:val="32"/>
        </w:rPr>
        <w:t>万元，项目支出为</w:t>
      </w:r>
      <w:r>
        <w:rPr>
          <w:rFonts w:hint="eastAsia" w:ascii="仿宋" w:hAnsi="仿宋" w:eastAsia="仿宋" w:cs="仿宋"/>
          <w:sz w:val="32"/>
          <w:szCs w:val="32"/>
          <w:lang w:val="en-US" w:eastAsia="zh-CN"/>
        </w:rPr>
        <w:t>64.05</w:t>
      </w:r>
      <w:r>
        <w:rPr>
          <w:rFonts w:hint="eastAsia" w:ascii="仿宋" w:hAnsi="仿宋" w:eastAsia="仿宋" w:cs="仿宋"/>
          <w:sz w:val="32"/>
          <w:szCs w:val="32"/>
        </w:rPr>
        <w:t>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w:t>
      </w:r>
      <w:r>
        <w:rPr>
          <w:rFonts w:hint="eastAsia" w:ascii="仿宋" w:hAnsi="仿宋" w:eastAsia="仿宋" w:cs="仿宋"/>
          <w:sz w:val="32"/>
          <w:szCs w:val="32"/>
          <w:lang w:val="en-US" w:eastAsia="zh-CN"/>
        </w:rPr>
        <w:t>1668.04</w:t>
      </w:r>
      <w:r>
        <w:rPr>
          <w:rFonts w:hint="eastAsia" w:ascii="仿宋" w:hAnsi="仿宋" w:eastAsia="仿宋" w:cs="仿宋"/>
          <w:kern w:val="2"/>
          <w:sz w:val="32"/>
          <w:szCs w:val="32"/>
          <w:lang w:val="en-US" w:eastAsia="zh-CN" w:bidi="ar-SA"/>
        </w:rPr>
        <w:t>万元，比上年减少1.45%。支出预算为</w:t>
      </w:r>
      <w:r>
        <w:rPr>
          <w:rFonts w:hint="eastAsia" w:ascii="仿宋" w:hAnsi="仿宋" w:eastAsia="仿宋" w:cs="仿宋"/>
          <w:sz w:val="32"/>
          <w:szCs w:val="32"/>
          <w:lang w:val="en-US" w:eastAsia="zh-CN"/>
        </w:rPr>
        <w:t>1668.04</w:t>
      </w:r>
      <w:r>
        <w:rPr>
          <w:rFonts w:hint="eastAsia" w:ascii="仿宋" w:hAnsi="仿宋" w:eastAsia="仿宋" w:cs="仿宋"/>
          <w:kern w:val="2"/>
          <w:sz w:val="32"/>
          <w:szCs w:val="32"/>
          <w:lang w:val="en-US" w:eastAsia="zh-CN" w:bidi="ar-SA"/>
        </w:rPr>
        <w:t>万元，比上年减少1.45%，其中工资福利支出为1546.44万元，比上年增长7.5%，原因是本年人员新增，普调及新增；对个人和家庭的补助为35.08万元，比上年增长5.84%，原因是退休人员增加；商品服务支出为22.48万元,比上年增加7.74%，原因是 部门分类科目调整；项目支出为64.05万元，比上年减少68%，原因是部门分类科目调整。</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1.65</w:t>
      </w:r>
      <w:r>
        <w:rPr>
          <w:rFonts w:hint="eastAsia" w:ascii="仿宋" w:hAnsi="仿宋" w:eastAsia="仿宋" w:cs="仿宋"/>
          <w:sz w:val="32"/>
          <w:szCs w:val="32"/>
        </w:rPr>
        <w:t>万元，其中：</w:t>
      </w:r>
      <w:r>
        <w:rPr>
          <w:rFonts w:hint="eastAsia" w:ascii="仿宋" w:hAnsi="仿宋" w:eastAsia="仿宋" w:cs="仿宋"/>
          <w:sz w:val="32"/>
          <w:szCs w:val="32"/>
          <w:lang w:val="en-US" w:eastAsia="zh-CN"/>
        </w:rPr>
        <w:t>纸60令1.65万元。</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六、专业性较强的名词解释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1.部门预算是反映一个部门全部收入和支出的预算，反映各部门为履行职责使用财政资金的情况</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"https://www.baidu.com/s?wd=%E4%B8%89%E5%85%AC%E7%BB%8F%E8%B4%B9&amp;tn=44039180_cpr&amp;fenlei=mv6quAkxTZn0IZRqIHckPjm4nH00T1Y3rj01uhD1PWIhuH0zuWfs0ZwV5Hcvrjm3rH6sPfKWUMw85HfYnjn4nH6sgvPsT6KdThsqpZwYTjCEQLGCpyw9Uz4Bmy-bIi4WUvYETgN-TLwGUv3EnH6kP1TsPWnLnHRYP1R1P1mzr0"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三公经费</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是指</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"https://www.baidu.com/s?wd=%E8%B4%A2%E6%94%BF%E6%8B%A8%E6%AC%BE&amp;tn=44039180_cpr&amp;fenlei=mv6quAkxTZn0IZRqIHckPjm4nH00T1Y3rj01uhD1PWIhuH0zuWfs0ZwV5Hcvrjm3rH6sPfKWUMw85HfYnjn4nH6sgvPsT6KdThsqpZwYTjCEQLGCpyw9Uz4Bmy-bIi4WUvYETgN-TLwGUv3EnH6kP1TsPWnLnHRYP1R1P1mzr0"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财政拨款</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支出安排的出国（境）费、车辆购置及运行费、</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"https://www.baidu.com/s?wd=%E5%85%AC%E5%8A%A1%E6%8E%A5%E5%BE%85%E8%B4%B9&amp;tn=44039180_cpr&amp;fenlei=mv6quAkxTZn0IZRqIHckPjm4nH00T1Y3rj01uhD1PWIhuH0zuWfs0ZwV5Hcvrjm3rH6sPfKWUMw85HfYnjn4nH6sgvPsT6KdThsqpZwYTjCEQLGCpyw9Uz4Bmy-bIi4WUvYETgN-TLwGUv3EnH6kP1TsPWnLnHRYP1R1P1mzr0"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公务接待费</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这三项经费。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3.政府采购是指各级国家机关、事业单位和团体组织，使用财政性资金采购依法制定的集中采购目录以内的或者采购限额标准以上的货物、工程和服务的行为。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4.城乡义务教育阶段中小学公用经费是对城乡义务教育学校（含民办学校）按照不低于基准定额的标准补助公用经费。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2218.17</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6.04</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2151.96</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1411.55</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740.4</w:t>
      </w:r>
      <w:r>
        <w:rPr>
          <w:rFonts w:hint="eastAsia" w:ascii="仿宋" w:hAnsi="仿宋" w:eastAsia="仿宋" w:cs="仿宋"/>
          <w:sz w:val="32"/>
          <w:szCs w:val="32"/>
        </w:rPr>
        <w:t>万元，在建工程</w:t>
      </w:r>
      <w:r>
        <w:rPr>
          <w:rFonts w:hint="eastAsia" w:ascii="仿宋" w:hAnsi="仿宋" w:eastAsia="仿宋" w:cs="仿宋"/>
          <w:sz w:val="32"/>
          <w:szCs w:val="32"/>
          <w:lang w:val="en-US" w:eastAsia="zh-CN"/>
        </w:rPr>
        <w:t>0</w:t>
      </w:r>
      <w:r>
        <w:rPr>
          <w:rFonts w:hint="eastAsia" w:ascii="仿宋" w:hAnsi="仿宋" w:eastAsia="仿宋" w:cs="仿宋"/>
          <w:sz w:val="32"/>
          <w:szCs w:val="32"/>
        </w:rPr>
        <w:t>万元，无形资产</w:t>
      </w:r>
      <w:r>
        <w:rPr>
          <w:rFonts w:hint="eastAsia" w:ascii="仿宋" w:hAnsi="仿宋" w:eastAsia="仿宋" w:cs="仿宋"/>
          <w:sz w:val="32"/>
          <w:szCs w:val="32"/>
          <w:lang w:val="en-US" w:eastAsia="zh-CN"/>
        </w:rPr>
        <w:t>66.20</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1481.58</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481.27</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123.55</w:t>
      </w:r>
      <w:r>
        <w:rPr>
          <w:rFonts w:hint="eastAsia" w:ascii="仿宋" w:hAnsi="仿宋" w:eastAsia="仿宋" w:cs="仿宋"/>
          <w:sz w:val="32"/>
          <w:szCs w:val="32"/>
        </w:rPr>
        <w:t>万元。与上年相比，本年固定资产原值增加</w:t>
      </w:r>
      <w:r>
        <w:rPr>
          <w:rFonts w:hint="eastAsia" w:ascii="仿宋" w:hAnsi="仿宋" w:eastAsia="仿宋" w:cs="仿宋"/>
          <w:sz w:val="32"/>
          <w:szCs w:val="32"/>
          <w:lang w:val="en-US" w:eastAsia="zh-CN"/>
        </w:rPr>
        <w:t>29.94</w:t>
      </w:r>
      <w:r>
        <w:rPr>
          <w:rFonts w:hint="eastAsia" w:ascii="仿宋" w:hAnsi="仿宋" w:eastAsia="仿宋" w:cs="仿宋"/>
          <w:sz w:val="32"/>
          <w:szCs w:val="32"/>
        </w:rPr>
        <w:t>万元，原因是</w:t>
      </w:r>
      <w:r>
        <w:rPr>
          <w:rFonts w:hint="eastAsia" w:ascii="仿宋" w:hAnsi="仿宋" w:eastAsia="仿宋" w:cs="仿宋"/>
          <w:sz w:val="32"/>
          <w:szCs w:val="32"/>
          <w:lang w:val="en-US" w:eastAsia="zh-CN"/>
        </w:rPr>
        <w:t>2021年新增办公桌、课桌凳、读书凳、图书架、屏风桌、空调、铁皮柜等</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2022年度本部门共5个项目设定绩效目标，共64.05万元。本单位无重点项目预算的绩效目标。</w:t>
      </w:r>
    </w:p>
    <w:p>
      <w:pPr>
        <w:spacing w:line="360" w:lineRule="auto"/>
        <w:ind w:firstLine="480" w:firstLineChars="200"/>
        <w:rPr>
          <w:rFonts w:ascii="仿宋_GB2312" w:eastAsia="仿宋_GB2312"/>
          <w:sz w:val="24"/>
        </w:rPr>
      </w:pPr>
    </w:p>
    <w:p>
      <w:pPr>
        <w:spacing w:line="4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单位负责人：</w:t>
      </w:r>
      <w:r>
        <w:rPr>
          <w:rFonts w:hint="eastAsia" w:ascii="仿宋" w:hAnsi="仿宋" w:eastAsia="仿宋" w:cs="仿宋"/>
          <w:sz w:val="32"/>
          <w:szCs w:val="32"/>
          <w:lang w:eastAsia="zh-CN"/>
        </w:rPr>
        <w:t>李更新</w:t>
      </w:r>
      <w:r>
        <w:rPr>
          <w:rFonts w:hint="eastAsia" w:ascii="仿宋" w:hAnsi="仿宋" w:eastAsia="仿宋" w:cs="仿宋"/>
          <w:sz w:val="32"/>
          <w:szCs w:val="32"/>
        </w:rPr>
        <w:t xml:space="preserve">         财务负责人：</w:t>
      </w:r>
      <w:r>
        <w:rPr>
          <w:rFonts w:hint="eastAsia" w:ascii="仿宋" w:hAnsi="仿宋" w:eastAsia="仿宋" w:cs="仿宋"/>
          <w:sz w:val="32"/>
          <w:szCs w:val="32"/>
          <w:lang w:eastAsia="zh-CN"/>
        </w:rPr>
        <w:t>王新强</w:t>
      </w:r>
    </w:p>
    <w:p>
      <w:pPr>
        <w:spacing w:line="44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eastAsia="zh-CN"/>
        </w:rPr>
        <w:t>蔡英豪</w:t>
      </w:r>
      <w:r>
        <w:rPr>
          <w:rFonts w:hint="eastAsia" w:ascii="仿宋" w:hAnsi="仿宋" w:eastAsia="仿宋" w:cs="仿宋"/>
          <w:sz w:val="32"/>
          <w:szCs w:val="32"/>
        </w:rPr>
        <w:t xml:space="preserve">       联 系 电话：</w:t>
      </w:r>
      <w:r>
        <w:rPr>
          <w:rFonts w:hint="eastAsia" w:ascii="仿宋" w:hAnsi="仿宋" w:eastAsia="仿宋" w:cs="仿宋"/>
          <w:sz w:val="32"/>
          <w:szCs w:val="32"/>
          <w:lang w:val="en-US" w:eastAsia="zh-CN"/>
        </w:rPr>
        <w:t>8028916</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1296784C"/>
    <w:rsid w:val="245D1CED"/>
    <w:rsid w:val="24B47998"/>
    <w:rsid w:val="2D4F5342"/>
    <w:rsid w:val="36D73353"/>
    <w:rsid w:val="3C644D1F"/>
    <w:rsid w:val="3CEE662E"/>
    <w:rsid w:val="3EA33DB1"/>
    <w:rsid w:val="40E91332"/>
    <w:rsid w:val="47C36761"/>
    <w:rsid w:val="4F596B55"/>
    <w:rsid w:val="52C81EBD"/>
    <w:rsid w:val="54D57B32"/>
    <w:rsid w:val="5CFE2035"/>
    <w:rsid w:val="5D3D7E00"/>
    <w:rsid w:val="605D0EAD"/>
    <w:rsid w:val="6720771F"/>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 w:type="paragraph" w:customStyle="1" w:styleId="7">
    <w:name w:val="No Spacing"/>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2022-02-21T03:33:40Z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