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特殊教育学校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5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永济市特殊教育学校属全额事业单位，位于永济市振兴东街21号，编制2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人，实有人数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人（其中：烹饪班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人），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退休人员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7人，学生108人，</w:t>
      </w:r>
      <w:r>
        <w:rPr>
          <w:rFonts w:hint="eastAsia" w:ascii="仿宋" w:hAnsi="仿宋" w:eastAsia="仿宋" w:cs="仿宋"/>
          <w:sz w:val="32"/>
          <w:szCs w:val="32"/>
        </w:rPr>
        <w:t>车辆1辆。</w:t>
      </w:r>
    </w:p>
    <w:p>
      <w:pPr>
        <w:pStyle w:val="5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学校坚持依据党的教育方针，遵照《教育法》《义务教育法》《教师法》等法律法规的要求，开展对适龄残疾儿童进行义务教育教学活动。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机构设置情况</w:t>
      </w:r>
    </w:p>
    <w:p>
      <w:pPr>
        <w:pStyle w:val="7"/>
        <w:widowControl w:val="0"/>
        <w:wordWrap/>
        <w:adjustRightInd/>
        <w:snapToGrid/>
        <w:spacing w:line="360" w:lineRule="auto"/>
        <w:ind w:left="0" w:leftChars="0" w:right="0" w:firstLine="640" w:firstLineChars="200"/>
        <w:textAlignment w:val="auto"/>
        <w:outlineLvl w:val="9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我校是一所特殊教育学校,属于全额拨款单位，执行事业单位会计制度，独立核算的机构1个，内设办公室、教务处、后勤保障处,办公电话1部。本年机构增减无变动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311.18</w:t>
      </w:r>
      <w:r>
        <w:rPr>
          <w:rFonts w:hint="eastAsia" w:ascii="仿宋" w:hAnsi="仿宋" w:eastAsia="仿宋" w:cs="仿宋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311.18</w:t>
      </w:r>
      <w:r>
        <w:rPr>
          <w:rFonts w:hint="eastAsia" w:ascii="仿宋" w:hAnsi="仿宋" w:eastAsia="仿宋" w:cs="仿宋"/>
          <w:sz w:val="32"/>
          <w:szCs w:val="32"/>
        </w:rPr>
        <w:t>万元。根据收支平衡的原则，预算支出安排为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311.18</w:t>
      </w:r>
      <w:r>
        <w:rPr>
          <w:rFonts w:hint="eastAsia" w:ascii="仿宋" w:hAnsi="仿宋" w:eastAsia="仿宋" w:cs="仿宋"/>
          <w:sz w:val="32"/>
          <w:szCs w:val="32"/>
        </w:rPr>
        <w:t>万元（其中工资福利支出为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289.86</w:t>
      </w:r>
      <w:r>
        <w:rPr>
          <w:rFonts w:hint="eastAsia" w:ascii="仿宋" w:hAnsi="仿宋" w:eastAsia="仿宋" w:cs="仿宋"/>
          <w:sz w:val="32"/>
          <w:szCs w:val="32"/>
        </w:rPr>
        <w:t>万元，对个人和家庭的补助为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4.41</w:t>
      </w:r>
      <w:r>
        <w:rPr>
          <w:rFonts w:hint="eastAsia" w:ascii="仿宋" w:hAnsi="仿宋" w:eastAsia="仿宋" w:cs="仿宋"/>
          <w:sz w:val="32"/>
          <w:szCs w:val="32"/>
        </w:rPr>
        <w:t>万元，商品服务支出为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3.58</w:t>
      </w:r>
      <w:r>
        <w:rPr>
          <w:rFonts w:hint="eastAsia" w:ascii="仿宋" w:hAnsi="仿宋" w:eastAsia="仿宋" w:cs="仿宋"/>
          <w:sz w:val="32"/>
          <w:szCs w:val="32"/>
        </w:rPr>
        <w:t>万元，项目支出为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13.33</w:t>
      </w:r>
      <w:r>
        <w:rPr>
          <w:rFonts w:hint="eastAsia" w:ascii="仿宋" w:hAnsi="仿宋" w:eastAsia="仿宋" w:cs="仿宋"/>
          <w:sz w:val="32"/>
          <w:szCs w:val="32"/>
        </w:rPr>
        <w:t>万元）。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311.18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万元，比上年减少12.64%。支出预算为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311.18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万元，比上年减少12.64%，其中工资福利支出为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289.86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万元，比上年增长12.93%，原因是人员增加、工资提标；对个人和家庭的补助为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4.41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万元，比上年增长0.45%，原因是遗属补助提标；商品服务支出为3.58万元,比上年增长14%，原因是本年新增调入三人；项目支出为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13.33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万元，比上年减少85.51%，原因是部门经济分类科目调整。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numPr>
          <w:ilvl w:val="0"/>
          <w:numId w:val="2"/>
        </w:numPr>
        <w:wordWrap/>
        <w:adjustRightInd/>
        <w:snapToGrid w:val="0"/>
        <w:spacing w:line="360" w:lineRule="auto"/>
        <w:ind w:left="0" w:leftChars="0" w:right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专业性较强的名词解释</w:t>
      </w:r>
    </w:p>
    <w:p>
      <w:pPr>
        <w:widowControl w:val="0"/>
        <w:numPr>
          <w:ilvl w:val="0"/>
          <w:numId w:val="0"/>
        </w:numPr>
        <w:wordWrap/>
        <w:adjustRightInd/>
        <w:snapToGrid w:val="0"/>
        <w:spacing w:line="360" w:lineRule="auto"/>
        <w:ind w:leftChars="20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0.7万元，比上年预算减少0.3万元，原因是我单位厉行节俭、执行中央八项规定，严格压缩“三公经费”。其中因公出国（境）费0万元，原因是本年度没有出国（境）安排；公务接待费0万元，和上年比无变化，原因是我校无接待任务；公务用车运行维护费0.7万元，比上年预算减少0.3万元，原因是我单位厉行节俭、执行中央八项规定，严格压缩公务用车运行维护费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522.3</w:t>
      </w:r>
      <w:r>
        <w:rPr>
          <w:rFonts w:hint="eastAsia" w:ascii="仿宋" w:hAnsi="仿宋" w:eastAsia="仿宋" w:cs="仿宋"/>
          <w:sz w:val="32"/>
          <w:szCs w:val="32"/>
        </w:rPr>
        <w:t>万元，其中流动资产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511.65</w:t>
      </w:r>
      <w:r>
        <w:rPr>
          <w:rFonts w:hint="eastAsia" w:ascii="仿宋" w:hAnsi="仿宋" w:eastAsia="仿宋" w:cs="仿宋"/>
          <w:sz w:val="32"/>
          <w:szCs w:val="32"/>
        </w:rPr>
        <w:t>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799.25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306.4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492.85</w:t>
      </w:r>
      <w:r>
        <w:rPr>
          <w:rFonts w:hint="eastAsia" w:ascii="仿宋" w:hAnsi="仿宋" w:eastAsia="仿宋" w:cs="仿宋"/>
          <w:sz w:val="32"/>
          <w:szCs w:val="32"/>
        </w:rPr>
        <w:t>万元，在建工程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18.8</w:t>
      </w:r>
      <w:r>
        <w:rPr>
          <w:rFonts w:hint="eastAsia" w:ascii="仿宋" w:hAnsi="仿宋" w:eastAsia="仿宋" w:cs="仿宋"/>
          <w:sz w:val="32"/>
          <w:szCs w:val="32"/>
        </w:rPr>
        <w:t>万元，无形资产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632.54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80.72</w:t>
      </w:r>
      <w:r>
        <w:rPr>
          <w:rFonts w:hint="eastAsia" w:ascii="仿宋" w:hAnsi="仿宋" w:eastAsia="仿宋" w:cs="仿宋"/>
          <w:sz w:val="32"/>
          <w:szCs w:val="32"/>
        </w:rPr>
        <w:t>万元，办公家具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85.99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36.76</w:t>
      </w:r>
      <w:r>
        <w:rPr>
          <w:rFonts w:hint="eastAsia" w:ascii="仿宋" w:hAnsi="仿宋" w:eastAsia="仿宋" w:cs="仿宋"/>
          <w:sz w:val="32"/>
          <w:szCs w:val="32"/>
        </w:rPr>
        <w:t>万元，原因是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通用设备、专用设备、家具用具增加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个项目设定绩效目标，共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13.33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本单位无重点项目预算的绩效目标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尚卫权</w:t>
      </w:r>
      <w:r>
        <w:rPr>
          <w:rFonts w:hint="eastAsia" w:ascii="仿宋" w:hAnsi="仿宋" w:eastAsia="仿宋" w:cs="仿宋"/>
          <w:sz w:val="32"/>
          <w:szCs w:val="32"/>
        </w:rPr>
        <w:t xml:space="preserve">     财务负责人：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侯克海</w:t>
      </w:r>
    </w:p>
    <w:p>
      <w:pPr>
        <w:spacing w:line="360" w:lineRule="auto"/>
        <w:ind w:firstLine="640" w:firstLineChars="200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填  报  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赵晓刚</w:t>
      </w:r>
      <w:r>
        <w:rPr>
          <w:rFonts w:hint="eastAsia" w:ascii="仿宋" w:hAnsi="仿宋" w:eastAsia="仿宋" w:cs="仿宋"/>
          <w:sz w:val="32"/>
          <w:szCs w:val="32"/>
        </w:rPr>
        <w:t xml:space="preserve">     联 系 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0359-8088713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5DF43D"/>
    <w:multiLevelType w:val="singleLevel"/>
    <w:tmpl w:val="465DF43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01CC6864"/>
    <w:rsid w:val="031B4E73"/>
    <w:rsid w:val="03EA48E8"/>
    <w:rsid w:val="03F359AA"/>
    <w:rsid w:val="04DA26C6"/>
    <w:rsid w:val="050F05C1"/>
    <w:rsid w:val="057C19CF"/>
    <w:rsid w:val="06D73361"/>
    <w:rsid w:val="07571DAC"/>
    <w:rsid w:val="077B3ED1"/>
    <w:rsid w:val="0A650C83"/>
    <w:rsid w:val="0A764C3F"/>
    <w:rsid w:val="0AA37CC8"/>
    <w:rsid w:val="0BA80E28"/>
    <w:rsid w:val="0CA22EEE"/>
    <w:rsid w:val="0E2C29BA"/>
    <w:rsid w:val="0E76345F"/>
    <w:rsid w:val="115A0E16"/>
    <w:rsid w:val="116F3CDC"/>
    <w:rsid w:val="14180B15"/>
    <w:rsid w:val="174A7237"/>
    <w:rsid w:val="176A5B2B"/>
    <w:rsid w:val="17870F79"/>
    <w:rsid w:val="18E35955"/>
    <w:rsid w:val="1AE479A2"/>
    <w:rsid w:val="1C5F3784"/>
    <w:rsid w:val="1D3E15EC"/>
    <w:rsid w:val="1E1D07FB"/>
    <w:rsid w:val="1F4D1FBA"/>
    <w:rsid w:val="20BD4F1E"/>
    <w:rsid w:val="21920158"/>
    <w:rsid w:val="22C73E32"/>
    <w:rsid w:val="260E1D77"/>
    <w:rsid w:val="28123DA1"/>
    <w:rsid w:val="283F26BC"/>
    <w:rsid w:val="298645EF"/>
    <w:rsid w:val="2A726D79"/>
    <w:rsid w:val="2D4F5342"/>
    <w:rsid w:val="2D745BE9"/>
    <w:rsid w:val="2D8172D3"/>
    <w:rsid w:val="312E32CE"/>
    <w:rsid w:val="319C142D"/>
    <w:rsid w:val="324F174E"/>
    <w:rsid w:val="32786EF6"/>
    <w:rsid w:val="34A72627"/>
    <w:rsid w:val="36D73353"/>
    <w:rsid w:val="37FE1C4C"/>
    <w:rsid w:val="38044D88"/>
    <w:rsid w:val="38210231"/>
    <w:rsid w:val="3A4B4EF0"/>
    <w:rsid w:val="3CEE662E"/>
    <w:rsid w:val="3E0B50C2"/>
    <w:rsid w:val="3EA33DB1"/>
    <w:rsid w:val="3F124C2C"/>
    <w:rsid w:val="40E91332"/>
    <w:rsid w:val="41A76EB0"/>
    <w:rsid w:val="433C5D1E"/>
    <w:rsid w:val="43CA50D8"/>
    <w:rsid w:val="445A2900"/>
    <w:rsid w:val="44A16BB2"/>
    <w:rsid w:val="45905EAD"/>
    <w:rsid w:val="47C36761"/>
    <w:rsid w:val="4C7622A1"/>
    <w:rsid w:val="4DAC7438"/>
    <w:rsid w:val="515B4CE3"/>
    <w:rsid w:val="529139B0"/>
    <w:rsid w:val="52C81EBD"/>
    <w:rsid w:val="52DF560C"/>
    <w:rsid w:val="53B222CE"/>
    <w:rsid w:val="554E3DBB"/>
    <w:rsid w:val="56847368"/>
    <w:rsid w:val="579E26AC"/>
    <w:rsid w:val="5DC7295C"/>
    <w:rsid w:val="605D0EAD"/>
    <w:rsid w:val="61761FA3"/>
    <w:rsid w:val="644F0FB6"/>
    <w:rsid w:val="64D23995"/>
    <w:rsid w:val="6720771F"/>
    <w:rsid w:val="67310AD0"/>
    <w:rsid w:val="69490FDA"/>
    <w:rsid w:val="69D361E5"/>
    <w:rsid w:val="69F10D61"/>
    <w:rsid w:val="6B086362"/>
    <w:rsid w:val="6BB32772"/>
    <w:rsid w:val="6BF863D7"/>
    <w:rsid w:val="6C150D37"/>
    <w:rsid w:val="6FC8228F"/>
    <w:rsid w:val="70981F36"/>
    <w:rsid w:val="731D4975"/>
    <w:rsid w:val="73BB2A7C"/>
    <w:rsid w:val="74760D24"/>
    <w:rsid w:val="74D84FF7"/>
    <w:rsid w:val="76764AC8"/>
    <w:rsid w:val="79015C4B"/>
    <w:rsid w:val="79D63CA4"/>
    <w:rsid w:val="7C991510"/>
    <w:rsid w:val="7DCB7872"/>
    <w:rsid w:val="7EE0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  <w:style w:type="paragraph" w:customStyle="1" w:styleId="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TotalTime>1</TotalTime>
  <ScaleCrop>false</ScaleCrop>
  <LinksUpToDate>false</LinksUpToDate>
  <CharactersWithSpaces>1148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lenovo</cp:lastModifiedBy>
  <cp:lastPrinted>2022-02-18T02:59:00Z</cp:lastPrinted>
  <dcterms:modified xsi:type="dcterms:W3CDTF">2022-02-20T12:22:11Z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AF86E45C1CBB4E45B3B50950BB646BF8</vt:lpwstr>
  </property>
</Properties>
</file>