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00" w:lineRule="exact"/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永济市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中山街学校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5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永济市中山街学校属于全额事业单位，位于永济市中山东街26号 ，编制88人，实有人数83人，退休人员76人,学生人数681人。</w:t>
      </w:r>
    </w:p>
    <w:p>
      <w:pPr>
        <w:pStyle w:val="5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baseline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永济市中山街学校是一所九年一贯制学校，主要是实施中小学义务教育，促进基础教育发展,中小学学历教育。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我单位机构设为：办公室、教导处、党建室、工会、后勤室、政教处。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二、本级预算情况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905.34</w:t>
      </w:r>
      <w:r>
        <w:rPr>
          <w:rFonts w:hint="eastAsia" w:ascii="仿宋" w:hAnsi="仿宋" w:eastAsia="仿宋" w:cs="仿宋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905.34</w:t>
      </w:r>
      <w:r>
        <w:rPr>
          <w:rFonts w:hint="eastAsia" w:ascii="仿宋" w:hAnsi="仿宋" w:eastAsia="仿宋" w:cs="仿宋"/>
          <w:sz w:val="32"/>
          <w:szCs w:val="32"/>
        </w:rPr>
        <w:t>万元。根据收支平衡的原则，预算支出安排为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905.34</w:t>
      </w:r>
      <w:r>
        <w:rPr>
          <w:rFonts w:hint="eastAsia" w:ascii="仿宋" w:hAnsi="仿宋" w:eastAsia="仿宋" w:cs="仿宋"/>
          <w:sz w:val="32"/>
          <w:szCs w:val="32"/>
        </w:rPr>
        <w:t>万元（其中工资福利支出为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838.94</w:t>
      </w:r>
      <w:r>
        <w:rPr>
          <w:rFonts w:hint="eastAsia" w:ascii="仿宋" w:hAnsi="仿宋" w:eastAsia="仿宋" w:cs="仿宋"/>
          <w:sz w:val="32"/>
          <w:szCs w:val="32"/>
        </w:rPr>
        <w:t>万元，对个人和家庭的补助为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31.06</w:t>
      </w:r>
      <w:r>
        <w:rPr>
          <w:rFonts w:hint="eastAsia" w:ascii="仿宋" w:hAnsi="仿宋" w:eastAsia="仿宋" w:cs="仿宋"/>
          <w:sz w:val="32"/>
          <w:szCs w:val="32"/>
        </w:rPr>
        <w:t>万元，商品服务支出为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12.24</w:t>
      </w:r>
      <w:r>
        <w:rPr>
          <w:rFonts w:hint="eastAsia" w:ascii="仿宋" w:hAnsi="仿宋" w:eastAsia="仿宋" w:cs="仿宋"/>
          <w:sz w:val="32"/>
          <w:szCs w:val="32"/>
        </w:rPr>
        <w:t>万元，项目支出为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23.1</w:t>
      </w:r>
      <w:r>
        <w:rPr>
          <w:rFonts w:hint="eastAsia" w:ascii="仿宋" w:hAnsi="仿宋" w:eastAsia="仿宋" w:cs="仿宋"/>
          <w:sz w:val="32"/>
          <w:szCs w:val="32"/>
        </w:rPr>
        <w:t>万元）。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收入预算为905.34万元，比上年减少8.75%。支出预算为905.34万元，比上年减少8.75%，其中工资福利支出为838.94万元，比上年减少4.7%，原因是退休中高级教师9人；对个人和家庭的补助为31.06万元，比上年增长11.89%，原因是增加退休教师9人 ；商品服务支出为12.24万元,比上年减少4.52%，原因是退休中高级教师9人；项目支出为23.1万元，比上年减少67.61%，原因是科目调整。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专业性较强的名词解释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城乡义务教育阶段中小学公用经费是对城乡义务教育学校（含民办学校）按照不低于基准定额的标准补助公用经费。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818.82</w:t>
      </w:r>
      <w:r>
        <w:rPr>
          <w:rFonts w:hint="eastAsia" w:ascii="仿宋" w:hAnsi="仿宋" w:eastAsia="仿宋" w:cs="仿宋"/>
          <w:sz w:val="32"/>
          <w:szCs w:val="32"/>
        </w:rPr>
        <w:t>万元，其中流动资产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万元；固定资产原值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818.82</w:t>
      </w:r>
      <w:r>
        <w:rPr>
          <w:rFonts w:hint="eastAsia" w:ascii="仿宋" w:hAnsi="仿宋" w:eastAsia="仿宋" w:cs="仿宋"/>
          <w:sz w:val="32"/>
          <w:szCs w:val="32"/>
        </w:rPr>
        <w:t>万元，累计折旧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398.80</w:t>
      </w:r>
      <w:r>
        <w:rPr>
          <w:rFonts w:hint="eastAsia" w:ascii="仿宋" w:hAnsi="仿宋" w:eastAsia="仿宋" w:cs="仿宋"/>
          <w:sz w:val="32"/>
          <w:szCs w:val="32"/>
        </w:rPr>
        <w:t>万元，固定资产净值为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420.02</w:t>
      </w:r>
      <w:r>
        <w:rPr>
          <w:rFonts w:hint="eastAsia" w:ascii="仿宋" w:hAnsi="仿宋" w:eastAsia="仿宋" w:cs="仿宋"/>
          <w:sz w:val="32"/>
          <w:szCs w:val="32"/>
        </w:rPr>
        <w:t>万元，在建工程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万元，无形资产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11.95</w:t>
      </w:r>
      <w:r>
        <w:rPr>
          <w:rFonts w:hint="eastAsia" w:ascii="仿宋" w:hAnsi="仿宋" w:eastAsia="仿宋" w:cs="仿宋"/>
          <w:sz w:val="32"/>
          <w:szCs w:val="32"/>
        </w:rPr>
        <w:t>万元。固定资产当中，房屋构筑物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415.94</w:t>
      </w:r>
      <w:r>
        <w:rPr>
          <w:rFonts w:hint="eastAsia" w:ascii="仿宋" w:hAnsi="仿宋" w:eastAsia="仿宋" w:cs="仿宋"/>
          <w:sz w:val="32"/>
          <w:szCs w:val="32"/>
        </w:rPr>
        <w:t>万元，通用设备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206.56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</w:t>
      </w:r>
      <w:r>
        <w:rPr>
          <w:rFonts w:hint="eastAsia" w:ascii="仿宋" w:hAnsi="仿宋" w:eastAsia="仿宋" w:cs="仿宋"/>
          <w:sz w:val="32"/>
          <w:szCs w:val="32"/>
        </w:rPr>
        <w:t>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94.74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图书、档案20.34万元，</w:t>
      </w:r>
      <w:r>
        <w:rPr>
          <w:rFonts w:hint="eastAsia" w:ascii="仿宋" w:hAnsi="仿宋" w:eastAsia="仿宋" w:cs="仿宋"/>
          <w:sz w:val="32"/>
          <w:szCs w:val="32"/>
        </w:rPr>
        <w:t>办公家具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69.29</w:t>
      </w:r>
      <w:r>
        <w:rPr>
          <w:rFonts w:hint="eastAsia" w:ascii="仿宋" w:hAnsi="仿宋" w:eastAsia="仿宋" w:cs="仿宋"/>
          <w:sz w:val="32"/>
          <w:szCs w:val="32"/>
        </w:rPr>
        <w:t>万元。与上年相比，本年固定资产原值增加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104.07</w:t>
      </w:r>
      <w:r>
        <w:rPr>
          <w:rFonts w:hint="eastAsia" w:ascii="仿宋" w:hAnsi="仿宋" w:eastAsia="仿宋" w:cs="仿宋"/>
          <w:sz w:val="32"/>
          <w:szCs w:val="32"/>
        </w:rPr>
        <w:t>万元，原因是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从热电小学调拨部分资产、新增资产及附属幼儿园设备购置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个项目设定绩效目标，共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23.1</w:t>
      </w:r>
      <w:r>
        <w:rPr>
          <w:rFonts w:hint="eastAsia" w:ascii="仿宋" w:hAnsi="仿宋" w:eastAsia="仿宋" w:cs="仿宋"/>
          <w:sz w:val="32"/>
          <w:szCs w:val="32"/>
        </w:rPr>
        <w:t>万元。本单位无重点项目预算的绩效目标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李红军</w:t>
      </w:r>
      <w:r>
        <w:rPr>
          <w:rFonts w:hint="eastAsia" w:ascii="仿宋" w:hAnsi="仿宋" w:eastAsia="仿宋" w:cs="仿宋"/>
          <w:sz w:val="32"/>
          <w:szCs w:val="32"/>
        </w:rPr>
        <w:t xml:space="preserve">         财务负责人：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高永纲</w:t>
      </w:r>
    </w:p>
    <w:p>
      <w:pPr>
        <w:spacing w:line="44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  报  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  梅</w:t>
      </w:r>
      <w:r>
        <w:rPr>
          <w:rFonts w:hint="eastAsia" w:ascii="仿宋" w:hAnsi="仿宋" w:eastAsia="仿宋" w:cs="仿宋"/>
          <w:sz w:val="32"/>
          <w:szCs w:val="32"/>
        </w:rPr>
        <w:t xml:space="preserve">         联 系 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8526749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1572E73"/>
    <w:multiLevelType w:val="singleLevel"/>
    <w:tmpl w:val="71572E7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9C46E7"/>
    <w:rsid w:val="00F26148"/>
    <w:rsid w:val="07EB6E44"/>
    <w:rsid w:val="088572FA"/>
    <w:rsid w:val="160A505E"/>
    <w:rsid w:val="1BA059E8"/>
    <w:rsid w:val="22F43E3D"/>
    <w:rsid w:val="28FA6667"/>
    <w:rsid w:val="2D4F5342"/>
    <w:rsid w:val="310D6259"/>
    <w:rsid w:val="346A29CF"/>
    <w:rsid w:val="36D73353"/>
    <w:rsid w:val="3CEE662E"/>
    <w:rsid w:val="3EA33DB1"/>
    <w:rsid w:val="40E91332"/>
    <w:rsid w:val="47C36761"/>
    <w:rsid w:val="4A507374"/>
    <w:rsid w:val="4BF7750A"/>
    <w:rsid w:val="52C81EBD"/>
    <w:rsid w:val="53E129AF"/>
    <w:rsid w:val="605D0EAD"/>
    <w:rsid w:val="64016A05"/>
    <w:rsid w:val="6720771F"/>
    <w:rsid w:val="70041663"/>
    <w:rsid w:val="7B98191D"/>
    <w:rsid w:val="7DCB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TotalTime>0</TotalTime>
  <ScaleCrop>false</ScaleCrop>
  <LinksUpToDate>false</LinksUpToDate>
  <CharactersWithSpaces>1148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lenovo</cp:lastModifiedBy>
  <cp:lastPrinted>2022-02-15T02:08:00Z</cp:lastPrinted>
  <dcterms:modified xsi:type="dcterms:W3CDTF">2022-02-20T12:40:33Z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AF86E45C1CBB4E45B3B50950BB646BF8</vt:lpwstr>
  </property>
</Properties>
</file>