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val="en-US" w:eastAsia="zh-CN"/>
        </w:rPr>
        <w:t>城北街道中心学校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numPr>
          <w:ilvl w:val="0"/>
          <w:numId w:val="0"/>
        </w:numPr>
        <w:spacing w:line="360" w:lineRule="auto"/>
        <w:ind w:firstLine="560" w:firstLineChars="200"/>
        <w:jc w:val="left"/>
        <w:rPr>
          <w:rFonts w:hint="eastAsia" w:ascii="楷体_GB2312" w:hAnsi="楷体_GB2312" w:eastAsia="楷体_GB2312" w:cs="楷体_GB2312"/>
          <w:sz w:val="32"/>
          <w:szCs w:val="32"/>
        </w:rPr>
      </w:pPr>
      <w:r>
        <w:rPr>
          <w:rFonts w:hint="eastAsia" w:ascii="仿宋_GB2312" w:hAnsi="宋体" w:eastAsia="仿宋_GB2312"/>
          <w:sz w:val="28"/>
          <w:szCs w:val="28"/>
          <w:lang w:eastAsia="zh-CN"/>
        </w:rPr>
        <w:t>永济市城北</w:t>
      </w:r>
      <w:r>
        <w:rPr>
          <w:rFonts w:hint="eastAsia" w:ascii="仿宋_GB2312" w:hAnsi="宋体" w:eastAsia="仿宋_GB2312"/>
          <w:sz w:val="28"/>
          <w:szCs w:val="28"/>
          <w:lang w:val="en-US" w:eastAsia="zh-CN"/>
        </w:rPr>
        <w:t>街道中心学校</w:t>
      </w:r>
      <w:r>
        <w:rPr>
          <w:rFonts w:hint="eastAsia" w:ascii="仿宋_GB2312" w:hAnsi="宋体" w:eastAsia="仿宋_GB2312"/>
          <w:sz w:val="28"/>
          <w:szCs w:val="28"/>
        </w:rPr>
        <w:t>是参照公务员管理全额事业单位，位于</w:t>
      </w:r>
      <w:r>
        <w:rPr>
          <w:rFonts w:hint="eastAsia" w:ascii="仿宋_GB2312" w:hAnsi="宋体" w:eastAsia="仿宋_GB2312"/>
          <w:sz w:val="28"/>
          <w:szCs w:val="28"/>
          <w:lang w:eastAsia="zh-CN"/>
        </w:rPr>
        <w:t>永济市城北街道七社村七社学校</w:t>
      </w:r>
      <w:r>
        <w:rPr>
          <w:rFonts w:hint="eastAsia" w:ascii="仿宋_GB2312" w:hAnsi="宋体" w:eastAsia="仿宋_GB2312"/>
          <w:sz w:val="28"/>
          <w:szCs w:val="28"/>
        </w:rPr>
        <w:t>，编制</w:t>
      </w:r>
      <w:r>
        <w:rPr>
          <w:rFonts w:hint="eastAsia" w:ascii="仿宋_GB2312" w:hAnsi="宋体" w:eastAsia="仿宋_GB2312"/>
          <w:color w:val="auto"/>
          <w:sz w:val="28"/>
          <w:szCs w:val="28"/>
          <w:lang w:val="en-US" w:eastAsia="zh-CN"/>
        </w:rPr>
        <w:t>173</w:t>
      </w:r>
      <w:r>
        <w:rPr>
          <w:rFonts w:hint="eastAsia" w:ascii="仿宋_GB2312" w:hAnsi="宋体" w:eastAsia="仿宋_GB2312"/>
          <w:sz w:val="28"/>
          <w:szCs w:val="28"/>
        </w:rPr>
        <w:t>人，实有人数</w:t>
      </w:r>
      <w:r>
        <w:rPr>
          <w:rFonts w:hint="eastAsia" w:ascii="仿宋_GB2312" w:hAnsi="宋体" w:eastAsia="仿宋_GB2312"/>
          <w:sz w:val="28"/>
          <w:szCs w:val="28"/>
          <w:lang w:val="en-US" w:eastAsia="zh-CN"/>
        </w:rPr>
        <w:t>176</w:t>
      </w:r>
      <w:r>
        <w:rPr>
          <w:rFonts w:hint="eastAsia" w:ascii="仿宋_GB2312" w:hAnsi="宋体" w:eastAsia="仿宋_GB2312"/>
          <w:sz w:val="28"/>
          <w:szCs w:val="28"/>
        </w:rPr>
        <w:t>人</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其中烹饪班6人</w:t>
      </w:r>
      <w:r>
        <w:rPr>
          <w:rFonts w:hint="eastAsia" w:ascii="仿宋_GB2312" w:hAnsi="宋体" w:eastAsia="仿宋_GB2312"/>
          <w:sz w:val="28"/>
          <w:szCs w:val="28"/>
          <w:lang w:eastAsia="zh-CN"/>
        </w:rPr>
        <w:t>）</w:t>
      </w:r>
      <w:r>
        <w:rPr>
          <w:rFonts w:hint="eastAsia" w:ascii="仿宋_GB2312" w:hAnsi="宋体" w:eastAsia="仿宋_GB2312"/>
          <w:sz w:val="28"/>
          <w:szCs w:val="28"/>
        </w:rPr>
        <w:t>，退休人员</w:t>
      </w:r>
      <w:r>
        <w:rPr>
          <w:rFonts w:hint="eastAsia" w:ascii="仿宋_GB2312" w:hAnsi="宋体" w:eastAsia="仿宋_GB2312"/>
          <w:sz w:val="28"/>
          <w:szCs w:val="28"/>
          <w:lang w:val="en-US" w:eastAsia="zh-CN"/>
        </w:rPr>
        <w:t>169</w:t>
      </w:r>
      <w:r>
        <w:rPr>
          <w:rFonts w:hint="eastAsia" w:ascii="仿宋_GB2312" w:hAnsi="宋体" w:eastAsia="仿宋_GB2312"/>
          <w:sz w:val="28"/>
          <w:szCs w:val="28"/>
        </w:rPr>
        <w:t>人</w:t>
      </w:r>
      <w:r>
        <w:rPr>
          <w:rFonts w:hint="eastAsia" w:ascii="仿宋_GB2312" w:hAnsi="宋体" w:eastAsia="仿宋_GB2312"/>
          <w:sz w:val="28"/>
          <w:szCs w:val="28"/>
          <w:lang w:eastAsia="zh-CN"/>
        </w:rPr>
        <w:t>，学生</w:t>
      </w:r>
      <w:r>
        <w:rPr>
          <w:rFonts w:hint="eastAsia" w:ascii="仿宋_GB2312" w:hAnsi="宋体" w:eastAsia="仿宋_GB2312"/>
          <w:sz w:val="28"/>
          <w:szCs w:val="28"/>
          <w:lang w:val="en-US" w:eastAsia="zh-CN"/>
        </w:rPr>
        <w:t>1468人。</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pStyle w:val="5"/>
        <w:numPr>
          <w:ilvl w:val="0"/>
          <w:numId w:val="0"/>
        </w:numPr>
        <w:tabs>
          <w:tab w:val="left" w:pos="988"/>
          <w:tab w:val="left" w:pos="1093"/>
          <w:tab w:val="left" w:pos="1153"/>
          <w:tab w:val="left" w:pos="1168"/>
        </w:tabs>
        <w:spacing w:line="580" w:lineRule="exact"/>
        <w:ind w:firstLine="560" w:firstLineChars="200"/>
        <w:rPr>
          <w:rFonts w:hint="eastAsia" w:ascii="楷体_GB2312" w:hAnsi="楷体_GB2312" w:eastAsia="楷体_GB2312" w:cs="楷体_GB2312"/>
          <w:sz w:val="32"/>
          <w:szCs w:val="32"/>
        </w:rPr>
      </w:pPr>
      <w:r>
        <w:rPr>
          <w:rFonts w:hint="eastAsia" w:ascii="仿宋_GB2312" w:hAnsi="仿宋_GB2312" w:eastAsia="仿宋_GB2312" w:cs="仿宋_GB2312"/>
          <w:sz w:val="28"/>
          <w:szCs w:val="28"/>
        </w:rPr>
        <w:t>为辖区学前及小学教育阶段学生提供教育教学服务。</w:t>
      </w:r>
    </w:p>
    <w:p>
      <w:pPr>
        <w:numPr>
          <w:ilvl w:val="0"/>
          <w:numId w:val="1"/>
        </w:numPr>
        <w:spacing w:line="360" w:lineRule="auto"/>
        <w:ind w:left="0"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机构设置情况</w:t>
      </w:r>
    </w:p>
    <w:p>
      <w:pPr>
        <w:numPr>
          <w:ilvl w:val="0"/>
          <w:numId w:val="0"/>
        </w:numPr>
        <w:spacing w:line="360" w:lineRule="auto"/>
        <w:ind w:firstLine="560" w:firstLineChars="200"/>
        <w:jc w:val="left"/>
        <w:rPr>
          <w:rFonts w:ascii="仿宋_GB2312" w:eastAsia="仿宋_GB2312"/>
          <w:sz w:val="24"/>
        </w:rPr>
      </w:pPr>
      <w:r>
        <w:rPr>
          <w:rFonts w:hint="eastAsia" w:ascii="仿宋_GB2312" w:hAnsi="仿宋_GB2312" w:eastAsia="仿宋_GB2312" w:cs="仿宋_GB2312"/>
          <w:sz w:val="28"/>
          <w:szCs w:val="28"/>
        </w:rPr>
        <w:t>我单位机构设为中心校下属</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所小学和4所幼儿园。为辖区教育教学提供服务，进行教学管理、业务指导。我中心校办校宗旨是实施农村学前教育和小学教育，培养高素质的学生。</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sz w:val="32"/>
          <w:szCs w:val="32"/>
          <w:lang w:val="en-US" w:eastAsia="zh-CN"/>
        </w:rPr>
        <w:t>2040.77</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2040.77</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2040.77</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1699.82</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105.13</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24.33</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211.49</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2040.77万元，比上年减少9.47%。支出预算为2040.77万元，比上年减少9.47%，其中工资福利支出为1699.82万元，比上年减少9.68%，原因是人员减少；对个人和家庭的补助为105.13万元，比上年增长3.5%，原因是退休人员增长及遗属补助标准提高；商品服务支出为24.33万元,比上年减少11.85%，原因是人员减少；项目支出为211.49万元，比上年减少12.97%，原因是学生减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专业性较强的名词解释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640" w:firstLineChars="200"/>
        <w:textAlignment w:val="auto"/>
        <w:outlineLvl w:val="9"/>
        <w:rPr>
          <w:rFonts w:hint="eastAsia" w:ascii="黑体" w:hAnsi="黑体" w:eastAsia="黑体" w:cs="黑体"/>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2033.59</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0.01</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2033.58</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849.19</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1184.39</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固定资产当中，房屋构筑物</w:t>
      </w:r>
      <w:r>
        <w:rPr>
          <w:rFonts w:hint="eastAsia" w:ascii="仿宋" w:hAnsi="仿宋" w:eastAsia="仿宋" w:cs="仿宋"/>
          <w:sz w:val="32"/>
          <w:szCs w:val="32"/>
          <w:lang w:val="en-US" w:eastAsia="zh-CN"/>
        </w:rPr>
        <w:t>1497.63</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281.51</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145.86</w:t>
      </w:r>
      <w:r>
        <w:rPr>
          <w:rFonts w:hint="eastAsia" w:ascii="仿宋" w:hAnsi="仿宋" w:eastAsia="仿宋" w:cs="仿宋"/>
          <w:sz w:val="32"/>
          <w:szCs w:val="32"/>
        </w:rPr>
        <w:t>万元。与上年相比，本年固定资产原值减少</w:t>
      </w:r>
      <w:r>
        <w:rPr>
          <w:rFonts w:hint="eastAsia" w:ascii="仿宋" w:hAnsi="仿宋" w:eastAsia="仿宋" w:cs="仿宋"/>
          <w:sz w:val="32"/>
          <w:szCs w:val="32"/>
          <w:lang w:val="en-US" w:eastAsia="zh-CN"/>
        </w:rPr>
        <w:t>50.66</w:t>
      </w:r>
      <w:r>
        <w:rPr>
          <w:rFonts w:hint="eastAsia" w:ascii="仿宋" w:hAnsi="仿宋" w:eastAsia="仿宋" w:cs="仿宋"/>
          <w:sz w:val="32"/>
          <w:szCs w:val="32"/>
        </w:rPr>
        <w:t>万元，原因是</w:t>
      </w:r>
      <w:r>
        <w:rPr>
          <w:rFonts w:hint="eastAsia" w:ascii="仿宋" w:hAnsi="仿宋" w:eastAsia="仿宋" w:cs="仿宋"/>
          <w:sz w:val="32"/>
          <w:szCs w:val="32"/>
          <w:lang w:val="en-US" w:eastAsia="zh-CN"/>
        </w:rPr>
        <w:t>核销部分资产</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5</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211.49</w:t>
      </w:r>
      <w:r>
        <w:rPr>
          <w:rFonts w:hint="eastAsia" w:ascii="仿宋" w:hAnsi="仿宋" w:eastAsia="仿宋" w:cs="仿宋"/>
          <w:sz w:val="32"/>
          <w:szCs w:val="32"/>
        </w:rPr>
        <w:t>万元</w:t>
      </w:r>
      <w:r>
        <w:rPr>
          <w:rFonts w:hint="eastAsia" w:ascii="仿宋" w:hAnsi="仿宋" w:eastAsia="仿宋" w:cs="仿宋"/>
          <w:sz w:val="32"/>
          <w:szCs w:val="32"/>
          <w:lang w:eastAsia="zh-CN"/>
        </w:rPr>
        <w:t>。其中</w:t>
      </w:r>
      <w:r>
        <w:rPr>
          <w:rFonts w:hint="eastAsia" w:ascii="仿宋" w:hAnsi="仿宋" w:eastAsia="仿宋" w:cs="仿宋"/>
          <w:sz w:val="32"/>
          <w:szCs w:val="32"/>
          <w:lang w:val="en-US" w:eastAsia="zh-CN"/>
        </w:rPr>
        <w:t>重点项目预算的绩效目标为</w:t>
      </w:r>
      <w:r>
        <w:rPr>
          <w:rFonts w:hint="eastAsia" w:ascii="仿宋" w:hAnsi="仿宋" w:eastAsia="仿宋" w:cs="仿宋"/>
          <w:kern w:val="0"/>
          <w:sz w:val="32"/>
          <w:szCs w:val="32"/>
          <w:lang w:val="en-US" w:eastAsia="zh-CN" w:bidi="ar-SA"/>
        </w:rPr>
        <w:t>普惠性幼儿园生均奖补资金县级配套70.02</w:t>
      </w:r>
      <w:bookmarkStart w:id="0" w:name="_GoBack"/>
      <w:bookmarkEnd w:id="0"/>
      <w:r>
        <w:rPr>
          <w:rFonts w:hint="eastAsia" w:ascii="仿宋" w:hAnsi="仿宋" w:eastAsia="仿宋" w:cs="仿宋"/>
          <w:kern w:val="0"/>
          <w:sz w:val="32"/>
          <w:szCs w:val="32"/>
          <w:lang w:val="en-US" w:eastAsia="zh-CN" w:bidi="ar-SA"/>
        </w:rPr>
        <w:t>万元，主要用于奖补普惠性幼儿园办学经费</w:t>
      </w:r>
      <w:r>
        <w:rPr>
          <w:rFonts w:hint="eastAsia" w:ascii="仿宋" w:hAnsi="仿宋" w:eastAsia="仿宋" w:cs="仿宋"/>
          <w:sz w:val="32"/>
          <w:szCs w:val="32"/>
          <w:lang w:val="en-US" w:eastAsia="zh-CN"/>
        </w:rPr>
        <w:t>。</w:t>
      </w:r>
    </w:p>
    <w:p>
      <w:pPr>
        <w:spacing w:line="360" w:lineRule="auto"/>
        <w:ind w:firstLine="480" w:firstLineChars="200"/>
        <w:rPr>
          <w:rFonts w:ascii="仿宋_GB2312" w:eastAsia="仿宋_GB2312"/>
          <w:sz w:val="24"/>
        </w:rPr>
      </w:pPr>
    </w:p>
    <w:p>
      <w:pPr>
        <w:spacing w:line="4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单位负责人：</w:t>
      </w:r>
      <w:r>
        <w:rPr>
          <w:rFonts w:hint="eastAsia" w:ascii="仿宋" w:hAnsi="仿宋" w:eastAsia="仿宋" w:cs="仿宋"/>
          <w:sz w:val="32"/>
          <w:szCs w:val="32"/>
          <w:lang w:val="en-US" w:eastAsia="zh-CN"/>
        </w:rPr>
        <w:t>贾东平</w:t>
      </w:r>
      <w:r>
        <w:rPr>
          <w:rFonts w:hint="eastAsia" w:ascii="仿宋" w:hAnsi="仿宋" w:eastAsia="仿宋" w:cs="仿宋"/>
          <w:sz w:val="32"/>
          <w:szCs w:val="32"/>
        </w:rPr>
        <w:t xml:space="preserve">     财务负责人：</w:t>
      </w:r>
      <w:r>
        <w:rPr>
          <w:rFonts w:hint="eastAsia" w:ascii="仿宋" w:hAnsi="仿宋" w:eastAsia="仿宋" w:cs="仿宋"/>
          <w:sz w:val="32"/>
          <w:szCs w:val="32"/>
          <w:lang w:val="en-US" w:eastAsia="zh-CN"/>
        </w:rPr>
        <w:t>许  冰</w:t>
      </w:r>
    </w:p>
    <w:p>
      <w:pPr>
        <w:spacing w:line="440" w:lineRule="exact"/>
        <w:ind w:firstLine="640" w:firstLineChars="200"/>
        <w:rPr>
          <w:rFonts w:hint="default"/>
          <w:lang w:val="en-US"/>
        </w:rPr>
      </w:pPr>
      <w:r>
        <w:rPr>
          <w:rFonts w:hint="eastAsia" w:ascii="仿宋" w:hAnsi="仿宋" w:eastAsia="仿宋" w:cs="仿宋"/>
          <w:sz w:val="32"/>
          <w:szCs w:val="32"/>
        </w:rPr>
        <w:t>填  报  人：</w:t>
      </w:r>
      <w:r>
        <w:rPr>
          <w:rFonts w:hint="eastAsia" w:ascii="仿宋" w:hAnsi="仿宋" w:eastAsia="仿宋" w:cs="仿宋"/>
          <w:sz w:val="32"/>
          <w:szCs w:val="32"/>
          <w:lang w:val="en-US" w:eastAsia="zh-CN"/>
        </w:rPr>
        <w:t>杨  康</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0359-8020364</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7EE011"/>
    <w:multiLevelType w:val="singleLevel"/>
    <w:tmpl w:val="9B7EE011"/>
    <w:lvl w:ilvl="0" w:tentative="0">
      <w:start w:val="6"/>
      <w:numFmt w:val="chineseCounting"/>
      <w:suff w:val="nothing"/>
      <w:lvlText w:val="%1、"/>
      <w:lvlJc w:val="left"/>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61950CD"/>
    <w:rsid w:val="2D4F5342"/>
    <w:rsid w:val="36D73353"/>
    <w:rsid w:val="3AB01F6E"/>
    <w:rsid w:val="3CEE662E"/>
    <w:rsid w:val="3EA33DB1"/>
    <w:rsid w:val="40E91332"/>
    <w:rsid w:val="47C36761"/>
    <w:rsid w:val="4CCB72D5"/>
    <w:rsid w:val="52C81EBD"/>
    <w:rsid w:val="59FD190B"/>
    <w:rsid w:val="60532821"/>
    <w:rsid w:val="605D0EAD"/>
    <w:rsid w:val="6720771F"/>
    <w:rsid w:val="6BA65888"/>
    <w:rsid w:val="6CE1261F"/>
    <w:rsid w:val="72327709"/>
    <w:rsid w:val="761D59CB"/>
    <w:rsid w:val="78040838"/>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2022-02-18T02:40:00Z</cp:lastPrinted>
  <dcterms:modified xsi:type="dcterms:W3CDTF">2022-02-19T02:32:15Z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