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29FB0">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永济市</w:t>
      </w:r>
      <w:r>
        <w:rPr>
          <w:rFonts w:hint="eastAsia" w:ascii="方正小标宋简体" w:hAnsi="方正小标宋简体" w:eastAsia="方正小标宋简体" w:cs="方正小标宋简体"/>
          <w:sz w:val="44"/>
          <w:szCs w:val="44"/>
        </w:rPr>
        <w:t>民政局</w:t>
      </w:r>
    </w:p>
    <w:p w14:paraId="6B37B627">
      <w:pPr>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2022年度法治</w:t>
      </w:r>
      <w:r>
        <w:rPr>
          <w:rFonts w:hint="eastAsia" w:ascii="方正小标宋简体" w:hAnsi="方正小标宋简体" w:eastAsia="方正小标宋简体" w:cs="方正小标宋简体"/>
          <w:sz w:val="44"/>
          <w:szCs w:val="44"/>
          <w:lang w:eastAsia="zh-CN"/>
        </w:rPr>
        <w:t>政府</w:t>
      </w:r>
      <w:r>
        <w:rPr>
          <w:rFonts w:hint="eastAsia" w:ascii="方正小标宋简体" w:hAnsi="方正小标宋简体" w:eastAsia="方正小标宋简体" w:cs="方正小标宋简体"/>
          <w:sz w:val="44"/>
          <w:szCs w:val="44"/>
        </w:rPr>
        <w:t>建设工作总结</w:t>
      </w:r>
    </w:p>
    <w:bookmarkEnd w:id="0"/>
    <w:p w14:paraId="23E08398">
      <w:pPr>
        <w:rPr>
          <w:rFonts w:hint="eastAsia"/>
        </w:rPr>
      </w:pPr>
      <w:r>
        <w:rPr>
          <w:rFonts w:hint="eastAsia"/>
        </w:rPr>
        <w:t xml:space="preserve"> </w:t>
      </w:r>
    </w:p>
    <w:p w14:paraId="54CBC35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2022年，我局在</w:t>
      </w:r>
      <w:r>
        <w:rPr>
          <w:rFonts w:hint="eastAsia" w:ascii="仿宋_GB2312" w:hAnsi="仿宋_GB2312" w:eastAsia="仿宋_GB2312" w:cs="仿宋_GB2312"/>
          <w:sz w:val="32"/>
          <w:szCs w:val="32"/>
          <w:lang w:eastAsia="zh-CN"/>
        </w:rPr>
        <w:t>市委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政府的正确领导下，以习近平新时代中国特色社会主义思想为指导，全面贯彻党的二十大精神，深入学习贯彻中央全面依法治国工作会议精神，坚持依法行政、深化法治理念，全面加强民政法治建设，为民政工作提供了坚强有力的法治保障。现将2022年民政局法治政府建设工作总结如下：</w:t>
      </w:r>
    </w:p>
    <w:p w14:paraId="63D078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一、加强组织领导，完善工作体制机制。</w:t>
      </w:r>
      <w:r>
        <w:rPr>
          <w:rFonts w:hint="eastAsia" w:ascii="仿宋_GB2312" w:hAnsi="仿宋_GB2312" w:eastAsia="仿宋_GB2312" w:cs="仿宋_GB2312"/>
          <w:sz w:val="32"/>
          <w:szCs w:val="32"/>
        </w:rPr>
        <w:t>认真落实2022年依法治</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工作重点内容，局领导专门召开会议研究了实施意见，成立了法治建设领导小组，下设办公室。结合本单位实际制定了法治建设规划和年度工作计划，对局各股室提出来五项具体要求。即营造学习宣传氛围，促进干部职工认识提高领导带头学习，促进全员普法到位;抓好监督检查，保证时间、内容效果到位;积极组织培训，深法律法规学习;重视学用结合，推进依法行政。定期组织全局干部职工集中法律自学。保证了普法工作扎实有效地进行。</w:t>
      </w:r>
    </w:p>
    <w:p w14:paraId="64DA428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二、学用紧结合，推进依法行政。</w:t>
      </w:r>
      <w:r>
        <w:rPr>
          <w:rFonts w:hint="eastAsia" w:ascii="仿宋_GB2312" w:hAnsi="仿宋_GB2312" w:eastAsia="仿宋_GB2312" w:cs="仿宋_GB2312"/>
          <w:sz w:val="32"/>
          <w:szCs w:val="32"/>
        </w:rPr>
        <w:t>増强运用法律法规指导工作的能力，针对每年普法工作内容的不同，局法治建设领导小组认真实施工作中的指导，注重通过普法工作，加强全局干部职工的法治观念，提高部职工应用法律知识解决实际问题的能力。收集了一些工作案例，在案例剖析中阐述法理知识。同时，将生活中遇到的法律题归纳起来，开展讨论，这种学习形式不仅増强了学习兴趣，也为部分职工</w:t>
      </w:r>
      <w:r>
        <w:rPr>
          <w:rFonts w:hint="eastAsia" w:ascii="仿宋_GB2312" w:hAnsi="仿宋_GB2312" w:eastAsia="仿宋_GB2312" w:cs="仿宋_GB2312"/>
          <w:sz w:val="32"/>
          <w:szCs w:val="32"/>
          <w:lang w:eastAsia="zh-CN"/>
        </w:rPr>
        <w:t>解决</w:t>
      </w:r>
      <w:r>
        <w:rPr>
          <w:rFonts w:hint="eastAsia" w:ascii="仿宋_GB2312" w:hAnsi="仿宋_GB2312" w:eastAsia="仿宋_GB2312" w:cs="仿宋_GB2312"/>
          <w:sz w:val="32"/>
          <w:szCs w:val="32"/>
        </w:rPr>
        <w:t>了工作中遇到的一些实际法律问题，受到了普法工作对象的欢迎。通过普法工作，不仅使我局广大干部职工法律素质和运用法律的能力得到提高，也进一步推进了我局依法行政工作。在依法行政过程中，我局自觉运用法律规章，守局制定的各项制度，使普法工作的效果日益显现。同志们都认为，依法行政不仅是法律的要求，更利于执法者规范执法，高效执法，避免执法过错。干部职工都能自觉按照法律规章赋予的职权进行环境监督管理，没有发生一例违法违纪的人和事。</w:t>
      </w:r>
    </w:p>
    <w:p w14:paraId="28DBE3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三、政务公开透明，行政审批规范。</w:t>
      </w:r>
      <w:r>
        <w:rPr>
          <w:rFonts w:hint="eastAsia" w:ascii="仿宋_GB2312" w:hAnsi="仿宋_GB2312" w:eastAsia="仿宋_GB2312" w:cs="仿宋_GB2312"/>
          <w:sz w:val="32"/>
          <w:szCs w:val="32"/>
        </w:rPr>
        <w:t>加大民政信息公开力度，主动公开和依申请公开工作机制，补充完善政府信息发布协调机制、公开保密审查、政府信息公开申请和投诉举报受理机制。及时照上级部门发布的信息公开相关文件精神完善现有制度内容，定期对照考核目标开展自查、互查活动，同时接受社会各界和广大群众的监督，有效合理加强对依法行政工作的组织领导和监督落实，统一部署民政依法行政工作，确保依法行政各项要求落实到民政工作的各个方面、各个环节。加强民政队伍自身建设，增强法治观念，进一步增强干部职工特别是领导干部的法治意识。</w:t>
      </w:r>
    </w:p>
    <w:p w14:paraId="067A9DA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四、规范执法行为，强化效能建设。</w:t>
      </w:r>
      <w:r>
        <w:rPr>
          <w:rFonts w:hint="eastAsia" w:ascii="仿宋_GB2312" w:hAnsi="仿宋_GB2312" w:eastAsia="仿宋_GB2312" w:cs="仿宋_GB2312"/>
          <w:sz w:val="32"/>
          <w:szCs w:val="32"/>
        </w:rPr>
        <w:t>在认真实施普法工作中，着力提高全局执法人员的依法行政水平，加强机关效能建设，树立公正廉洁的执法形象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落实了行政处罚依法集体研究、逐级审批，罚缴分离制度;对机关效能建设实行日常督导检查，使机关形象、办事效益有明显进步;全局设立政务公开栏，民政行政执法管理、服务内容、标准、办结时限全部公开，充分发挥新闻媒体、社会各界对民政行政执法监督作用社会各界对民政行政执法工作意见和服务咨询随时可以通过民政局网站、热线举报电话等多渠道查询、投诉;对群众反馈的问题建立了查处责任制度，回复反馈查处情况制度。</w:t>
      </w:r>
    </w:p>
    <w:p w14:paraId="2FEAB0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五、下一步工作思路</w:t>
      </w:r>
    </w:p>
    <w:p w14:paraId="15CE24F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（一）继续加强党组织建设，提高依法执政能力。</w:t>
      </w:r>
      <w:r>
        <w:rPr>
          <w:rFonts w:hint="eastAsia" w:ascii="仿宋_GB2312" w:hAnsi="仿宋_GB2312" w:eastAsia="仿宋_GB2312" w:cs="仿宋_GB2312"/>
          <w:sz w:val="32"/>
          <w:szCs w:val="32"/>
        </w:rPr>
        <w:t>进一步加强思想、组织、作风和制度建设，不断提高党员干部的思想政治素质和业务能力;进一步健全领导制度和工作机制，认真贯彻民主集中制，改革和完善決策机制，提高決策水平。深入推进依法行政，完善法治建设机制。</w:t>
      </w:r>
    </w:p>
    <w:p w14:paraId="27BADCF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（二）深入推进依法行政，完善法治建设机制。</w:t>
      </w:r>
      <w:r>
        <w:rPr>
          <w:rFonts w:hint="eastAsia" w:ascii="仿宋_GB2312" w:hAnsi="仿宋_GB2312" w:eastAsia="仿宋_GB2312" w:cs="仿宋_GB2312"/>
          <w:sz w:val="32"/>
          <w:szCs w:val="32"/>
        </w:rPr>
        <w:t>提高行政效率，増强公共服务能力，推行行政执法责任制，完善行政执</w:t>
      </w:r>
      <w:r>
        <w:rPr>
          <w:rFonts w:hint="eastAsia" w:ascii="仿宋_GB2312" w:hAnsi="仿宋_GB2312" w:eastAsia="仿宋_GB2312" w:cs="仿宋_GB2312"/>
          <w:sz w:val="32"/>
          <w:szCs w:val="32"/>
          <w:lang w:eastAsia="zh-CN"/>
        </w:rPr>
        <w:t>法</w:t>
      </w:r>
      <w:r>
        <w:rPr>
          <w:rFonts w:hint="eastAsia" w:ascii="仿宋_GB2312" w:hAnsi="仿宋_GB2312" w:eastAsia="仿宋_GB2312" w:cs="仿宋_GB2312"/>
          <w:sz w:val="32"/>
          <w:szCs w:val="32"/>
        </w:rPr>
        <w:t>的公示听证、信息公开、评议考核及过错责任追究等制度，完善便民高效、制约有效的行政执法程序，提高</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执法能力。</w:t>
      </w:r>
    </w:p>
    <w:p w14:paraId="135963A5">
      <w:pPr>
        <w:keepNext w:val="0"/>
        <w:keepLines w:val="0"/>
        <w:pageBreakBefore w:val="0"/>
        <w:widowControl w:val="0"/>
        <w:kinsoku/>
        <w:wordWrap/>
        <w:overflowPunct/>
        <w:topLinePunct w:val="0"/>
        <w:autoSpaceDE/>
        <w:autoSpaceDN/>
        <w:bidi w:val="0"/>
        <w:adjustRightInd/>
        <w:snapToGrid/>
        <w:ind w:firstLine="4480" w:firstLineChars="14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2022年12月28日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4F4871A-5218-45CB-853A-3B618E0F7CD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C490B78-D367-4D3C-951E-988CC9E61DF6}"/>
  </w:font>
  <w:font w:name="方正小标宋简体">
    <w:panose1 w:val="03000509000000000000"/>
    <w:charset w:val="86"/>
    <w:family w:val="auto"/>
    <w:pitch w:val="default"/>
    <w:sig w:usb0="00000001" w:usb1="080E0000" w:usb2="00000000" w:usb3="00000000" w:csb0="00040000" w:csb1="00000000"/>
    <w:embedRegular r:id="rId3" w:fontKey="{71696D2E-BF2A-4710-A017-059E47F98CB7}"/>
  </w:font>
  <w:font w:name="仿宋_GB2312">
    <w:panose1 w:val="02010609030101010101"/>
    <w:charset w:val="86"/>
    <w:family w:val="auto"/>
    <w:pitch w:val="default"/>
    <w:sig w:usb0="00000001" w:usb1="080E0000" w:usb2="00000000" w:usb3="00000000" w:csb0="00040000" w:csb1="00000000"/>
    <w:embedRegular r:id="rId4" w:fontKey="{07FDB54B-18FA-4891-B467-02E32A1AB11C}"/>
  </w:font>
  <w:font w:name="楷体_GB2312">
    <w:panose1 w:val="02010609030101010101"/>
    <w:charset w:val="86"/>
    <w:family w:val="auto"/>
    <w:pitch w:val="default"/>
    <w:sig w:usb0="00000001" w:usb1="080E0000" w:usb2="00000000" w:usb3="00000000" w:csb0="00040000" w:csb1="00000000"/>
    <w:embedRegular r:id="rId5" w:fontKey="{68A3AC8C-E454-4C6C-8DB5-DD753A3649E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0NWEzOTRiNjNjNDU2ODE4M2YyMjlhMTU2MjNlYmQifQ=="/>
  </w:docVars>
  <w:rsids>
    <w:rsidRoot w:val="00000000"/>
    <w:rsid w:val="1E2B0289"/>
    <w:rsid w:val="3FB60BD0"/>
    <w:rsid w:val="4EBA01E8"/>
    <w:rsid w:val="53A10398"/>
    <w:rsid w:val="73060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1526</Words>
  <Characters>1543</Characters>
  <Lines>0</Lines>
  <Paragraphs>0</Paragraphs>
  <TotalTime>7</TotalTime>
  <ScaleCrop>false</ScaleCrop>
  <LinksUpToDate>false</LinksUpToDate>
  <CharactersWithSpaces>1544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2023-01-06T01:50:00Z</dcterms:created>
  <dc:creator>Administrator</dc:creator>
  <cp:lastModifiedBy>滴滴</cp:lastModifiedBy>
  <dcterms:modified xsi:type="dcterms:W3CDTF">2025-01-17T03:03:50Z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6797BE267CC04C8297F785D20141A34D_13</vt:lpwstr>
  </property>
  <property fmtid="{D5CDD505-2E9C-101B-9397-08002B2CF9AE}" pid="4" name="KSOTemplateDocerSaveRecord">
    <vt:lpwstr>eyJoZGlkIjoiMmRkZjJiZGE4M2I1YTM1N2M2NDgxMTE0ZTg0MGNmNDMiLCJ1c2VySWQiOiIzMTY3NTE3NTQifQ==</vt:lpwstr>
  </property>
</Properties>
</file>