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E1C6D">
      <w:pPr>
        <w:autoSpaceDE w:val="0"/>
        <w:autoSpaceDN w:val="0"/>
        <w:adjustRightInd w:val="0"/>
        <w:spacing w:line="360" w:lineRule="auto"/>
        <w:jc w:val="both"/>
        <w:rPr>
          <w:rFonts w:hint="eastAsia" w:ascii="仿宋" w:hAnsi="仿宋" w:eastAsia="仿宋" w:cs="仿宋"/>
          <w:kern w:val="0"/>
          <w:sz w:val="44"/>
          <w:szCs w:val="44"/>
        </w:rPr>
      </w:pPr>
      <w:bookmarkStart w:id="0" w:name="_Toc468568426"/>
      <w:bookmarkStart w:id="1" w:name="_Toc484590635"/>
      <w:bookmarkStart w:id="2" w:name="_Toc468692534"/>
    </w:p>
    <w:p w14:paraId="2901AFFA">
      <w:pPr>
        <w:autoSpaceDE w:val="0"/>
        <w:autoSpaceDN w:val="0"/>
        <w:adjustRightInd w:val="0"/>
        <w:spacing w:line="360" w:lineRule="auto"/>
        <w:jc w:val="center"/>
        <w:rPr>
          <w:rFonts w:hint="eastAsia" w:ascii="仿宋" w:hAnsi="仿宋" w:eastAsia="仿宋" w:cs="仿宋"/>
          <w:kern w:val="0"/>
          <w:sz w:val="44"/>
          <w:szCs w:val="44"/>
        </w:rPr>
      </w:pPr>
    </w:p>
    <w:p w14:paraId="4EBC15D9">
      <w:pPr>
        <w:autoSpaceDE w:val="0"/>
        <w:autoSpaceDN w:val="0"/>
        <w:adjustRightInd w:val="0"/>
        <w:spacing w:line="360" w:lineRule="auto"/>
        <w:jc w:val="center"/>
        <w:rPr>
          <w:rFonts w:hint="eastAsia" w:ascii="仿宋" w:hAnsi="仿宋" w:eastAsia="仿宋" w:cs="仿宋"/>
          <w:kern w:val="0"/>
          <w:sz w:val="44"/>
          <w:szCs w:val="44"/>
        </w:rPr>
      </w:pPr>
    </w:p>
    <w:p w14:paraId="3A2A1C53">
      <w:pPr>
        <w:adjustRightInd w:val="0"/>
        <w:snapToGrid w:val="0"/>
        <w:spacing w:line="360" w:lineRule="auto"/>
        <w:ind w:firstLine="0" w:firstLineChars="0"/>
        <w:jc w:val="center"/>
        <w:outlineLvl w:val="0"/>
        <w:rPr>
          <w:rFonts w:hint="default" w:ascii="方正小标宋简体" w:hAnsi="方正小标宋简体" w:eastAsia="方正小标宋简体" w:cs="方正小标宋简体"/>
          <w:sz w:val="44"/>
          <w:szCs w:val="44"/>
          <w:lang w:val="en-US" w:eastAsia="zh-CN"/>
        </w:rPr>
      </w:pPr>
      <w:bookmarkStart w:id="3" w:name="_Toc22754"/>
      <w:bookmarkStart w:id="4" w:name="_Toc32354"/>
      <w:bookmarkStart w:id="5" w:name="_Toc26552"/>
      <w:r>
        <w:rPr>
          <w:rFonts w:hint="eastAsia" w:ascii="方正小标宋简体" w:hAnsi="方正小标宋简体" w:eastAsia="方正小标宋简体" w:cs="方正小标宋简体"/>
          <w:sz w:val="44"/>
          <w:szCs w:val="44"/>
          <w:lang w:val="en-US" w:eastAsia="zh-CN"/>
        </w:rPr>
        <w:t>永济市2023年民办非营利性养老机构运营补贴</w:t>
      </w:r>
      <w:bookmarkStart w:id="6" w:name="_Toc23845"/>
      <w:r>
        <w:rPr>
          <w:rFonts w:hint="eastAsia" w:ascii="方正小标宋简体" w:hAnsi="方正小标宋简体" w:eastAsia="方正小标宋简体" w:cs="方正小标宋简体"/>
          <w:sz w:val="44"/>
          <w:szCs w:val="44"/>
          <w:lang w:val="en-US" w:eastAsia="zh-CN"/>
        </w:rPr>
        <w:t>项目支出绩效评价</w:t>
      </w:r>
      <w:bookmarkEnd w:id="3"/>
      <w:r>
        <w:rPr>
          <w:rFonts w:hint="eastAsia" w:ascii="方正小标宋简体" w:hAnsi="方正小标宋简体" w:eastAsia="方正小标宋简体" w:cs="方正小标宋简体"/>
          <w:sz w:val="44"/>
          <w:szCs w:val="44"/>
          <w:lang w:val="en-US" w:eastAsia="zh-CN"/>
        </w:rPr>
        <w:t>报告</w:t>
      </w:r>
      <w:bookmarkEnd w:id="4"/>
      <w:bookmarkEnd w:id="5"/>
    </w:p>
    <w:bookmarkEnd w:id="6"/>
    <w:p w14:paraId="056FD665">
      <w:pPr>
        <w:autoSpaceDE w:val="0"/>
        <w:autoSpaceDN w:val="0"/>
        <w:adjustRightInd w:val="0"/>
        <w:spacing w:line="360" w:lineRule="auto"/>
        <w:jc w:val="center"/>
        <w:rPr>
          <w:rFonts w:hint="eastAsia" w:ascii="方正小标宋简体" w:hAnsi="方正小标宋简体" w:eastAsia="方正小标宋简体" w:cs="方正小标宋简体"/>
          <w:sz w:val="32"/>
          <w:szCs w:val="32"/>
          <w:lang w:val="en-US" w:eastAsia="zh-CN"/>
        </w:rPr>
      </w:pPr>
    </w:p>
    <w:p w14:paraId="77AB12D7">
      <w:pPr>
        <w:autoSpaceDE w:val="0"/>
        <w:autoSpaceDN w:val="0"/>
        <w:adjustRightInd w:val="0"/>
        <w:spacing w:line="360" w:lineRule="auto"/>
        <w:jc w:val="center"/>
        <w:rPr>
          <w:rFonts w:hint="eastAsia" w:ascii="仿宋" w:hAnsi="仿宋" w:eastAsia="仿宋" w:cs="仿宋"/>
          <w:kern w:val="0"/>
          <w:sz w:val="30"/>
          <w:szCs w:val="30"/>
        </w:rPr>
      </w:pPr>
      <w:r>
        <w:rPr>
          <w:rFonts w:hint="eastAsia" w:ascii="方正小标宋简体" w:hAnsi="方正小标宋简体" w:eastAsia="方正小标宋简体" w:cs="方正小标宋简体"/>
          <w:sz w:val="32"/>
          <w:szCs w:val="32"/>
          <w:lang w:val="en-US" w:eastAsia="zh-CN"/>
        </w:rPr>
        <w:t>晋同仁绩评[2024]C</w:t>
      </w:r>
      <w:r>
        <w:rPr>
          <w:rFonts w:hint="eastAsia" w:ascii="方正小标宋简体" w:hAnsi="方正小标宋简体" w:eastAsia="方正小标宋简体" w:cs="方正小标宋简体"/>
          <w:sz w:val="32"/>
          <w:szCs w:val="32"/>
          <w:highlight w:val="none"/>
          <w:lang w:val="en-US" w:eastAsia="zh-CN"/>
        </w:rPr>
        <w:t>-003号</w:t>
      </w:r>
    </w:p>
    <w:p w14:paraId="41C7F2D2">
      <w:pPr>
        <w:autoSpaceDE w:val="0"/>
        <w:autoSpaceDN w:val="0"/>
        <w:adjustRightInd w:val="0"/>
        <w:spacing w:line="360" w:lineRule="auto"/>
        <w:jc w:val="center"/>
        <w:rPr>
          <w:rFonts w:hint="eastAsia" w:ascii="仿宋" w:hAnsi="仿宋" w:eastAsia="仿宋" w:cs="仿宋"/>
          <w:kern w:val="0"/>
          <w:sz w:val="30"/>
          <w:szCs w:val="30"/>
        </w:rPr>
      </w:pPr>
    </w:p>
    <w:p w14:paraId="062A008D">
      <w:pPr>
        <w:autoSpaceDE w:val="0"/>
        <w:autoSpaceDN w:val="0"/>
        <w:adjustRightInd w:val="0"/>
        <w:spacing w:line="360" w:lineRule="auto"/>
        <w:jc w:val="center"/>
        <w:rPr>
          <w:rFonts w:hint="eastAsia" w:ascii="仿宋" w:hAnsi="仿宋" w:eastAsia="仿宋" w:cs="仿宋"/>
          <w:kern w:val="0"/>
          <w:sz w:val="30"/>
          <w:szCs w:val="30"/>
        </w:rPr>
      </w:pPr>
    </w:p>
    <w:p w14:paraId="164F6FE5">
      <w:pPr>
        <w:autoSpaceDE w:val="0"/>
        <w:autoSpaceDN w:val="0"/>
        <w:adjustRightInd w:val="0"/>
        <w:spacing w:line="360" w:lineRule="auto"/>
        <w:jc w:val="center"/>
        <w:rPr>
          <w:rFonts w:hint="eastAsia" w:ascii="仿宋" w:hAnsi="仿宋" w:eastAsia="仿宋" w:cs="仿宋"/>
          <w:kern w:val="0"/>
          <w:sz w:val="30"/>
          <w:szCs w:val="30"/>
        </w:rPr>
      </w:pPr>
    </w:p>
    <w:p w14:paraId="63451ACA">
      <w:pPr>
        <w:autoSpaceDE w:val="0"/>
        <w:autoSpaceDN w:val="0"/>
        <w:adjustRightInd w:val="0"/>
        <w:snapToGrid w:val="0"/>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主管部门：永济市民政局</w:t>
      </w:r>
    </w:p>
    <w:p w14:paraId="37220330">
      <w:pPr>
        <w:autoSpaceDE w:val="0"/>
        <w:autoSpaceDN w:val="0"/>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实施单位：永济市民政局</w:t>
      </w:r>
    </w:p>
    <w:p w14:paraId="03F19A80">
      <w:pPr>
        <w:autoSpaceDE w:val="0"/>
        <w:autoSpaceDN w:val="0"/>
        <w:adjustRightInd w:val="0"/>
        <w:snapToGrid w:val="0"/>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委托单位：永济市财政局</w:t>
      </w:r>
    </w:p>
    <w:p w14:paraId="492AC2CC">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评价机构：山西同仁会计师事务所（有限公司）</w:t>
      </w:r>
    </w:p>
    <w:p w14:paraId="77DB9A48">
      <w:pPr>
        <w:autoSpaceDE w:val="0"/>
        <w:autoSpaceDN w:val="0"/>
        <w:adjustRightInd w:val="0"/>
        <w:snapToGrid w:val="0"/>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评 人：任 晓</w:t>
      </w:r>
    </w:p>
    <w:p w14:paraId="5047DDF9">
      <w:pPr>
        <w:pStyle w:val="13"/>
        <w:ind w:left="0" w:leftChars="0" w:firstLine="0" w:firstLineChars="0"/>
        <w:rPr>
          <w:rFonts w:hint="eastAsia" w:ascii="仿宋" w:hAnsi="仿宋" w:eastAsia="仿宋" w:cs="仿宋"/>
          <w:b/>
          <w:bCs/>
          <w:kern w:val="0"/>
          <w:sz w:val="30"/>
          <w:szCs w:val="30"/>
        </w:rPr>
      </w:pPr>
    </w:p>
    <w:p w14:paraId="68F97428">
      <w:pPr>
        <w:ind w:firstLine="2880" w:firstLineChars="9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月</w:t>
      </w:r>
    </w:p>
    <w:p w14:paraId="298AC771">
      <w:pPr>
        <w:pStyle w:val="4"/>
        <w:rPr>
          <w:rFonts w:hint="eastAsia"/>
        </w:rPr>
      </w:pPr>
    </w:p>
    <w:p w14:paraId="0D7FDC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D53655B">
      <w:pPr>
        <w:pStyle w:val="5"/>
        <w:rPr>
          <w:rFonts w:hint="eastAsia"/>
        </w:rPr>
      </w:pPr>
    </w:p>
    <w:p w14:paraId="3D29B487">
      <w:pPr>
        <w:pStyle w:val="5"/>
        <w:rPr>
          <w:rFonts w:hint="eastAsia" w:ascii="仿宋_GB2312" w:hAnsi="仿宋_GB2312" w:eastAsia="仿宋_GB2312" w:cs="仿宋_GB2312"/>
          <w:sz w:val="32"/>
          <w:szCs w:val="32"/>
        </w:rPr>
      </w:pPr>
    </w:p>
    <w:p w14:paraId="511EA743">
      <w:pPr>
        <w:pStyle w:val="6"/>
        <w:rPr>
          <w:rFonts w:hint="eastAsia"/>
        </w:rPr>
        <w:sectPr>
          <w:pgSz w:w="11906" w:h="16838"/>
          <w:pgMar w:top="2041" w:right="1417" w:bottom="1417"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6C28833">
      <w:pPr>
        <w:pStyle w:val="20"/>
        <w:keepNext w:val="0"/>
        <w:keepLines w:val="0"/>
        <w:pageBreakBefore w:val="0"/>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bookmarkStart w:id="7" w:name="_Toc25086"/>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"1-3" \h \u </w:instrText>
      </w:r>
      <w:r>
        <w:rPr>
          <w:rFonts w:hint="eastAsia" w:ascii="仿宋" w:hAnsi="仿宋" w:eastAsia="仿宋" w:cs="仿宋"/>
          <w:b/>
          <w:sz w:val="28"/>
          <w:szCs w:val="28"/>
        </w:rPr>
        <w:fldChar w:fldCharType="separate"/>
      </w:r>
    </w:p>
    <w:sdt>
      <w:sdtPr>
        <w:rPr>
          <w:rFonts w:hint="eastAsia" w:ascii="仿宋_GB2312" w:hAnsi="仿宋_GB2312" w:eastAsia="仿宋_GB2312" w:cs="仿宋_GB2312"/>
          <w:b w:val="0"/>
          <w:bCs/>
          <w:kern w:val="2"/>
          <w:sz w:val="40"/>
          <w:szCs w:val="40"/>
          <w:lang w:val="en-US" w:eastAsia="zh-CN" w:bidi="ar-SA"/>
        </w:rPr>
        <w:id w:val="147454571"/>
        <w15:color w:val="DBDBDB"/>
        <w:docPartObj>
          <w:docPartGallery w:val="Table of Contents"/>
          <w:docPartUnique/>
        </w:docPartObj>
      </w:sdtPr>
      <w:sdtEndPr>
        <w:rPr>
          <w:rFonts w:hint="eastAsia" w:ascii="Times New Roman" w:hAnsi="Times New Roman" w:eastAsia="宋体" w:cs="Times New Roman"/>
          <w:b/>
          <w:bCs/>
          <w:kern w:val="2"/>
          <w:sz w:val="21"/>
          <w:szCs w:val="22"/>
          <w:lang w:val="en-US" w:eastAsia="zh-CN" w:bidi="ar-SA"/>
        </w:rPr>
      </w:sdtEndPr>
      <w:sdtContent>
        <w:p w14:paraId="71459A46">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_GB2312" w:hAnsi="仿宋_GB2312" w:eastAsia="仿宋_GB2312" w:cs="仿宋_GB2312"/>
              <w:b w:val="0"/>
              <w:bCs/>
              <w:sz w:val="40"/>
              <w:szCs w:val="40"/>
            </w:rPr>
          </w:pPr>
          <w:r>
            <w:rPr>
              <w:rFonts w:hint="eastAsia" w:ascii="仿宋_GB2312" w:hAnsi="仿宋_GB2312" w:eastAsia="仿宋_GB2312" w:cs="仿宋_GB2312"/>
              <w:b w:val="0"/>
              <w:bCs/>
              <w:sz w:val="40"/>
              <w:szCs w:val="40"/>
            </w:rPr>
            <w:t>目</w:t>
          </w:r>
          <w:r>
            <w:rPr>
              <w:rFonts w:hint="eastAsia" w:ascii="仿宋_GB2312" w:hAnsi="仿宋_GB2312" w:eastAsia="仿宋_GB2312" w:cs="仿宋_GB2312"/>
              <w:b w:val="0"/>
              <w:bCs/>
              <w:sz w:val="40"/>
              <w:szCs w:val="40"/>
              <w:lang w:val="en-US" w:eastAsia="zh-CN"/>
            </w:rPr>
            <w:t xml:space="preserve"> </w:t>
          </w:r>
          <w:r>
            <w:rPr>
              <w:rFonts w:hint="eastAsia" w:ascii="仿宋_GB2312" w:hAnsi="仿宋_GB2312" w:eastAsia="仿宋_GB2312" w:cs="仿宋_GB2312"/>
              <w:b w:val="0"/>
              <w:bCs/>
              <w:sz w:val="40"/>
              <w:szCs w:val="40"/>
            </w:rPr>
            <w:t>录</w:t>
          </w:r>
        </w:p>
        <w:p w14:paraId="2E0D5A1D">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TOC \o "1-2" \h \u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_Toc5455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val="en-US" w:eastAsia="zh-CN"/>
            </w:rPr>
            <w:t>摘 要</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_Toc5455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65008BE">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_Toc6380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val="en-US" w:eastAsia="zh-CN"/>
            </w:rPr>
            <w:t>项目</w:t>
          </w:r>
          <w:r>
            <w:rPr>
              <w:rFonts w:hint="eastAsia" w:ascii="仿宋_GB2312" w:hAnsi="仿宋_GB2312" w:eastAsia="仿宋_GB2312" w:cs="仿宋_GB2312"/>
              <w:b w:val="0"/>
              <w:bCs/>
              <w:sz w:val="28"/>
              <w:szCs w:val="28"/>
            </w:rPr>
            <w:t>绩效评价</w:t>
          </w:r>
          <w:r>
            <w:rPr>
              <w:rFonts w:hint="eastAsia" w:ascii="仿宋_GB2312" w:hAnsi="仿宋_GB2312" w:eastAsia="仿宋_GB2312" w:cs="仿宋_GB2312"/>
              <w:b w:val="0"/>
              <w:bCs/>
              <w:sz w:val="28"/>
              <w:szCs w:val="28"/>
              <w:lang w:val="en-US" w:eastAsia="zh-CN"/>
            </w:rPr>
            <w:t>报告正文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_Toc6380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4B41FF0D">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_Toc14228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一、基本情况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_Toc14228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475F3AD">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_Toc657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（一）项目概况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_Toc657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5F49359">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_Toc4525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（二）项目绩效目标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_Toc4525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CBB4BC8">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_Toc9554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rPr>
            <w:t>二、</w:t>
          </w:r>
          <w:r>
            <w:rPr>
              <w:rFonts w:hint="eastAsia" w:ascii="仿宋_GB2312" w:hAnsi="仿宋_GB2312" w:eastAsia="仿宋_GB2312" w:cs="仿宋_GB2312"/>
              <w:b w:val="0"/>
              <w:bCs/>
              <w:kern w:val="2"/>
              <w:sz w:val="28"/>
              <w:szCs w:val="28"/>
              <w:lang w:val="en-US" w:eastAsia="zh-CN"/>
            </w:rPr>
            <w:t>绩效评价工作开展情况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_Toc9554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9946DA4">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_Toc13290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（一）评价目的和依据</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_Toc13290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339CCCD0">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_Toc17981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（二）绩效评价思路及侧重点</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_Toc17981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8628008">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_Toc17633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三</w:t>
          </w:r>
          <w:r>
            <w:rPr>
              <w:rFonts w:hint="eastAsia" w:ascii="仿宋_GB2312" w:hAnsi="仿宋_GB2312" w:eastAsia="仿宋_GB2312" w:cs="仿宋_GB2312"/>
              <w:b w:val="0"/>
              <w:bCs/>
              <w:sz w:val="28"/>
              <w:szCs w:val="28"/>
            </w:rPr>
            <w:t>）绩效评价对象及范围</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_Toc17633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67E3C72">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_Toc6218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四</w:t>
          </w:r>
          <w:r>
            <w:rPr>
              <w:rFonts w:hint="eastAsia" w:ascii="仿宋_GB2312" w:hAnsi="仿宋_GB2312" w:eastAsia="仿宋_GB2312" w:cs="仿宋_GB2312"/>
              <w:b w:val="0"/>
              <w:bCs/>
              <w:sz w:val="28"/>
              <w:szCs w:val="28"/>
            </w:rPr>
            <w:t>）评价基准日</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_Toc6218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03F1020">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_Toc8065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五</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绩效评价</w:t>
          </w:r>
          <w:r>
            <w:rPr>
              <w:rFonts w:hint="eastAsia" w:ascii="仿宋_GB2312" w:hAnsi="仿宋_GB2312" w:eastAsia="仿宋_GB2312" w:cs="仿宋_GB2312"/>
              <w:b w:val="0"/>
              <w:bCs/>
              <w:sz w:val="28"/>
              <w:szCs w:val="28"/>
            </w:rPr>
            <w:t>指标体系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_Toc8065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3A54E48">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_Toc30521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六</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绩效评价组织与实施</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_Toc30521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7756BBE">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_Toc4840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rPr>
            <w:t>三、</w:t>
          </w:r>
          <w:r>
            <w:rPr>
              <w:rFonts w:hint="eastAsia" w:ascii="仿宋_GB2312" w:hAnsi="仿宋_GB2312" w:eastAsia="仿宋_GB2312" w:cs="仿宋_GB2312"/>
              <w:b w:val="0"/>
              <w:bCs/>
              <w:kern w:val="2"/>
              <w:sz w:val="28"/>
              <w:szCs w:val="28"/>
            </w:rPr>
            <w:t>综合评价情况及评价结论</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_Toc4840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717B8CD">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_Toc22153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highlight w:val="none"/>
              <w:lang w:val="en-US" w:eastAsia="zh-CN"/>
            </w:rPr>
            <w:t>四、绩效评价结论及评价指标分析</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_Toc22153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D16D9ED">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_Toc2571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highlight w:val="none"/>
            </w:rPr>
            <w:t>（一）</w:t>
          </w:r>
          <w:r>
            <w:rPr>
              <w:rFonts w:hint="eastAsia" w:ascii="仿宋_GB2312" w:hAnsi="仿宋_GB2312" w:eastAsia="仿宋_GB2312" w:cs="仿宋_GB2312"/>
              <w:b w:val="0"/>
              <w:bCs/>
              <w:sz w:val="28"/>
              <w:szCs w:val="28"/>
              <w:highlight w:val="none"/>
              <w:lang w:val="en-US" w:eastAsia="zh-CN"/>
            </w:rPr>
            <w:t>决策类</w:t>
          </w:r>
          <w:r>
            <w:rPr>
              <w:rFonts w:hint="eastAsia" w:ascii="仿宋_GB2312" w:hAnsi="仿宋_GB2312" w:eastAsia="仿宋_GB2312" w:cs="仿宋_GB2312"/>
              <w:b w:val="0"/>
              <w:bCs/>
              <w:sz w:val="28"/>
              <w:szCs w:val="28"/>
              <w:highlight w:val="none"/>
            </w:rPr>
            <w:t>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_Toc2571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4F0CCFB0">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_Toc27907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（二）过程类指标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_Toc27907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8D6A7B3">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_Toc8595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（三）产出类指标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_Toc8595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5B157CB">
          <w:pPr>
            <w:pStyle w:val="58"/>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_Toc10662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highlight w:val="none"/>
            </w:rPr>
            <w:t>（四）效益类指标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_Toc10662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449F32C">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_Toc9622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五、项目存在的问题</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_Toc9622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62BEAB21">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_Toc32273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六、相关建议</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_Toc32273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D83E9DC">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_Toc2134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lang w:val="en-US" w:eastAsia="zh-CN"/>
            </w:rPr>
            <w:t>附件1：绩效评价指标体系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_Toc2134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4614DA2">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_Toc3358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lang w:val="en-US" w:eastAsia="zh-CN"/>
            </w:rPr>
            <w:t>附件2：访谈报告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_Toc3358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30C0D0D9">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_Toc3275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rPr>
            <w:t>附件</w:t>
          </w:r>
          <w:r>
            <w:rPr>
              <w:rFonts w:hint="eastAsia" w:ascii="仿宋_GB2312" w:hAnsi="仿宋_GB2312" w:eastAsia="仿宋_GB2312" w:cs="仿宋_GB2312"/>
              <w:b w:val="0"/>
              <w:bCs/>
              <w:kern w:val="44"/>
              <w:sz w:val="28"/>
              <w:szCs w:val="28"/>
              <w:lang w:val="en-US" w:eastAsia="zh-CN"/>
            </w:rPr>
            <w:t>3：问卷调查</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_Toc3275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CF6E135">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_Toc12262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rPr>
            <w:t>附件</w:t>
          </w:r>
          <w:r>
            <w:rPr>
              <w:rFonts w:hint="eastAsia" w:ascii="仿宋_GB2312" w:hAnsi="仿宋_GB2312" w:eastAsia="仿宋_GB2312" w:cs="仿宋_GB2312"/>
              <w:b w:val="0"/>
              <w:bCs/>
              <w:kern w:val="44"/>
              <w:sz w:val="28"/>
              <w:szCs w:val="28"/>
              <w:lang w:val="en-US" w:eastAsia="zh-CN"/>
            </w:rPr>
            <w:t>4：问卷调查分析报告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_Toc12262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C157836">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_Toc12262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rPr>
            <w:t>附件</w:t>
          </w:r>
          <w:r>
            <w:rPr>
              <w:rFonts w:hint="eastAsia" w:ascii="仿宋_GB2312" w:hAnsi="仿宋_GB2312" w:eastAsia="仿宋_GB2312" w:cs="仿宋_GB2312"/>
              <w:b w:val="0"/>
              <w:bCs/>
              <w:kern w:val="44"/>
              <w:sz w:val="28"/>
              <w:szCs w:val="28"/>
              <w:lang w:val="en-US" w:eastAsia="zh-CN"/>
            </w:rPr>
            <w:t>5：合规性检查报告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t>9</w:t>
          </w:r>
        </w:p>
        <w:p w14:paraId="6B688A57">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_Toc778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lang w:val="en-US" w:eastAsia="zh-CN" w:bidi="ar-SA"/>
            </w:rPr>
            <w:t>附件6：绩效自评复核情况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_Toc778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51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0CDF87A">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eastAsia="宋体" w:cs="Times New Roman"/>
              <w:b/>
              <w:kern w:val="2"/>
              <w:sz w:val="21"/>
              <w:szCs w:val="22"/>
              <w:lang w:val="en-US" w:eastAsia="zh-CN" w:bidi="ar-SA"/>
            </w:rPr>
          </w:pPr>
          <w:r>
            <w:rPr>
              <w:rFonts w:hint="eastAsia" w:ascii="仿宋_GB2312" w:hAnsi="仿宋_GB2312" w:eastAsia="仿宋_GB2312" w:cs="仿宋_GB2312"/>
              <w:b w:val="0"/>
              <w:bCs/>
              <w:sz w:val="28"/>
              <w:szCs w:val="28"/>
            </w:rPr>
            <w:fldChar w:fldCharType="end"/>
          </w:r>
        </w:p>
      </w:sdtContent>
    </w:sdt>
    <w:p w14:paraId="18DC8C93">
      <w:pPr>
        <w:pStyle w:val="2"/>
      </w:pPr>
    </w:p>
    <w:p w14:paraId="2C9B3EA4">
      <w:pPr>
        <w:pStyle w:val="20"/>
        <w:keepNext w:val="0"/>
        <w:keepLines w:val="0"/>
        <w:pageBreakBefore w:val="0"/>
        <w:tabs>
          <w:tab w:val="right" w:leader="dot" w:pos="8306"/>
        </w:tabs>
        <w:kinsoku/>
        <w:wordWrap/>
        <w:overflowPunct/>
        <w:topLinePunct w:val="0"/>
        <w:autoSpaceDE/>
        <w:autoSpaceDN/>
        <w:bidi w:val="0"/>
        <w:adjustRightInd/>
        <w:snapToGrid/>
        <w:spacing w:line="360" w:lineRule="auto"/>
        <w:jc w:val="center"/>
        <w:textAlignment w:val="auto"/>
        <w:outlineLvl w:val="9"/>
        <w:rPr>
          <w:rFonts w:hint="eastAsia"/>
          <w:b/>
          <w:sz w:val="44"/>
          <w:szCs w:val="44"/>
        </w:rPr>
      </w:pPr>
      <w:r>
        <w:rPr>
          <w:rFonts w:hint="eastAsia" w:ascii="仿宋" w:hAnsi="仿宋" w:eastAsia="仿宋" w:cs="仿宋"/>
          <w:szCs w:val="28"/>
        </w:rPr>
        <w:fldChar w:fldCharType="end"/>
      </w:r>
    </w:p>
    <w:p w14:paraId="3E0DAFEA">
      <w:pPr>
        <w:pStyle w:val="20"/>
        <w:tabs>
          <w:tab w:val="right" w:leader="dot" w:pos="8306"/>
        </w:tabs>
        <w:spacing w:line="578" w:lineRule="auto"/>
        <w:jc w:val="center"/>
        <w:outlineLvl w:val="9"/>
        <w:rPr>
          <w:rFonts w:hint="eastAsia"/>
          <w:b/>
          <w:sz w:val="44"/>
          <w:szCs w:val="44"/>
        </w:rPr>
      </w:pPr>
    </w:p>
    <w:p w14:paraId="1329D133">
      <w:pPr>
        <w:pStyle w:val="20"/>
        <w:tabs>
          <w:tab w:val="right" w:leader="dot" w:pos="8306"/>
        </w:tabs>
        <w:spacing w:line="578" w:lineRule="auto"/>
        <w:jc w:val="center"/>
        <w:outlineLvl w:val="9"/>
        <w:rPr>
          <w:rFonts w:hint="eastAsia"/>
          <w:b/>
          <w:sz w:val="44"/>
          <w:szCs w:val="44"/>
        </w:rPr>
      </w:pPr>
    </w:p>
    <w:p w14:paraId="47A2555C">
      <w:pPr>
        <w:pStyle w:val="20"/>
        <w:tabs>
          <w:tab w:val="right" w:leader="dot" w:pos="8306"/>
        </w:tabs>
        <w:spacing w:line="578" w:lineRule="auto"/>
        <w:jc w:val="center"/>
        <w:outlineLvl w:val="9"/>
        <w:rPr>
          <w:rFonts w:hint="eastAsia"/>
          <w:b/>
          <w:sz w:val="44"/>
          <w:szCs w:val="44"/>
        </w:rPr>
      </w:pPr>
    </w:p>
    <w:p w14:paraId="0BE8DC6A">
      <w:pPr>
        <w:rPr>
          <w:rFonts w:hint="eastAsia"/>
        </w:rPr>
        <w:sectPr>
          <w:footerReference r:id="rId3" w:type="default"/>
          <w:pgSz w:w="11906" w:h="16838"/>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C74F939">
      <w:pPr>
        <w:pStyle w:val="20"/>
        <w:tabs>
          <w:tab w:val="right" w:leader="dot" w:pos="8306"/>
        </w:tabs>
        <w:spacing w:line="578" w:lineRule="auto"/>
        <w:jc w:val="center"/>
        <w:outlineLvl w:val="0"/>
        <w:rPr>
          <w:rFonts w:hint="eastAsia" w:ascii="方正小标宋简体" w:hAnsi="方正小标宋简体" w:eastAsia="方正小标宋简体" w:cs="方正小标宋简体"/>
          <w:sz w:val="36"/>
          <w:szCs w:val="36"/>
          <w:lang w:val="en-US" w:eastAsia="zh-CN"/>
        </w:rPr>
      </w:pPr>
      <w:bookmarkStart w:id="8" w:name="_Toc5455"/>
      <w:r>
        <w:rPr>
          <w:rFonts w:hint="eastAsia" w:ascii="方正小标宋简体" w:hAnsi="方正小标宋简体" w:eastAsia="方正小标宋简体" w:cs="方正小标宋简体"/>
          <w:sz w:val="36"/>
          <w:szCs w:val="36"/>
          <w:lang w:val="en-US" w:eastAsia="zh-CN"/>
        </w:rPr>
        <w:t>摘 要</w:t>
      </w:r>
      <w:bookmarkEnd w:id="8"/>
    </w:p>
    <w:p w14:paraId="47090BEF">
      <w:pPr>
        <w:keepNext/>
        <w:keepLines/>
        <w:widowControl w:val="0"/>
        <w:adjustRightInd/>
        <w:snapToGrid/>
        <w:spacing w:line="360" w:lineRule="auto"/>
        <w:ind w:firstLine="640" w:firstLineChars="200"/>
        <w:outlineLvl w:val="0"/>
        <w:rPr>
          <w:rFonts w:hint="default" w:ascii="Arial" w:hAnsi="Arial" w:eastAsia="黑体" w:cs="Times New Roman"/>
          <w:b w:val="0"/>
          <w:bCs/>
          <w:kern w:val="2"/>
          <w:sz w:val="32"/>
          <w:szCs w:val="24"/>
          <w:lang w:val="en-US" w:eastAsia="zh-CN" w:bidi="ar-SA"/>
        </w:rPr>
      </w:pPr>
      <w:bookmarkStart w:id="9" w:name="_Toc4789"/>
      <w:bookmarkStart w:id="10" w:name="_Toc7768"/>
      <w:r>
        <w:rPr>
          <w:rFonts w:hint="eastAsia" w:ascii="Arial" w:hAnsi="Arial" w:eastAsia="黑体" w:cs="Times New Roman"/>
          <w:b w:val="0"/>
          <w:bCs/>
          <w:kern w:val="2"/>
          <w:sz w:val="32"/>
          <w:szCs w:val="24"/>
          <w:lang w:val="en-US" w:eastAsia="zh-CN" w:bidi="ar-SA"/>
        </w:rPr>
        <w:t>一、项目概况</w:t>
      </w:r>
      <w:bookmarkEnd w:id="9"/>
      <w:bookmarkEnd w:id="10"/>
    </w:p>
    <w:p w14:paraId="27486A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我国经济的发展和家庭结构的变化，传统的家庭养老模式不断受到冲击，我国的养老模式逐渐从单一的家庭养老模式走向多元化的养老模式。养老机构在社会养老服务体系中发挥着重要支撑作用。《国务院关于加快发展养老服务业的若干意见》指出，要破除体制机制障碍，加大扶持力度，积极推行民办公助、公建民营、政府购买服务等方式，鼓励社会力量兴办养老机构。</w:t>
      </w:r>
    </w:p>
    <w:p w14:paraId="016AD1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鼓励社会力量兴办养老机构，进一步贯彻落实《国务院关于加快发展养老服务业的若干意见》（国发〔2013〕35号）及《山西省人民政府关于加快发展养老服务业的意见》（晋政发〔2014〕16号）精神，2015年10月11日山西省人民政府发布《关于支持社会力量发展养老服务业若干措施的通知》（晋政发〔2015〕39号），文件提出，对符合建设标准和资质条件、运营一年以上的民办非营利性养老机构，给予运营补贴，运营补贴标准按照自理、半失能、失能老人分别为每人每年1200元、1800元和2400元。</w:t>
      </w:r>
    </w:p>
    <w:p w14:paraId="505E24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国家、山西省相关政策，扶持和推动社会力量成为发展养老服务业的主体，结合运城市实际，运城市人民政府对支持社会力量发展养老服务业提出了详细的政策措施。永济市民政局按照有关政策规定，对全市19家民办非营利养老机构进行了审核，最终确定12家机构符合运营补贴条件，并发放了运营补贴。</w:t>
      </w:r>
    </w:p>
    <w:p w14:paraId="5AA9304B">
      <w:pPr>
        <w:pStyle w:val="2"/>
        <w:rPr>
          <w:rFonts w:hint="eastAsia"/>
        </w:rPr>
      </w:pPr>
    </w:p>
    <w:p w14:paraId="5852D1D1">
      <w:pPr>
        <w:keepNext/>
        <w:keepLines/>
        <w:widowControl w:val="0"/>
        <w:adjustRightInd/>
        <w:snapToGrid/>
        <w:spacing w:line="360" w:lineRule="auto"/>
        <w:ind w:firstLine="640" w:firstLineChars="200"/>
        <w:outlineLvl w:val="0"/>
        <w:rPr>
          <w:rFonts w:hint="default" w:ascii="Arial" w:hAnsi="Arial" w:eastAsia="黑体" w:cs="Times New Roman"/>
          <w:b w:val="0"/>
          <w:bCs/>
          <w:kern w:val="2"/>
          <w:sz w:val="32"/>
          <w:szCs w:val="24"/>
          <w:lang w:val="en-US" w:eastAsia="zh-CN" w:bidi="ar-SA"/>
        </w:rPr>
      </w:pPr>
      <w:bookmarkStart w:id="11" w:name="_Toc30271"/>
      <w:bookmarkStart w:id="12" w:name="_Toc18954"/>
      <w:bookmarkStart w:id="13" w:name="_Toc23598"/>
      <w:bookmarkStart w:id="14" w:name="_Toc5031"/>
      <w:bookmarkStart w:id="15" w:name="_Toc9094"/>
      <w:bookmarkStart w:id="16" w:name="_Toc3631"/>
      <w:bookmarkStart w:id="17" w:name="_Toc5939"/>
      <w:r>
        <w:rPr>
          <w:rFonts w:hint="eastAsia" w:ascii="Arial" w:hAnsi="Arial" w:eastAsia="黑体" w:cs="Times New Roman"/>
          <w:b w:val="0"/>
          <w:bCs/>
          <w:kern w:val="2"/>
          <w:sz w:val="32"/>
          <w:szCs w:val="24"/>
          <w:lang w:val="en-US" w:eastAsia="zh-CN" w:bidi="ar-SA"/>
        </w:rPr>
        <w:t>二、项目主要内容及实施情况</w:t>
      </w:r>
      <w:bookmarkEnd w:id="11"/>
      <w:bookmarkEnd w:id="12"/>
      <w:bookmarkEnd w:id="13"/>
      <w:bookmarkEnd w:id="14"/>
      <w:bookmarkEnd w:id="15"/>
      <w:bookmarkEnd w:id="16"/>
      <w:bookmarkEnd w:id="17"/>
    </w:p>
    <w:p w14:paraId="7B275877">
      <w:pPr>
        <w:pStyle w:val="10"/>
        <w:spacing w:before="156"/>
        <w:ind w:firstLine="643"/>
        <w:outlineLvl w:val="1"/>
        <w:rPr>
          <w:rFonts w:hint="default"/>
          <w:szCs w:val="32"/>
          <w:lang w:val="en-US" w:eastAsia="zh-CN"/>
        </w:rPr>
      </w:pPr>
      <w:bookmarkStart w:id="18" w:name="_Toc24163"/>
      <w:bookmarkStart w:id="19" w:name="_Toc32348"/>
      <w:bookmarkStart w:id="20" w:name="_Toc22299"/>
      <w:bookmarkStart w:id="21" w:name="_Toc16806"/>
      <w:bookmarkStart w:id="22" w:name="_Toc22232"/>
      <w:bookmarkStart w:id="23" w:name="_Toc15939"/>
      <w:bookmarkStart w:id="24" w:name="_Toc109826055"/>
      <w:bookmarkStart w:id="25" w:name="_Toc16937"/>
      <w:bookmarkStart w:id="26" w:name="_Toc1705"/>
      <w:bookmarkStart w:id="27" w:name="_Toc28205"/>
      <w:bookmarkStart w:id="28" w:name="_Toc7386"/>
      <w:bookmarkStart w:id="29" w:name="_Toc11730"/>
      <w:bookmarkStart w:id="30" w:name="_Toc19779"/>
      <w:bookmarkStart w:id="31" w:name="_Toc29013"/>
      <w:bookmarkStart w:id="32" w:name="_Toc20148"/>
      <w:r>
        <w:rPr>
          <w:rFonts w:hint="eastAsia"/>
          <w:szCs w:val="32"/>
        </w:rPr>
        <w:t>（一）</w:t>
      </w:r>
      <w:bookmarkEnd w:id="18"/>
      <w:r>
        <w:rPr>
          <w:rFonts w:hint="eastAsia"/>
          <w:szCs w:val="32"/>
        </w:rPr>
        <w:t>项目</w:t>
      </w:r>
      <w:bookmarkEnd w:id="19"/>
      <w:bookmarkEnd w:id="20"/>
      <w:bookmarkEnd w:id="21"/>
      <w:bookmarkEnd w:id="22"/>
      <w:bookmarkEnd w:id="23"/>
      <w:bookmarkEnd w:id="24"/>
      <w:bookmarkEnd w:id="25"/>
      <w:r>
        <w:rPr>
          <w:rFonts w:hint="eastAsia"/>
          <w:szCs w:val="32"/>
          <w:lang w:val="en-US" w:eastAsia="zh-CN"/>
        </w:rPr>
        <w:t>主要内容</w:t>
      </w:r>
      <w:bookmarkEnd w:id="26"/>
      <w:bookmarkEnd w:id="27"/>
      <w:bookmarkEnd w:id="28"/>
      <w:bookmarkEnd w:id="29"/>
      <w:bookmarkEnd w:id="30"/>
      <w:bookmarkEnd w:id="31"/>
      <w:bookmarkEnd w:id="32"/>
    </w:p>
    <w:p w14:paraId="1F401C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西省人民政府关于支持社会力量发展养老服务业若干措施的通知》（晋政发〔2015〕39号）、《运城市人民政府关于支持社会力量发展养老服务业若干措施的通知》（运政办发〔2016〕11号），该项目资金用于对符合建设标准和资质条件，运营一年以上的民办非营利性养老机构，给予运营补贴。补贴标准为：自理老人1200元/人/年，半失能老人1800元/人/年，失能老人2400元/人/年。</w:t>
      </w:r>
    </w:p>
    <w:p w14:paraId="1C1559E3">
      <w:pPr>
        <w:pStyle w:val="10"/>
        <w:spacing w:before="156"/>
        <w:ind w:firstLine="643"/>
        <w:outlineLvl w:val="1"/>
        <w:rPr>
          <w:rFonts w:hint="eastAsia"/>
          <w:szCs w:val="32"/>
          <w:lang w:val="en-US" w:eastAsia="zh-CN"/>
        </w:rPr>
      </w:pPr>
      <w:bookmarkStart w:id="33" w:name="_Toc12338"/>
      <w:bookmarkStart w:id="34" w:name="_Toc2991"/>
      <w:bookmarkStart w:id="35" w:name="_Toc17403"/>
      <w:bookmarkStart w:id="36" w:name="_Toc6548"/>
      <w:bookmarkStart w:id="37" w:name="_Toc3748"/>
      <w:r>
        <w:rPr>
          <w:rFonts w:hint="eastAsia"/>
          <w:szCs w:val="32"/>
          <w:lang w:val="en-US" w:eastAsia="zh-CN"/>
        </w:rPr>
        <w:t>（二）项目组织情况</w:t>
      </w:r>
      <w:bookmarkEnd w:id="33"/>
      <w:bookmarkEnd w:id="34"/>
      <w:bookmarkEnd w:id="35"/>
      <w:bookmarkEnd w:id="36"/>
      <w:bookmarkEnd w:id="37"/>
    </w:p>
    <w:p w14:paraId="428234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财政部门：永济市财政局，负责审批、拨付预算资金，对项目资金的使用进行监管，组织开展绩效评价工作等。</w:t>
      </w:r>
    </w:p>
    <w:p w14:paraId="431C8A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单位：永济市民政局为项目的实施单位，负责全面审查调查材料及审核意见，对补助对象认定及补助发放进行核实，建立和保管补助档案；向财政部门申请补助资金，确保补助资金及时足额发放，开展绩效自评工作等。</w:t>
      </w:r>
    </w:p>
    <w:p w14:paraId="1E92C2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受益群体：永济市12家民办非营利性养老机构。</w:t>
      </w:r>
    </w:p>
    <w:p w14:paraId="50B9DACF">
      <w:pPr>
        <w:pStyle w:val="10"/>
        <w:spacing w:before="156"/>
        <w:ind w:firstLine="643"/>
        <w:outlineLvl w:val="1"/>
        <w:rPr>
          <w:rFonts w:hint="eastAsia"/>
          <w:szCs w:val="32"/>
          <w:lang w:val="en-US" w:eastAsia="zh-CN"/>
        </w:rPr>
      </w:pPr>
      <w:bookmarkStart w:id="38" w:name="_Toc6838"/>
      <w:bookmarkStart w:id="39" w:name="_Toc1242"/>
      <w:r>
        <w:rPr>
          <w:rFonts w:hint="eastAsia"/>
          <w:szCs w:val="32"/>
          <w:lang w:val="en-US" w:eastAsia="zh-CN"/>
        </w:rPr>
        <w:t>（三）项目实施情况</w:t>
      </w:r>
      <w:bookmarkEnd w:id="38"/>
      <w:bookmarkEnd w:id="39"/>
    </w:p>
    <w:p w14:paraId="4F6531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2022年12月31日，永济市共有19家民办非营利养老机构，符合运营补贴条件的有12家，第三方机构根据各养老机构2022年各月实际登记入住的老人情况进行了审核，并出具了审计报告，永济市民政局根据审计报告结合实地考察结果，对12家养老机构进行了补贴，补贴资金共计133万元。</w:t>
      </w:r>
    </w:p>
    <w:p w14:paraId="1FD614C6">
      <w:pPr>
        <w:keepNext/>
        <w:keepLines/>
        <w:widowControl w:val="0"/>
        <w:adjustRightInd/>
        <w:snapToGrid/>
        <w:spacing w:line="360" w:lineRule="auto"/>
        <w:ind w:firstLine="640" w:firstLineChars="200"/>
        <w:outlineLvl w:val="0"/>
        <w:rPr>
          <w:rFonts w:hint="eastAsia" w:ascii="Arial" w:hAnsi="Arial" w:eastAsia="黑体" w:cs="Times New Roman"/>
          <w:b w:val="0"/>
          <w:bCs/>
          <w:kern w:val="2"/>
          <w:sz w:val="32"/>
          <w:szCs w:val="24"/>
          <w:lang w:val="en-US" w:eastAsia="zh-CN" w:bidi="ar-SA"/>
        </w:rPr>
      </w:pPr>
      <w:bookmarkStart w:id="40" w:name="_Toc4246"/>
      <w:bookmarkStart w:id="41" w:name="_Toc31861"/>
      <w:bookmarkStart w:id="42" w:name="_Toc18393"/>
      <w:bookmarkStart w:id="43" w:name="_Toc32181"/>
      <w:bookmarkStart w:id="44" w:name="_Toc13647"/>
      <w:r>
        <w:rPr>
          <w:rFonts w:hint="eastAsia" w:ascii="Arial" w:hAnsi="Arial" w:eastAsia="黑体" w:cs="Times New Roman"/>
          <w:b w:val="0"/>
          <w:bCs/>
          <w:kern w:val="2"/>
          <w:sz w:val="32"/>
          <w:szCs w:val="24"/>
          <w:lang w:val="en-US" w:eastAsia="zh-CN" w:bidi="ar-SA"/>
        </w:rPr>
        <w:t>三、项目资金管理情况</w:t>
      </w:r>
      <w:bookmarkEnd w:id="40"/>
      <w:bookmarkEnd w:id="41"/>
      <w:bookmarkEnd w:id="42"/>
      <w:bookmarkEnd w:id="43"/>
      <w:bookmarkEnd w:id="44"/>
    </w:p>
    <w:p w14:paraId="720997B7">
      <w:pPr>
        <w:pStyle w:val="10"/>
        <w:adjustRightInd w:val="0"/>
        <w:snapToGrid w:val="0"/>
        <w:spacing w:before="156" w:line="360" w:lineRule="auto"/>
        <w:ind w:firstLine="643" w:firstLineChars="200"/>
        <w:jc w:val="left"/>
        <w:outlineLvl w:val="1"/>
        <w:rPr>
          <w:rFonts w:hint="default" w:cstheme="minorBidi"/>
          <w:szCs w:val="32"/>
          <w:lang w:val="en-US" w:eastAsia="zh-CN"/>
        </w:rPr>
      </w:pPr>
      <w:bookmarkStart w:id="45" w:name="_Toc698"/>
      <w:bookmarkStart w:id="46" w:name="_Toc2522"/>
      <w:r>
        <w:rPr>
          <w:rFonts w:hint="eastAsia" w:cstheme="minorBidi"/>
          <w:szCs w:val="32"/>
          <w:lang w:val="zh-CN" w:eastAsia="zh-CN"/>
        </w:rPr>
        <w:t>（</w:t>
      </w:r>
      <w:r>
        <w:rPr>
          <w:rFonts w:hint="eastAsia" w:cstheme="minorBidi"/>
          <w:szCs w:val="32"/>
          <w:lang w:val="en-US" w:eastAsia="zh-CN"/>
        </w:rPr>
        <w:t>一</w:t>
      </w:r>
      <w:r>
        <w:rPr>
          <w:rFonts w:hint="eastAsia" w:cstheme="minorBidi"/>
          <w:szCs w:val="32"/>
          <w:lang w:val="zh-CN" w:eastAsia="zh-CN"/>
        </w:rPr>
        <w:t>）资金</w:t>
      </w:r>
      <w:r>
        <w:rPr>
          <w:rFonts w:hint="eastAsia" w:cstheme="minorBidi"/>
          <w:szCs w:val="32"/>
          <w:lang w:val="en-US" w:eastAsia="zh-CN"/>
        </w:rPr>
        <w:t>投入情况</w:t>
      </w:r>
      <w:bookmarkEnd w:id="45"/>
      <w:bookmarkEnd w:id="46"/>
    </w:p>
    <w:p w14:paraId="0B4E9852">
      <w:pPr>
        <w:adjustRightInd/>
        <w:snapToGrid/>
        <w:spacing w:line="240" w:lineRule="auto"/>
        <w:ind w:firstLine="640" w:firstLineChars="200"/>
        <w:jc w:val="both"/>
        <w:rPr>
          <w:rFonts w:hint="default"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kern w:val="28"/>
          <w:sz w:val="32"/>
          <w:szCs w:val="32"/>
          <w:highlight w:val="none"/>
          <w:lang w:val="en-US" w:eastAsia="zh-CN"/>
        </w:rPr>
        <w:t>永济市2023年民办非营利性养老机构运营补贴财政投入资金总额133万元，全部为县级资金，所需资金纳入2023年年初预算。</w:t>
      </w:r>
    </w:p>
    <w:p w14:paraId="4F666F75">
      <w:pPr>
        <w:pStyle w:val="10"/>
        <w:adjustRightInd w:val="0"/>
        <w:snapToGrid w:val="0"/>
        <w:spacing w:before="156" w:line="360" w:lineRule="auto"/>
        <w:ind w:firstLine="643" w:firstLineChars="200"/>
        <w:jc w:val="left"/>
        <w:outlineLvl w:val="1"/>
        <w:rPr>
          <w:rFonts w:hint="eastAsia" w:cstheme="minorBidi"/>
          <w:szCs w:val="32"/>
          <w:lang w:val="en-US" w:eastAsia="zh-CN"/>
        </w:rPr>
      </w:pPr>
      <w:bookmarkStart w:id="47" w:name="_Toc30384"/>
      <w:bookmarkStart w:id="48" w:name="_Toc2805"/>
      <w:r>
        <w:rPr>
          <w:rFonts w:hint="eastAsia" w:cstheme="minorBidi"/>
          <w:szCs w:val="32"/>
          <w:lang w:val="en-US" w:eastAsia="zh-CN"/>
        </w:rPr>
        <w:t>（二）资金使用情况</w:t>
      </w:r>
      <w:bookmarkEnd w:id="47"/>
      <w:bookmarkEnd w:id="48"/>
    </w:p>
    <w:p w14:paraId="30608F00">
      <w:pPr>
        <w:spacing w:line="360" w:lineRule="auto"/>
        <w:ind w:firstLine="63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w:t>
      </w:r>
      <w:r>
        <w:rPr>
          <w:rFonts w:hint="eastAsia" w:eastAsia="仿宋_GB2312" w:cs="Times New Roman"/>
          <w:sz w:val="32"/>
          <w:szCs w:val="32"/>
          <w:highlight w:val="none"/>
          <w:lang w:val="en-US" w:eastAsia="zh-CN"/>
        </w:rPr>
        <w:t>至</w:t>
      </w:r>
      <w:r>
        <w:rPr>
          <w:rFonts w:hint="eastAsia" w:ascii="仿宋_GB2312" w:hAnsi="仿宋_GB2312" w:eastAsia="仿宋_GB2312" w:cs="仿宋_GB2312"/>
          <w:sz w:val="32"/>
          <w:szCs w:val="32"/>
          <w:highlight w:val="none"/>
          <w:lang w:val="en-US" w:eastAsia="zh-CN"/>
        </w:rPr>
        <w:t>2023</w:t>
      </w:r>
      <w:r>
        <w:rPr>
          <w:rFonts w:hint="eastAsia" w:ascii="Times New Roman" w:hAnsi="Times New Roman" w:eastAsia="仿宋_GB2312" w:cs="Times New Roman"/>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12月31</w:t>
      </w:r>
      <w:r>
        <w:rPr>
          <w:rFonts w:hint="eastAsia" w:ascii="Times New Roman" w:hAnsi="Times New Roman" w:eastAsia="仿宋_GB2312" w:cs="Times New Roman"/>
          <w:sz w:val="32"/>
          <w:szCs w:val="32"/>
          <w:highlight w:val="none"/>
          <w:lang w:val="en-US" w:eastAsia="zh-CN"/>
        </w:rPr>
        <w:t>日，累计支付补贴资金</w:t>
      </w:r>
      <w:r>
        <w:rPr>
          <w:rFonts w:hint="eastAsia" w:ascii="仿宋_GB2312" w:hAnsi="仿宋_GB2312" w:eastAsia="仿宋_GB2312" w:cs="仿宋_GB2312"/>
          <w:sz w:val="32"/>
          <w:szCs w:val="32"/>
          <w:highlight w:val="none"/>
          <w:lang w:val="en-US" w:eastAsia="zh-CN"/>
        </w:rPr>
        <w:t>133万</w:t>
      </w:r>
      <w:r>
        <w:rPr>
          <w:rFonts w:hint="eastAsia" w:ascii="Times New Roman" w:hAnsi="Times New Roman" w:eastAsia="仿宋_GB2312" w:cs="Times New Roman"/>
          <w:sz w:val="32"/>
          <w:szCs w:val="32"/>
          <w:highlight w:val="none"/>
          <w:lang w:val="en-US" w:eastAsia="zh-CN"/>
        </w:rPr>
        <w:t>元。资金支出情况如下表所示：</w:t>
      </w:r>
    </w:p>
    <w:p w14:paraId="0372443E">
      <w:pPr>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资金支出情况</w:t>
      </w:r>
    </w:p>
    <w:tbl>
      <w:tblPr>
        <w:tblStyle w:val="26"/>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70"/>
        <w:gridCol w:w="1380"/>
        <w:gridCol w:w="1485"/>
        <w:gridCol w:w="1230"/>
        <w:gridCol w:w="1463"/>
      </w:tblGrid>
      <w:tr w14:paraId="508B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5" w:type="dxa"/>
            <w:shd w:val="clear" w:color="auto" w:fill="CCC0D9"/>
            <w:noWrap w:val="0"/>
            <w:vAlign w:val="center"/>
          </w:tcPr>
          <w:p w14:paraId="01A4CD30">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序号</w:t>
            </w:r>
          </w:p>
        </w:tc>
        <w:tc>
          <w:tcPr>
            <w:tcW w:w="2370" w:type="dxa"/>
            <w:shd w:val="clear" w:color="auto" w:fill="CCC0D9"/>
            <w:noWrap w:val="0"/>
            <w:vAlign w:val="center"/>
          </w:tcPr>
          <w:p w14:paraId="17C8D7ED">
            <w:pPr>
              <w:adjustRightInd/>
              <w:snapToGrid/>
              <w:spacing w:line="240" w:lineRule="auto"/>
              <w:ind w:right="102" w:rightChars="0"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养老机构</w:t>
            </w:r>
          </w:p>
        </w:tc>
        <w:tc>
          <w:tcPr>
            <w:tcW w:w="1380" w:type="dxa"/>
            <w:shd w:val="clear" w:color="auto" w:fill="CCC0D9"/>
            <w:noWrap w:val="0"/>
            <w:vAlign w:val="center"/>
          </w:tcPr>
          <w:p w14:paraId="16F32428">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自理老人</w:t>
            </w:r>
          </w:p>
          <w:p w14:paraId="1C457C91">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（人次）</w:t>
            </w:r>
          </w:p>
        </w:tc>
        <w:tc>
          <w:tcPr>
            <w:tcW w:w="1485" w:type="dxa"/>
            <w:shd w:val="clear" w:color="auto" w:fill="CCC0D9"/>
            <w:noWrap w:val="0"/>
            <w:vAlign w:val="center"/>
          </w:tcPr>
          <w:p w14:paraId="26435490">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半失能老人</w:t>
            </w:r>
          </w:p>
          <w:p w14:paraId="3DE21C27">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（人次）</w:t>
            </w:r>
          </w:p>
        </w:tc>
        <w:tc>
          <w:tcPr>
            <w:tcW w:w="1230" w:type="dxa"/>
            <w:shd w:val="clear" w:color="auto" w:fill="CCC0D9"/>
            <w:noWrap w:val="0"/>
            <w:vAlign w:val="center"/>
          </w:tcPr>
          <w:p w14:paraId="7463EBB0">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失能老人</w:t>
            </w:r>
          </w:p>
          <w:p w14:paraId="7712FD2E">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（人次）</w:t>
            </w:r>
          </w:p>
        </w:tc>
        <w:tc>
          <w:tcPr>
            <w:tcW w:w="1463" w:type="dxa"/>
            <w:shd w:val="clear" w:color="auto" w:fill="CCC0D9"/>
            <w:noWrap w:val="0"/>
            <w:vAlign w:val="center"/>
          </w:tcPr>
          <w:p w14:paraId="7A6AF756">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补贴金额</w:t>
            </w:r>
          </w:p>
          <w:p w14:paraId="7C3E3064">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（万元）</w:t>
            </w:r>
          </w:p>
        </w:tc>
      </w:tr>
      <w:tr w14:paraId="6D5C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782F322A">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370" w:type="dxa"/>
            <w:noWrap w:val="0"/>
            <w:vAlign w:val="center"/>
          </w:tcPr>
          <w:p w14:paraId="2793DE1A">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五老峰仁德养老中心</w:t>
            </w:r>
          </w:p>
        </w:tc>
        <w:tc>
          <w:tcPr>
            <w:tcW w:w="1380" w:type="dxa"/>
            <w:noWrap w:val="0"/>
            <w:vAlign w:val="center"/>
          </w:tcPr>
          <w:p w14:paraId="274DD4F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147</w:t>
            </w:r>
          </w:p>
        </w:tc>
        <w:tc>
          <w:tcPr>
            <w:tcW w:w="1485" w:type="dxa"/>
            <w:noWrap w:val="0"/>
            <w:vAlign w:val="center"/>
          </w:tcPr>
          <w:p w14:paraId="7A36A94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539</w:t>
            </w:r>
          </w:p>
        </w:tc>
        <w:tc>
          <w:tcPr>
            <w:tcW w:w="1230" w:type="dxa"/>
            <w:noWrap w:val="0"/>
            <w:vAlign w:val="center"/>
          </w:tcPr>
          <w:p w14:paraId="517F7AA4">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410</w:t>
            </w:r>
          </w:p>
        </w:tc>
        <w:tc>
          <w:tcPr>
            <w:tcW w:w="1463" w:type="dxa"/>
            <w:noWrap w:val="0"/>
            <w:vAlign w:val="center"/>
          </w:tcPr>
          <w:p w14:paraId="5C8895DE">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17.635</w:t>
            </w:r>
          </w:p>
        </w:tc>
      </w:tr>
      <w:tr w14:paraId="3FDC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7728DCF4">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370" w:type="dxa"/>
            <w:noWrap w:val="0"/>
            <w:vAlign w:val="center"/>
          </w:tcPr>
          <w:p w14:paraId="0B4CBEAF">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鸿福家园老年公寓</w:t>
            </w:r>
          </w:p>
        </w:tc>
        <w:tc>
          <w:tcPr>
            <w:tcW w:w="1380" w:type="dxa"/>
            <w:noWrap w:val="0"/>
            <w:vAlign w:val="center"/>
          </w:tcPr>
          <w:p w14:paraId="6E741743">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504</w:t>
            </w:r>
          </w:p>
        </w:tc>
        <w:tc>
          <w:tcPr>
            <w:tcW w:w="1485" w:type="dxa"/>
            <w:noWrap w:val="0"/>
            <w:vAlign w:val="center"/>
          </w:tcPr>
          <w:p w14:paraId="4B85BED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146</w:t>
            </w:r>
          </w:p>
        </w:tc>
        <w:tc>
          <w:tcPr>
            <w:tcW w:w="1230" w:type="dxa"/>
            <w:noWrap w:val="0"/>
            <w:vAlign w:val="center"/>
          </w:tcPr>
          <w:p w14:paraId="26F5718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156</w:t>
            </w:r>
          </w:p>
        </w:tc>
        <w:tc>
          <w:tcPr>
            <w:tcW w:w="1463" w:type="dxa"/>
            <w:noWrap w:val="0"/>
            <w:vAlign w:val="center"/>
          </w:tcPr>
          <w:p w14:paraId="0F94A08C">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10.2125</w:t>
            </w:r>
          </w:p>
        </w:tc>
      </w:tr>
      <w:tr w14:paraId="2532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00C0840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370" w:type="dxa"/>
            <w:noWrap w:val="0"/>
            <w:vAlign w:val="center"/>
          </w:tcPr>
          <w:p w14:paraId="5CB84F21">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小敬富荣敬老院</w:t>
            </w:r>
          </w:p>
        </w:tc>
        <w:tc>
          <w:tcPr>
            <w:tcW w:w="1380" w:type="dxa"/>
            <w:noWrap w:val="0"/>
            <w:vAlign w:val="center"/>
          </w:tcPr>
          <w:p w14:paraId="01D88C0D">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349</w:t>
            </w:r>
          </w:p>
        </w:tc>
        <w:tc>
          <w:tcPr>
            <w:tcW w:w="1485" w:type="dxa"/>
            <w:noWrap w:val="0"/>
            <w:vAlign w:val="center"/>
          </w:tcPr>
          <w:p w14:paraId="122595F1">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244</w:t>
            </w:r>
          </w:p>
        </w:tc>
        <w:tc>
          <w:tcPr>
            <w:tcW w:w="1230" w:type="dxa"/>
            <w:noWrap w:val="0"/>
            <w:vAlign w:val="center"/>
          </w:tcPr>
          <w:p w14:paraId="138D2E3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241</w:t>
            </w:r>
          </w:p>
        </w:tc>
        <w:tc>
          <w:tcPr>
            <w:tcW w:w="1463" w:type="dxa"/>
            <w:noWrap w:val="0"/>
            <w:vAlign w:val="center"/>
          </w:tcPr>
          <w:p w14:paraId="501BA9F6">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11.8325</w:t>
            </w:r>
          </w:p>
        </w:tc>
      </w:tr>
      <w:tr w14:paraId="09A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32CE9EA1">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370" w:type="dxa"/>
            <w:noWrap w:val="0"/>
            <w:vAlign w:val="center"/>
          </w:tcPr>
          <w:p w14:paraId="3A55D45D">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常青养老院</w:t>
            </w:r>
          </w:p>
        </w:tc>
        <w:tc>
          <w:tcPr>
            <w:tcW w:w="1380" w:type="dxa"/>
            <w:noWrap w:val="0"/>
            <w:vAlign w:val="center"/>
          </w:tcPr>
          <w:p w14:paraId="71B34C3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365</w:t>
            </w:r>
          </w:p>
        </w:tc>
        <w:tc>
          <w:tcPr>
            <w:tcW w:w="1485" w:type="dxa"/>
            <w:noWrap w:val="0"/>
            <w:vAlign w:val="center"/>
          </w:tcPr>
          <w:p w14:paraId="0C796A4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197</w:t>
            </w:r>
          </w:p>
        </w:tc>
        <w:tc>
          <w:tcPr>
            <w:tcW w:w="1230" w:type="dxa"/>
            <w:noWrap w:val="0"/>
            <w:vAlign w:val="center"/>
          </w:tcPr>
          <w:p w14:paraId="71384E87">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w:t>
            </w:r>
          </w:p>
        </w:tc>
        <w:tc>
          <w:tcPr>
            <w:tcW w:w="1463" w:type="dxa"/>
            <w:noWrap w:val="0"/>
            <w:vAlign w:val="center"/>
          </w:tcPr>
          <w:p w14:paraId="639DC92C">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9.965</w:t>
            </w:r>
          </w:p>
        </w:tc>
      </w:tr>
      <w:tr w14:paraId="6E8D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4F4FFD00">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2370" w:type="dxa"/>
            <w:noWrap w:val="0"/>
            <w:vAlign w:val="center"/>
          </w:tcPr>
          <w:p w14:paraId="393C4DCF">
            <w:pPr>
              <w:adjustRightInd/>
              <w:snapToGrid/>
              <w:spacing w:line="240" w:lineRule="auto"/>
              <w:ind w:right="102" w:rightChars="0" w:firstLine="0" w:firstLineChars="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宏福养老院</w:t>
            </w:r>
          </w:p>
        </w:tc>
        <w:tc>
          <w:tcPr>
            <w:tcW w:w="1380" w:type="dxa"/>
            <w:noWrap w:val="0"/>
            <w:vAlign w:val="center"/>
          </w:tcPr>
          <w:p w14:paraId="409DEA07">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434</w:t>
            </w:r>
          </w:p>
        </w:tc>
        <w:tc>
          <w:tcPr>
            <w:tcW w:w="1485" w:type="dxa"/>
            <w:noWrap w:val="0"/>
            <w:vAlign w:val="center"/>
          </w:tcPr>
          <w:p w14:paraId="5ACD7939">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111</w:t>
            </w:r>
          </w:p>
        </w:tc>
        <w:tc>
          <w:tcPr>
            <w:tcW w:w="1230" w:type="dxa"/>
            <w:noWrap w:val="0"/>
            <w:vAlign w:val="center"/>
          </w:tcPr>
          <w:p w14:paraId="75CCF0E1">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211</w:t>
            </w:r>
          </w:p>
        </w:tc>
        <w:tc>
          <w:tcPr>
            <w:tcW w:w="1463" w:type="dxa"/>
            <w:noWrap w:val="0"/>
            <w:vAlign w:val="center"/>
          </w:tcPr>
          <w:p w14:paraId="1B60EAE2">
            <w:pPr>
              <w:adjustRightInd/>
              <w:snapToGrid/>
              <w:spacing w:line="240" w:lineRule="auto"/>
              <w:ind w:right="102" w:firstLine="0" w:firstLineChars="0"/>
              <w:jc w:val="right"/>
              <w:rPr>
                <w:rFonts w:hint="default"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none"/>
                <w:lang w:val="en-US" w:eastAsia="zh-CN"/>
              </w:rPr>
              <w:t>10.105</w:t>
            </w:r>
          </w:p>
        </w:tc>
      </w:tr>
      <w:tr w14:paraId="20A5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556AB1BD">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2370" w:type="dxa"/>
            <w:noWrap w:val="0"/>
            <w:vAlign w:val="center"/>
          </w:tcPr>
          <w:p w14:paraId="0B3A32E4">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永康老年公寓</w:t>
            </w:r>
          </w:p>
        </w:tc>
        <w:tc>
          <w:tcPr>
            <w:tcW w:w="1380" w:type="dxa"/>
            <w:noWrap w:val="0"/>
            <w:vAlign w:val="center"/>
          </w:tcPr>
          <w:p w14:paraId="42A92C67">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359</w:t>
            </w:r>
          </w:p>
        </w:tc>
        <w:tc>
          <w:tcPr>
            <w:tcW w:w="1485" w:type="dxa"/>
            <w:noWrap w:val="0"/>
            <w:vAlign w:val="center"/>
          </w:tcPr>
          <w:p w14:paraId="404EAC4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136</w:t>
            </w:r>
          </w:p>
        </w:tc>
        <w:tc>
          <w:tcPr>
            <w:tcW w:w="1230" w:type="dxa"/>
            <w:noWrap w:val="0"/>
            <w:vAlign w:val="center"/>
          </w:tcPr>
          <w:p w14:paraId="4409568A">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212</w:t>
            </w:r>
          </w:p>
        </w:tc>
        <w:tc>
          <w:tcPr>
            <w:tcW w:w="1463" w:type="dxa"/>
            <w:noWrap w:val="0"/>
            <w:vAlign w:val="center"/>
          </w:tcPr>
          <w:p w14:paraId="53FA61A2">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9.75</w:t>
            </w:r>
          </w:p>
        </w:tc>
      </w:tr>
      <w:tr w14:paraId="0CD1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38F7752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2370" w:type="dxa"/>
            <w:noWrap w:val="0"/>
            <w:vAlign w:val="center"/>
          </w:tcPr>
          <w:p w14:paraId="038893D2">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夕阳红养老托老中心</w:t>
            </w:r>
          </w:p>
        </w:tc>
        <w:tc>
          <w:tcPr>
            <w:tcW w:w="1380" w:type="dxa"/>
            <w:noWrap w:val="0"/>
            <w:vAlign w:val="center"/>
          </w:tcPr>
          <w:p w14:paraId="73B16F37">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816</w:t>
            </w:r>
          </w:p>
        </w:tc>
        <w:tc>
          <w:tcPr>
            <w:tcW w:w="1485" w:type="dxa"/>
            <w:noWrap w:val="0"/>
            <w:vAlign w:val="center"/>
          </w:tcPr>
          <w:p w14:paraId="2D1D62A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w:t>
            </w:r>
          </w:p>
        </w:tc>
        <w:tc>
          <w:tcPr>
            <w:tcW w:w="1230" w:type="dxa"/>
            <w:noWrap w:val="0"/>
            <w:vAlign w:val="center"/>
          </w:tcPr>
          <w:p w14:paraId="58464C8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296</w:t>
            </w:r>
          </w:p>
        </w:tc>
        <w:tc>
          <w:tcPr>
            <w:tcW w:w="1463" w:type="dxa"/>
            <w:noWrap w:val="0"/>
            <w:vAlign w:val="center"/>
          </w:tcPr>
          <w:p w14:paraId="78BF19CD">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18.79</w:t>
            </w:r>
          </w:p>
        </w:tc>
      </w:tr>
      <w:tr w14:paraId="718E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6A341B4D">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2370" w:type="dxa"/>
            <w:noWrap w:val="0"/>
            <w:vAlign w:val="center"/>
          </w:tcPr>
          <w:p w14:paraId="210CDD70">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栲栳镇正阳养老院</w:t>
            </w:r>
          </w:p>
        </w:tc>
        <w:tc>
          <w:tcPr>
            <w:tcW w:w="1380" w:type="dxa"/>
            <w:noWrap w:val="0"/>
            <w:vAlign w:val="center"/>
          </w:tcPr>
          <w:p w14:paraId="1374FCB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1485" w:type="dxa"/>
            <w:noWrap w:val="0"/>
            <w:vAlign w:val="center"/>
          </w:tcPr>
          <w:p w14:paraId="34D5B767">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180</w:t>
            </w:r>
          </w:p>
        </w:tc>
        <w:tc>
          <w:tcPr>
            <w:tcW w:w="1230" w:type="dxa"/>
            <w:noWrap w:val="0"/>
            <w:vAlign w:val="center"/>
          </w:tcPr>
          <w:p w14:paraId="63508E03">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1463" w:type="dxa"/>
            <w:noWrap w:val="0"/>
            <w:vAlign w:val="center"/>
          </w:tcPr>
          <w:p w14:paraId="2845E129">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6.18</w:t>
            </w:r>
          </w:p>
        </w:tc>
      </w:tr>
      <w:tr w14:paraId="1393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3CD5EFE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2370" w:type="dxa"/>
            <w:noWrap w:val="0"/>
            <w:vAlign w:val="center"/>
          </w:tcPr>
          <w:p w14:paraId="45392088">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福乐园老年公寓</w:t>
            </w:r>
          </w:p>
        </w:tc>
        <w:tc>
          <w:tcPr>
            <w:tcW w:w="1380" w:type="dxa"/>
            <w:noWrap w:val="0"/>
            <w:vAlign w:val="center"/>
          </w:tcPr>
          <w:p w14:paraId="2DCBF74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w:t>
            </w:r>
          </w:p>
        </w:tc>
        <w:tc>
          <w:tcPr>
            <w:tcW w:w="1485" w:type="dxa"/>
            <w:noWrap w:val="0"/>
            <w:vAlign w:val="center"/>
          </w:tcPr>
          <w:p w14:paraId="1D20BE0A">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401</w:t>
            </w:r>
          </w:p>
        </w:tc>
        <w:tc>
          <w:tcPr>
            <w:tcW w:w="1230" w:type="dxa"/>
            <w:noWrap w:val="0"/>
            <w:vAlign w:val="center"/>
          </w:tcPr>
          <w:p w14:paraId="0DA8B59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355</w:t>
            </w:r>
          </w:p>
        </w:tc>
        <w:tc>
          <w:tcPr>
            <w:tcW w:w="1463" w:type="dxa"/>
            <w:noWrap w:val="0"/>
            <w:vAlign w:val="center"/>
          </w:tcPr>
          <w:p w14:paraId="32151EB8">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14.495</w:t>
            </w:r>
          </w:p>
        </w:tc>
      </w:tr>
      <w:tr w14:paraId="5CBB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7E308D5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370" w:type="dxa"/>
            <w:noWrap w:val="0"/>
            <w:vAlign w:val="center"/>
          </w:tcPr>
          <w:p w14:paraId="38667B1B">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干樊村福容敬老院</w:t>
            </w:r>
          </w:p>
        </w:tc>
        <w:tc>
          <w:tcPr>
            <w:tcW w:w="1380" w:type="dxa"/>
            <w:noWrap w:val="0"/>
            <w:vAlign w:val="center"/>
          </w:tcPr>
          <w:p w14:paraId="0AAD4F2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306</w:t>
            </w:r>
          </w:p>
        </w:tc>
        <w:tc>
          <w:tcPr>
            <w:tcW w:w="1485" w:type="dxa"/>
            <w:noWrap w:val="0"/>
            <w:vAlign w:val="center"/>
          </w:tcPr>
          <w:p w14:paraId="5C0E836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210</w:t>
            </w:r>
          </w:p>
        </w:tc>
        <w:tc>
          <w:tcPr>
            <w:tcW w:w="1230" w:type="dxa"/>
            <w:noWrap w:val="0"/>
            <w:vAlign w:val="center"/>
          </w:tcPr>
          <w:p w14:paraId="2088211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186</w:t>
            </w:r>
          </w:p>
        </w:tc>
        <w:tc>
          <w:tcPr>
            <w:tcW w:w="1463" w:type="dxa"/>
            <w:noWrap w:val="0"/>
            <w:vAlign w:val="center"/>
          </w:tcPr>
          <w:p w14:paraId="7E11A328">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9.81</w:t>
            </w:r>
          </w:p>
        </w:tc>
      </w:tr>
      <w:tr w14:paraId="6C48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57E8E63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2370" w:type="dxa"/>
            <w:noWrap w:val="0"/>
            <w:vAlign w:val="center"/>
          </w:tcPr>
          <w:p w14:paraId="72980FD2">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张营老来乐养老中心</w:t>
            </w:r>
          </w:p>
        </w:tc>
        <w:tc>
          <w:tcPr>
            <w:tcW w:w="1380" w:type="dxa"/>
            <w:noWrap w:val="0"/>
            <w:vAlign w:val="center"/>
          </w:tcPr>
          <w:p w14:paraId="5DB2DAC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w:t>
            </w:r>
          </w:p>
        </w:tc>
        <w:tc>
          <w:tcPr>
            <w:tcW w:w="1485" w:type="dxa"/>
            <w:noWrap w:val="0"/>
            <w:vAlign w:val="center"/>
          </w:tcPr>
          <w:p w14:paraId="6B39608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1230" w:type="dxa"/>
            <w:noWrap w:val="0"/>
            <w:vAlign w:val="center"/>
          </w:tcPr>
          <w:p w14:paraId="3D6EF15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107</w:t>
            </w:r>
          </w:p>
        </w:tc>
        <w:tc>
          <w:tcPr>
            <w:tcW w:w="1463" w:type="dxa"/>
            <w:noWrap w:val="0"/>
            <w:vAlign w:val="center"/>
          </w:tcPr>
          <w:p w14:paraId="1D874BA4">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5.465</w:t>
            </w:r>
          </w:p>
        </w:tc>
      </w:tr>
      <w:tr w14:paraId="751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259B8046">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2370" w:type="dxa"/>
            <w:noWrap w:val="0"/>
            <w:vAlign w:val="center"/>
          </w:tcPr>
          <w:p w14:paraId="653D1B7E">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赵伊村福地敬老院</w:t>
            </w:r>
          </w:p>
        </w:tc>
        <w:tc>
          <w:tcPr>
            <w:tcW w:w="1380" w:type="dxa"/>
            <w:noWrap w:val="0"/>
            <w:vAlign w:val="center"/>
          </w:tcPr>
          <w:p w14:paraId="4B0498D8">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58</w:t>
            </w:r>
            <w:r>
              <w:rPr>
                <w:rFonts w:hint="eastAsia" w:ascii="宋体" w:hAnsi="宋体" w:cs="宋体"/>
                <w:kern w:val="0"/>
                <w:sz w:val="21"/>
                <w:szCs w:val="21"/>
                <w:lang w:val="en-US" w:eastAsia="zh-CN"/>
              </w:rPr>
              <w:t>8</w:t>
            </w:r>
          </w:p>
        </w:tc>
        <w:tc>
          <w:tcPr>
            <w:tcW w:w="1485" w:type="dxa"/>
            <w:noWrap w:val="0"/>
            <w:vAlign w:val="center"/>
          </w:tcPr>
          <w:p w14:paraId="784D884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1230" w:type="dxa"/>
            <w:noWrap w:val="0"/>
            <w:vAlign w:val="center"/>
          </w:tcPr>
          <w:p w14:paraId="14B0246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1463" w:type="dxa"/>
            <w:noWrap w:val="0"/>
            <w:vAlign w:val="center"/>
          </w:tcPr>
          <w:p w14:paraId="4E57E3B6">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8.76</w:t>
            </w:r>
          </w:p>
        </w:tc>
      </w:tr>
      <w:tr w14:paraId="25D2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5" w:type="dxa"/>
            <w:gridSpan w:val="2"/>
            <w:noWrap w:val="0"/>
            <w:vAlign w:val="center"/>
          </w:tcPr>
          <w:p w14:paraId="2E8297C0">
            <w:pPr>
              <w:spacing w:line="240" w:lineRule="auto"/>
              <w:ind w:right="102" w:rightChars="0" w:firstLine="0" w:firstLineChars="0"/>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380" w:type="dxa"/>
            <w:noWrap w:val="0"/>
            <w:vAlign w:val="center"/>
          </w:tcPr>
          <w:p w14:paraId="47EDAE3F">
            <w:pPr>
              <w:spacing w:line="240" w:lineRule="auto"/>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42</w:t>
            </w:r>
            <w:r>
              <w:rPr>
                <w:rFonts w:hint="eastAsia" w:ascii="宋体" w:hAnsi="宋体" w:cs="宋体"/>
                <w:b/>
                <w:bCs/>
                <w:kern w:val="0"/>
                <w:sz w:val="21"/>
                <w:szCs w:val="21"/>
                <w:highlight w:val="none"/>
                <w:lang w:val="en-US" w:eastAsia="zh-CN"/>
              </w:rPr>
              <w:t>20</w:t>
            </w:r>
          </w:p>
        </w:tc>
        <w:tc>
          <w:tcPr>
            <w:tcW w:w="1485" w:type="dxa"/>
            <w:noWrap w:val="0"/>
            <w:vAlign w:val="center"/>
          </w:tcPr>
          <w:p w14:paraId="255E3486">
            <w:pPr>
              <w:spacing w:line="240" w:lineRule="auto"/>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2781</w:t>
            </w:r>
          </w:p>
        </w:tc>
        <w:tc>
          <w:tcPr>
            <w:tcW w:w="1230" w:type="dxa"/>
            <w:noWrap w:val="0"/>
            <w:vAlign w:val="center"/>
          </w:tcPr>
          <w:p w14:paraId="1EC79D5E">
            <w:pPr>
              <w:spacing w:line="240" w:lineRule="auto"/>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2528</w:t>
            </w:r>
          </w:p>
        </w:tc>
        <w:tc>
          <w:tcPr>
            <w:tcW w:w="1463" w:type="dxa"/>
            <w:noWrap w:val="0"/>
            <w:vAlign w:val="center"/>
          </w:tcPr>
          <w:p w14:paraId="309E5C03">
            <w:pPr>
              <w:spacing w:line="240" w:lineRule="auto"/>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133.00</w:t>
            </w:r>
          </w:p>
        </w:tc>
      </w:tr>
    </w:tbl>
    <w:p w14:paraId="4123192F">
      <w:pPr>
        <w:keepNext/>
        <w:keepLines/>
        <w:pageBreakBefore w:val="0"/>
        <w:widowControl w:val="0"/>
        <w:kinsoku/>
        <w:wordWrap/>
        <w:overflowPunct/>
        <w:topLinePunct w:val="0"/>
        <w:autoSpaceDE/>
        <w:autoSpaceDN/>
        <w:bidi w:val="0"/>
        <w:adjustRightInd/>
        <w:snapToGrid/>
        <w:spacing w:before="157" w:beforeLines="50" w:line="360" w:lineRule="auto"/>
        <w:ind w:firstLine="640" w:firstLineChars="200"/>
        <w:textAlignment w:val="auto"/>
        <w:outlineLvl w:val="0"/>
        <w:rPr>
          <w:rFonts w:hint="eastAsia" w:ascii="Arial" w:hAnsi="Arial" w:eastAsia="黑体" w:cs="Times New Roman"/>
          <w:b w:val="0"/>
          <w:bCs/>
          <w:kern w:val="2"/>
          <w:sz w:val="32"/>
          <w:szCs w:val="24"/>
          <w:lang w:val="en-US" w:eastAsia="zh-CN" w:bidi="ar-SA"/>
        </w:rPr>
      </w:pPr>
      <w:bookmarkStart w:id="49" w:name="_Toc14910"/>
      <w:bookmarkStart w:id="50" w:name="_Toc7482"/>
      <w:r>
        <w:rPr>
          <w:rFonts w:hint="eastAsia" w:ascii="Arial" w:hAnsi="Arial" w:eastAsia="黑体" w:cs="Times New Roman"/>
          <w:b w:val="0"/>
          <w:bCs/>
          <w:kern w:val="2"/>
          <w:sz w:val="32"/>
          <w:szCs w:val="24"/>
          <w:lang w:val="en-US" w:eastAsia="zh-CN" w:bidi="ar-SA"/>
        </w:rPr>
        <w:t>四、项目绩效目标</w:t>
      </w:r>
      <w:bookmarkEnd w:id="49"/>
      <w:bookmarkEnd w:id="50"/>
    </w:p>
    <w:p w14:paraId="6F950274">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项目绩效目标申报表、工作计划等资料，</w:t>
      </w:r>
      <w:r>
        <w:rPr>
          <w:rFonts w:hint="eastAsia" w:ascii="仿宋_GB2312" w:hAnsi="仿宋_GB2312" w:eastAsia="仿宋_GB2312" w:cs="仿宋_GB2312"/>
          <w:sz w:val="32"/>
          <w:szCs w:val="32"/>
          <w:highlight w:val="none"/>
        </w:rPr>
        <w:t>评价组梳理出以下绩效目标：</w:t>
      </w:r>
    </w:p>
    <w:p w14:paraId="144CCED7">
      <w:pPr>
        <w:pStyle w:val="10"/>
        <w:adjustRightInd w:val="0"/>
        <w:snapToGrid w:val="0"/>
        <w:spacing w:before="156" w:line="360" w:lineRule="auto"/>
        <w:ind w:firstLine="643" w:firstLineChars="200"/>
        <w:jc w:val="left"/>
        <w:outlineLvl w:val="1"/>
        <w:rPr>
          <w:rFonts w:hint="eastAsia" w:cstheme="minorBidi"/>
          <w:szCs w:val="32"/>
          <w:lang w:val="zh-CN" w:eastAsia="zh-CN"/>
        </w:rPr>
      </w:pPr>
      <w:bookmarkStart w:id="51" w:name="_Toc26797"/>
      <w:bookmarkStart w:id="52" w:name="_Toc1996"/>
      <w:r>
        <w:rPr>
          <w:rFonts w:hint="eastAsia" w:cstheme="minorBidi"/>
          <w:szCs w:val="32"/>
          <w:lang w:val="zh-CN" w:eastAsia="zh-CN"/>
        </w:rPr>
        <w:t>（</w:t>
      </w:r>
      <w:r>
        <w:rPr>
          <w:rFonts w:hint="eastAsia" w:cstheme="minorBidi"/>
          <w:szCs w:val="32"/>
          <w:lang w:val="en-US" w:eastAsia="zh-CN"/>
        </w:rPr>
        <w:t>一</w:t>
      </w:r>
      <w:r>
        <w:rPr>
          <w:rFonts w:hint="eastAsia" w:cstheme="minorBidi"/>
          <w:szCs w:val="32"/>
          <w:lang w:val="zh-CN" w:eastAsia="zh-CN"/>
        </w:rPr>
        <w:t>）绩效总目标</w:t>
      </w:r>
      <w:bookmarkEnd w:id="51"/>
      <w:bookmarkEnd w:id="52"/>
    </w:p>
    <w:p w14:paraId="25DD5740">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民办养老机构运营补贴的长期目标在于构建一个完善、优质且可持续的养老服务体系。通过补贴，促进民办养老机构不断优化服务，提升专业水平，满足老年人日益多样化和个性化的需求。实现机构的规模化和连锁化发展，提高资源利用率。最终形成公办与民办协同共进的格局，让更多老年人享受高品质的晚年生活</w:t>
      </w:r>
      <w:r>
        <w:rPr>
          <w:rFonts w:hint="default" w:ascii="仿宋_GB2312" w:hAnsi="仿宋_GB2312" w:eastAsia="仿宋_GB2312" w:cs="仿宋_GB2312"/>
          <w:sz w:val="32"/>
          <w:szCs w:val="32"/>
          <w:highlight w:val="none"/>
          <w:lang w:val="en-US" w:eastAsia="zh-CN"/>
        </w:rPr>
        <w:t>。</w:t>
      </w:r>
    </w:p>
    <w:p w14:paraId="4F718B66">
      <w:pPr>
        <w:pStyle w:val="10"/>
        <w:adjustRightInd w:val="0"/>
        <w:snapToGrid w:val="0"/>
        <w:spacing w:before="156" w:line="360" w:lineRule="auto"/>
        <w:ind w:firstLine="643" w:firstLineChars="200"/>
        <w:jc w:val="left"/>
        <w:outlineLvl w:val="1"/>
        <w:rPr>
          <w:rFonts w:hint="default" w:cstheme="minorBidi"/>
          <w:szCs w:val="32"/>
          <w:lang w:val="en-US" w:eastAsia="zh-CN"/>
        </w:rPr>
      </w:pPr>
      <w:bookmarkStart w:id="53" w:name="_Toc18034"/>
      <w:bookmarkStart w:id="54" w:name="_Toc11249"/>
      <w:r>
        <w:rPr>
          <w:rFonts w:hint="eastAsia" w:cstheme="minorBidi"/>
          <w:szCs w:val="32"/>
          <w:lang w:val="en-US" w:eastAsia="zh-CN"/>
        </w:rPr>
        <w:t>（二）阶段性目标</w:t>
      </w:r>
      <w:bookmarkEnd w:id="53"/>
      <w:bookmarkEnd w:id="54"/>
    </w:p>
    <w:p w14:paraId="52ECFC1E">
      <w:pPr>
        <w:tabs>
          <w:tab w:val="left" w:pos="2268"/>
        </w:tabs>
        <w:spacing w:line="360" w:lineRule="auto"/>
        <w:ind w:firstLine="640" w:firstLineChars="200"/>
        <w:rPr>
          <w:rFonts w:hint="eastAsia" w:ascii="仿宋_GB2312" w:hAnsi="仿宋_GB2312" w:eastAsia="仿宋_GB2312" w:cs="仿宋_GB2312"/>
          <w:b w:val="0"/>
          <w:bCs w:val="0"/>
          <w:kern w:val="28"/>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1.产出指标</w:t>
      </w:r>
    </w:p>
    <w:p w14:paraId="4569E3FD">
      <w:pPr>
        <w:pStyle w:val="12"/>
        <w:numPr>
          <w:ilvl w:val="0"/>
          <w:numId w:val="0"/>
        </w:numPr>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数量指标：民办非营利养老机构补贴数量</w:t>
      </w:r>
      <w:r>
        <w:rPr>
          <w:rFonts w:hint="eastAsia" w:ascii="仿宋_GB2312" w:hAnsi="仿宋_GB2312" w:eastAsia="仿宋_GB2312" w:cs="仿宋_GB2312"/>
          <w:kern w:val="28"/>
          <w:sz w:val="32"/>
          <w:szCs w:val="32"/>
          <w:highlight w:val="none"/>
          <w:lang w:val="en-US" w:eastAsia="zh-CN" w:bidi="ar-SA"/>
        </w:rPr>
        <w:t>≥12个</w:t>
      </w:r>
      <w:r>
        <w:rPr>
          <w:rFonts w:hint="eastAsia" w:ascii="Times New Roman" w:hAnsi="Times New Roman" w:eastAsia="仿宋_GB2312" w:cs="Times New Roman"/>
          <w:kern w:val="2"/>
          <w:sz w:val="32"/>
          <w:szCs w:val="32"/>
          <w:highlight w:val="none"/>
          <w:lang w:val="en-US" w:eastAsia="zh-CN" w:bidi="ar-SA"/>
        </w:rPr>
        <w:t>；</w:t>
      </w:r>
    </w:p>
    <w:p w14:paraId="74E20B8D">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质量指标：补贴</w:t>
      </w:r>
      <w:r>
        <w:rPr>
          <w:rFonts w:hint="eastAsia" w:ascii="仿宋_GB2312" w:hAnsi="仿宋_GB2312" w:eastAsia="仿宋_GB2312" w:cs="仿宋_GB2312"/>
          <w:kern w:val="28"/>
          <w:sz w:val="32"/>
          <w:szCs w:val="32"/>
          <w:highlight w:val="none"/>
          <w:lang w:val="en-US" w:eastAsia="zh-CN" w:bidi="ar-SA"/>
        </w:rPr>
        <w:t>对象资格符合率100%；</w:t>
      </w:r>
    </w:p>
    <w:p w14:paraId="4B4EB21A">
      <w:pPr>
        <w:pStyle w:val="12"/>
        <w:numPr>
          <w:ilvl w:val="0"/>
          <w:numId w:val="0"/>
        </w:numPr>
        <w:ind w:firstLine="640" w:firstLineChars="200"/>
        <w:rPr>
          <w:rFonts w:hint="eastAsia" w:ascii="仿宋_GB2312" w:hAnsi="仿宋_GB2312" w:eastAsia="仿宋_GB2312" w:cs="仿宋_GB2312"/>
          <w:kern w:val="28"/>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成本指标：</w:t>
      </w:r>
      <w:r>
        <w:rPr>
          <w:rFonts w:hint="eastAsia" w:ascii="仿宋_GB2312" w:hAnsi="仿宋_GB2312" w:eastAsia="仿宋_GB2312" w:cs="仿宋_GB2312"/>
          <w:kern w:val="28"/>
          <w:sz w:val="32"/>
          <w:szCs w:val="32"/>
          <w:highlight w:val="none"/>
          <w:lang w:val="en-US" w:eastAsia="zh-CN" w:bidi="ar-SA"/>
        </w:rPr>
        <w:t>①自理老人补贴标准1200元/人/年；</w:t>
      </w:r>
    </w:p>
    <w:p w14:paraId="66875994">
      <w:pPr>
        <w:pStyle w:val="12"/>
        <w:numPr>
          <w:ilvl w:val="0"/>
          <w:numId w:val="0"/>
        </w:numPr>
        <w:ind w:firstLine="2240" w:firstLineChars="700"/>
        <w:rPr>
          <w:rFonts w:hint="eastAsia" w:ascii="仿宋_GB2312" w:hAnsi="仿宋_GB2312" w:eastAsia="仿宋_GB2312" w:cs="仿宋_GB2312"/>
          <w:kern w:val="28"/>
          <w:sz w:val="32"/>
          <w:szCs w:val="32"/>
          <w:highlight w:val="none"/>
          <w:lang w:val="en-US" w:eastAsia="zh-CN" w:bidi="ar-SA"/>
        </w:rPr>
      </w:pPr>
      <w:r>
        <w:rPr>
          <w:rFonts w:hint="eastAsia" w:ascii="仿宋_GB2312" w:hAnsi="仿宋_GB2312" w:eastAsia="仿宋_GB2312" w:cs="仿宋_GB2312"/>
          <w:kern w:val="28"/>
          <w:sz w:val="32"/>
          <w:szCs w:val="32"/>
          <w:highlight w:val="none"/>
          <w:lang w:val="en-US" w:eastAsia="zh-CN" w:bidi="ar-SA"/>
        </w:rPr>
        <w:t>②半自理老人补贴标准1800元/人/年；</w:t>
      </w:r>
    </w:p>
    <w:p w14:paraId="54B296A1">
      <w:pPr>
        <w:pStyle w:val="12"/>
        <w:numPr>
          <w:ilvl w:val="0"/>
          <w:numId w:val="0"/>
        </w:numPr>
        <w:ind w:firstLine="2240" w:firstLineChars="700"/>
        <w:rPr>
          <w:rFonts w:hint="default" w:ascii="仿宋_GB2312" w:hAnsi="仿宋_GB2312" w:eastAsia="仿宋_GB2312" w:cs="仿宋_GB2312"/>
          <w:kern w:val="28"/>
          <w:sz w:val="32"/>
          <w:szCs w:val="32"/>
          <w:highlight w:val="none"/>
          <w:lang w:val="en-US" w:eastAsia="zh-CN" w:bidi="ar-SA"/>
        </w:rPr>
      </w:pPr>
      <w:r>
        <w:rPr>
          <w:rFonts w:hint="eastAsia" w:ascii="仿宋_GB2312" w:hAnsi="仿宋_GB2312" w:eastAsia="仿宋_GB2312" w:cs="仿宋_GB2312"/>
          <w:kern w:val="28"/>
          <w:sz w:val="32"/>
          <w:szCs w:val="32"/>
          <w:highlight w:val="none"/>
          <w:lang w:val="en-US" w:eastAsia="zh-CN" w:bidi="ar-SA"/>
        </w:rPr>
        <w:t>③失能老人补贴标准2400元/人/年。</w:t>
      </w:r>
    </w:p>
    <w:p w14:paraId="3570C597">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时效指标：补贴资金发放及时性。                        </w:t>
      </w:r>
    </w:p>
    <w:p w14:paraId="55DB5EE9">
      <w:pPr>
        <w:tabs>
          <w:tab w:val="left" w:pos="2268"/>
        </w:tabs>
        <w:spacing w:line="360" w:lineRule="auto"/>
        <w:ind w:firstLine="640" w:firstLineChars="200"/>
        <w:rPr>
          <w:rFonts w:hint="eastAsia" w:ascii="仿宋_GB2312" w:hAnsi="仿宋_GB2312" w:eastAsia="仿宋_GB2312" w:cs="仿宋_GB2312"/>
          <w:b w:val="0"/>
          <w:bCs w:val="0"/>
          <w:kern w:val="28"/>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2.效益指标</w:t>
      </w:r>
    </w:p>
    <w:p w14:paraId="716ECF48">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社会效益指标：缓解补贴对象运营压力；</w:t>
      </w:r>
    </w:p>
    <w:p w14:paraId="7E041741">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可持续影响：长效机制健全性；</w:t>
      </w:r>
    </w:p>
    <w:p w14:paraId="72A5E776">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满意度：</w:t>
      </w:r>
      <w:r>
        <w:rPr>
          <w:rFonts w:hint="eastAsia" w:ascii="仿宋_GB2312" w:hAnsi="仿宋_GB2312" w:eastAsia="仿宋_GB2312" w:cs="仿宋_GB2312"/>
          <w:kern w:val="28"/>
          <w:sz w:val="32"/>
          <w:szCs w:val="32"/>
          <w:highlight w:val="none"/>
          <w:lang w:val="en-US" w:eastAsia="zh-CN" w:bidi="ar-SA"/>
        </w:rPr>
        <w:t>补贴对象满意度≥95%。</w:t>
      </w:r>
    </w:p>
    <w:p w14:paraId="629EFF34">
      <w:pPr>
        <w:keepNext/>
        <w:keepLines/>
        <w:widowControl w:val="0"/>
        <w:adjustRightInd/>
        <w:snapToGrid/>
        <w:spacing w:line="360" w:lineRule="auto"/>
        <w:ind w:firstLine="640" w:firstLineChars="200"/>
        <w:outlineLvl w:val="0"/>
        <w:rPr>
          <w:rFonts w:hint="eastAsia" w:ascii="Arial" w:hAnsi="Arial" w:eastAsia="黑体" w:cs="Times New Roman"/>
          <w:b w:val="0"/>
          <w:bCs/>
          <w:kern w:val="2"/>
          <w:sz w:val="32"/>
          <w:szCs w:val="24"/>
          <w:lang w:val="en-US" w:eastAsia="zh-CN" w:bidi="ar-SA"/>
        </w:rPr>
      </w:pPr>
      <w:bookmarkStart w:id="55" w:name="_Toc11296"/>
      <w:bookmarkStart w:id="56" w:name="_Toc1182"/>
      <w:r>
        <w:rPr>
          <w:rFonts w:hint="eastAsia" w:ascii="Arial" w:hAnsi="Arial" w:eastAsia="黑体" w:cs="Times New Roman"/>
          <w:b w:val="0"/>
          <w:bCs/>
          <w:kern w:val="2"/>
          <w:sz w:val="32"/>
          <w:szCs w:val="24"/>
          <w:lang w:val="en-US" w:eastAsia="zh-CN" w:bidi="ar-SA"/>
        </w:rPr>
        <w:t>五、评价结论</w:t>
      </w:r>
      <w:bookmarkEnd w:id="55"/>
      <w:bookmarkEnd w:id="56"/>
    </w:p>
    <w:p w14:paraId="6FD88F42">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评价组按照本项目绩效评价工作方案确定的绩效评价指标、评价标准和评价方法，在</w:t>
      </w:r>
      <w:r>
        <w:rPr>
          <w:rFonts w:hint="eastAsia" w:ascii="仿宋_GB2312" w:hAnsi="仿宋_GB2312" w:eastAsia="仿宋_GB2312" w:cs="仿宋_GB2312"/>
          <w:sz w:val="32"/>
          <w:szCs w:val="32"/>
          <w:highlight w:val="none"/>
        </w:rPr>
        <w:t>对评价对象的绩效情况进行定量和定性分析的基础上，经综合评价得分</w:t>
      </w:r>
      <w:r>
        <w:rPr>
          <w:rFonts w:hint="eastAsia" w:ascii="仿宋_GB2312" w:hAnsi="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分，绩效评价等级为“</w:t>
      </w:r>
      <w:r>
        <w:rPr>
          <w:rFonts w:hint="eastAsia" w:ascii="仿宋_GB2312" w:hAnsi="仿宋_GB2312" w:eastAsia="仿宋_GB2312" w:cs="仿宋_GB2312"/>
          <w:sz w:val="32"/>
          <w:szCs w:val="32"/>
          <w:highlight w:val="none"/>
          <w:lang w:val="en-US" w:eastAsia="zh-CN"/>
        </w:rPr>
        <w:t>良</w:t>
      </w:r>
      <w:r>
        <w:rPr>
          <w:rFonts w:hint="eastAsia" w:ascii="仿宋_GB2312" w:hAnsi="仿宋_GB2312" w:eastAsia="仿宋_GB2312" w:cs="仿宋_GB2312"/>
          <w:sz w:val="32"/>
          <w:szCs w:val="32"/>
          <w:highlight w:val="none"/>
        </w:rPr>
        <w:t>”。具体得分情况如下表所示：</w:t>
      </w:r>
    </w:p>
    <w:p w14:paraId="05823F4E">
      <w:pPr>
        <w:ind w:firstLine="560"/>
        <w:jc w:val="center"/>
        <w:rPr>
          <w:rFonts w:ascii="黑体" w:hAnsi="黑体" w:eastAsia="黑体" w:cs="黑体"/>
          <w:sz w:val="28"/>
          <w:szCs w:val="28"/>
        </w:rPr>
      </w:pPr>
      <w:r>
        <w:rPr>
          <w:rFonts w:hint="eastAsia" w:ascii="黑体" w:hAnsi="黑体" w:eastAsia="黑体" w:cs="黑体"/>
          <w:sz w:val="28"/>
          <w:szCs w:val="28"/>
        </w:rPr>
        <w:t>表3-1</w:t>
      </w:r>
      <w:r>
        <w:rPr>
          <w:rFonts w:hint="eastAsia" w:ascii="黑体" w:hAnsi="黑体" w:eastAsia="黑体" w:cs="黑体"/>
          <w:sz w:val="28"/>
          <w:szCs w:val="28"/>
          <w:lang w:val="en-US" w:eastAsia="zh-CN"/>
        </w:rPr>
        <w:t>项目支出</w:t>
      </w:r>
      <w:r>
        <w:rPr>
          <w:rFonts w:hint="eastAsia" w:ascii="黑体" w:hAnsi="黑体" w:eastAsia="黑体" w:cs="黑体"/>
          <w:sz w:val="28"/>
          <w:szCs w:val="28"/>
        </w:rPr>
        <w:t>绩效评价得分情况</w:t>
      </w:r>
    </w:p>
    <w:tbl>
      <w:tblPr>
        <w:tblStyle w:val="2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20B3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1F29AA0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75F4C2E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610B43B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7ADAE4ED">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2956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03DA87F">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14:paraId="088E4CE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61AEA71E">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w:t>
            </w:r>
          </w:p>
        </w:tc>
        <w:tc>
          <w:tcPr>
            <w:tcW w:w="2235" w:type="dxa"/>
            <w:vAlign w:val="center"/>
          </w:tcPr>
          <w:p w14:paraId="33CB6EB1">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2A4B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4D17452E">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B</w:t>
            </w:r>
            <w:r>
              <w:rPr>
                <w:rFonts w:hint="eastAsia" w:ascii="宋体" w:hAnsi="宋体" w:eastAsia="宋体" w:cs="宋体"/>
                <w:color w:val="000000"/>
                <w:kern w:val="0"/>
                <w:sz w:val="21"/>
                <w:szCs w:val="21"/>
                <w:lang w:val="en-US" w:eastAsia="zh-CN"/>
              </w:rPr>
              <w:t>过程</w:t>
            </w:r>
          </w:p>
        </w:tc>
        <w:tc>
          <w:tcPr>
            <w:tcW w:w="2175" w:type="dxa"/>
            <w:vAlign w:val="center"/>
          </w:tcPr>
          <w:p w14:paraId="2204B6A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31D20BCC">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w:t>
            </w:r>
          </w:p>
        </w:tc>
        <w:tc>
          <w:tcPr>
            <w:tcW w:w="2235" w:type="dxa"/>
            <w:vAlign w:val="center"/>
          </w:tcPr>
          <w:p w14:paraId="415BF7A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70</w:t>
            </w:r>
          </w:p>
        </w:tc>
      </w:tr>
      <w:tr w14:paraId="303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31C92FD4">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w:t>
            </w:r>
            <w:r>
              <w:rPr>
                <w:rFonts w:hint="eastAsia" w:ascii="宋体" w:hAnsi="宋体" w:eastAsia="宋体" w:cs="宋体"/>
                <w:color w:val="000000"/>
                <w:kern w:val="0"/>
                <w:sz w:val="21"/>
                <w:szCs w:val="21"/>
                <w:lang w:val="en-US" w:eastAsia="zh-CN"/>
              </w:rPr>
              <w:t>产出</w:t>
            </w:r>
          </w:p>
        </w:tc>
        <w:tc>
          <w:tcPr>
            <w:tcW w:w="2175" w:type="dxa"/>
            <w:vAlign w:val="center"/>
          </w:tcPr>
          <w:p w14:paraId="1DAA345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525983B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w:t>
            </w:r>
          </w:p>
        </w:tc>
        <w:tc>
          <w:tcPr>
            <w:tcW w:w="2235" w:type="dxa"/>
            <w:vAlign w:val="center"/>
          </w:tcPr>
          <w:p w14:paraId="512F011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80</w:t>
            </w:r>
          </w:p>
        </w:tc>
      </w:tr>
      <w:tr w14:paraId="2572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704629B9">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D</w:t>
            </w:r>
            <w:r>
              <w:rPr>
                <w:rFonts w:hint="eastAsia" w:ascii="宋体" w:hAnsi="宋体" w:eastAsia="宋体" w:cs="宋体"/>
                <w:color w:val="000000"/>
                <w:kern w:val="0"/>
                <w:sz w:val="21"/>
                <w:szCs w:val="21"/>
                <w:lang w:val="en-US" w:eastAsia="zh-CN"/>
              </w:rPr>
              <w:t>效益</w:t>
            </w:r>
          </w:p>
        </w:tc>
        <w:tc>
          <w:tcPr>
            <w:tcW w:w="2175" w:type="dxa"/>
            <w:vAlign w:val="center"/>
          </w:tcPr>
          <w:p w14:paraId="2E94BE1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359A2BF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w:t>
            </w:r>
          </w:p>
        </w:tc>
        <w:tc>
          <w:tcPr>
            <w:tcW w:w="2235" w:type="dxa"/>
            <w:vAlign w:val="center"/>
          </w:tcPr>
          <w:p w14:paraId="2EAEDD1F">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90</w:t>
            </w:r>
          </w:p>
        </w:tc>
      </w:tr>
      <w:tr w14:paraId="6CD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262D2C7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w:t>
            </w:r>
            <w:r>
              <w:rPr>
                <w:rFonts w:hint="eastAsia" w:ascii="宋体" w:hAnsi="宋体" w:cs="宋体"/>
                <w:b/>
                <w:bCs/>
                <w:color w:val="000000"/>
                <w:kern w:val="0"/>
                <w:sz w:val="21"/>
                <w:szCs w:val="21"/>
              </w:rPr>
              <w:t xml:space="preserve"> </w:t>
            </w:r>
            <w:r>
              <w:rPr>
                <w:rFonts w:hint="eastAsia" w:ascii="宋体" w:hAnsi="宋体" w:eastAsia="宋体" w:cs="宋体"/>
                <w:b/>
                <w:bCs/>
                <w:color w:val="000000"/>
                <w:kern w:val="0"/>
                <w:sz w:val="21"/>
                <w:szCs w:val="21"/>
              </w:rPr>
              <w:t>计</w:t>
            </w:r>
          </w:p>
        </w:tc>
        <w:tc>
          <w:tcPr>
            <w:tcW w:w="2175" w:type="dxa"/>
            <w:vAlign w:val="center"/>
          </w:tcPr>
          <w:p w14:paraId="6E80B42D">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100</w:t>
            </w:r>
          </w:p>
        </w:tc>
        <w:tc>
          <w:tcPr>
            <w:tcW w:w="2235" w:type="dxa"/>
            <w:vAlign w:val="center"/>
          </w:tcPr>
          <w:p w14:paraId="1CBBC27E">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85</w:t>
            </w:r>
          </w:p>
        </w:tc>
        <w:tc>
          <w:tcPr>
            <w:tcW w:w="2235" w:type="dxa"/>
            <w:vAlign w:val="center"/>
          </w:tcPr>
          <w:p w14:paraId="3FEF3837">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85</w:t>
            </w:r>
          </w:p>
        </w:tc>
      </w:tr>
    </w:tbl>
    <w:p w14:paraId="728A37BE">
      <w:pPr>
        <w:keepNext/>
        <w:keepLines/>
        <w:pageBreakBefore w:val="0"/>
        <w:widowControl w:val="0"/>
        <w:kinsoku/>
        <w:wordWrap/>
        <w:overflowPunct/>
        <w:topLinePunct w:val="0"/>
        <w:autoSpaceDE/>
        <w:autoSpaceDN/>
        <w:bidi w:val="0"/>
        <w:adjustRightInd/>
        <w:snapToGrid/>
        <w:spacing w:before="157" w:beforeLines="50" w:line="360" w:lineRule="auto"/>
        <w:ind w:firstLine="640" w:firstLineChars="200"/>
        <w:textAlignment w:val="auto"/>
        <w:outlineLvl w:val="0"/>
        <w:rPr>
          <w:rFonts w:ascii="Arial" w:hAnsi="Arial" w:eastAsia="黑体" w:cs="Times New Roman"/>
          <w:b w:val="0"/>
          <w:bCs/>
          <w:kern w:val="2"/>
          <w:sz w:val="32"/>
          <w:szCs w:val="24"/>
          <w:lang w:val="en-US" w:eastAsia="zh-CN" w:bidi="ar-SA"/>
        </w:rPr>
      </w:pPr>
      <w:bookmarkStart w:id="57" w:name="_Toc15410"/>
      <w:bookmarkStart w:id="58" w:name="_Toc27793"/>
      <w:r>
        <w:rPr>
          <w:rFonts w:hint="eastAsia" w:ascii="Arial" w:hAnsi="Arial" w:eastAsia="黑体" w:cs="Times New Roman"/>
          <w:b w:val="0"/>
          <w:bCs/>
          <w:kern w:val="2"/>
          <w:sz w:val="32"/>
          <w:szCs w:val="24"/>
          <w:lang w:val="en-US" w:eastAsia="zh-CN" w:bidi="ar-SA"/>
        </w:rPr>
        <w:t>六、项目存在的问题</w:t>
      </w:r>
      <w:bookmarkEnd w:id="57"/>
      <w:bookmarkEnd w:id="58"/>
    </w:p>
    <w:p w14:paraId="21D26CAA">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r>
        <w:rPr>
          <w:rFonts w:hint="eastAsia" w:ascii="Arial" w:hAnsi="Arial" w:eastAsia="楷体" w:cs="Times New Roman"/>
          <w:b/>
          <w:kern w:val="2"/>
          <w:sz w:val="32"/>
          <w:szCs w:val="24"/>
          <w:lang w:val="en-US" w:eastAsia="zh-CN" w:bidi="ar-SA"/>
        </w:rPr>
        <w:t>（一）业务管理制度不健全</w:t>
      </w:r>
    </w:p>
    <w:p w14:paraId="0D687A6F">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永济市民政局未根据上级文件结合本区域实际情况制定实施办法，未形成标准化的申请、审批、检查、补贴等流程，政策保障制度未完善，不利于项目的可持续实施。</w:t>
      </w:r>
    </w:p>
    <w:p w14:paraId="3D3C4724">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r>
        <w:rPr>
          <w:rFonts w:hint="eastAsia" w:ascii="Arial" w:hAnsi="Arial" w:eastAsia="楷体" w:cs="Times New Roman"/>
          <w:b/>
          <w:kern w:val="2"/>
          <w:sz w:val="32"/>
          <w:szCs w:val="24"/>
          <w:lang w:val="en-US" w:eastAsia="zh-CN" w:bidi="ar-SA"/>
        </w:rPr>
        <w:t>（二）补贴申请资料不规范</w:t>
      </w:r>
    </w:p>
    <w:p w14:paraId="0B56F43A">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入院老人生活自理能力评估意见不客观，评估等级未经监护人确认。老人护理等级变更时未进行重新评估或签订书面协议等纸质性材料确认。个别养老机构的能力评估表存在未见评估对象本人，但评估医师及评估医院提前签字确认的情况。</w:t>
      </w:r>
    </w:p>
    <w:p w14:paraId="1F9C6185">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②养老机构提供的运营补助申请所陈述数据与审计报告数据不符，比如：个别养老机构申请的自理、半自理、失能老年人次与审计报告的人次有差异。</w:t>
      </w:r>
    </w:p>
    <w:p w14:paraId="065CBE3A">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③部分养老机构的账务处理存在漏洞，记账凭证无后附费用单据，存在无票入账的现象。</w:t>
      </w:r>
    </w:p>
    <w:p w14:paraId="7F80B97A">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（三）财务部门不相容岗位未分离</w:t>
      </w:r>
    </w:p>
    <w:p w14:paraId="6DA1841A">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负责账务处理业务的制单人、审核人、记账人、财务主管均为同一人，不符合《中华人民共和国会计法》第二十七条，“记帐人员与经济业务事项和会计事项的审批人员、经办人员、财物保管人员的职责权限应当明确，并相互分离、相互制约”之规定。</w:t>
      </w:r>
    </w:p>
    <w:p w14:paraId="5AD4344B">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七、相关建议</w:t>
      </w:r>
    </w:p>
    <w:p w14:paraId="781095D7">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（一）完善补贴政策，明确工作流程</w:t>
      </w:r>
    </w:p>
    <w:p w14:paraId="329820BA">
      <w:pPr>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建议永济市民政局根据上级文件结合永济市实际情况完善补贴政策，提高工作质量，明确具体的工作流程，形成标准化的申请、审批、检查、补贴等程序。</w:t>
      </w:r>
    </w:p>
    <w:p w14:paraId="28A7964A">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（二）加强工作监管，提高工作质量</w:t>
      </w:r>
    </w:p>
    <w:p w14:paraId="0D738C99">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建议对养老机构运营情况进行全面评估，加强对养老机构的运营服务监督和管理，对符合条件的养老机构申报资料进行严格审核，并进行实地考察，对信息不符的机构督促其尽快更正。</w:t>
      </w:r>
    </w:p>
    <w:p w14:paraId="79828369">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（三）规范财务管理，明确人员岗位职责</w:t>
      </w:r>
    </w:p>
    <w:p w14:paraId="16F1D62A">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建议永济市民政局根据《中华人民共和国会计法》的相关规定，合理设置单位内部工作岗位，合理规划职责权限,确保各岗位之间权责分明、相互制约、相互监督。</w:t>
      </w:r>
    </w:p>
    <w:p w14:paraId="15E39514">
      <w:pPr>
        <w:pStyle w:val="6"/>
        <w:rPr>
          <w:rFonts w:hint="eastAsia"/>
        </w:rPr>
        <w:sectPr>
          <w:footerReference r:id="rId4" w:type="default"/>
          <w:pgSz w:w="11906" w:h="16838"/>
          <w:pgMar w:top="2041" w:right="1417" w:bottom="1417"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583889">
      <w:pPr>
        <w:adjustRightInd/>
        <w:snapToGrid/>
        <w:ind w:firstLine="0" w:firstLineChars="0"/>
        <w:jc w:val="center"/>
        <w:outlineLvl w:val="0"/>
        <w:rPr>
          <w:rFonts w:hint="eastAsia" w:ascii="方正小标宋简体" w:hAnsi="方正小标宋简体" w:eastAsia="方正小标宋简体" w:cs="方正小标宋简体"/>
          <w:sz w:val="36"/>
          <w:szCs w:val="36"/>
          <w:lang w:val="en-US" w:eastAsia="zh-CN"/>
        </w:rPr>
      </w:pPr>
      <w:bookmarkStart w:id="59" w:name="_Toc32300"/>
      <w:bookmarkStart w:id="60" w:name="_Toc9479"/>
      <w:bookmarkStart w:id="61" w:name="_Toc12749"/>
      <w:r>
        <w:rPr>
          <w:rFonts w:hint="eastAsia" w:ascii="方正小标宋简体" w:hAnsi="方正小标宋简体" w:eastAsia="方正小标宋简体" w:cs="方正小标宋简体"/>
          <w:sz w:val="36"/>
          <w:szCs w:val="36"/>
          <w:lang w:val="en-US" w:eastAsia="zh-CN"/>
        </w:rPr>
        <w:t>永济市2023年民办非营利性养老机构运营补贴</w:t>
      </w:r>
      <w:bookmarkEnd w:id="59"/>
      <w:bookmarkEnd w:id="60"/>
    </w:p>
    <w:p w14:paraId="27AD5304">
      <w:pPr>
        <w:adjustRightInd/>
        <w:snapToGrid/>
        <w:ind w:firstLine="0" w:firstLineChars="0"/>
        <w:jc w:val="center"/>
        <w:outlineLvl w:val="0"/>
        <w:rPr>
          <w:rFonts w:hint="default" w:ascii="方正小标宋简体" w:hAnsi="方正小标宋简体" w:eastAsia="方正小标宋简体" w:cs="方正小标宋简体"/>
          <w:sz w:val="36"/>
          <w:szCs w:val="36"/>
          <w:lang w:val="en-US" w:eastAsia="zh-CN"/>
        </w:rPr>
      </w:pPr>
      <w:bookmarkStart w:id="62" w:name="_Toc6380"/>
      <w:bookmarkStart w:id="63" w:name="_Toc2350"/>
      <w:r>
        <w:rPr>
          <w:rFonts w:hint="eastAsia" w:ascii="方正小标宋简体" w:hAnsi="方正小标宋简体" w:eastAsia="方正小标宋简体" w:cs="方正小标宋简体"/>
          <w:sz w:val="36"/>
          <w:szCs w:val="36"/>
          <w:lang w:val="en-US" w:eastAsia="zh-CN"/>
        </w:rPr>
        <w:t>项目</w:t>
      </w:r>
      <w:bookmarkStart w:id="64" w:name="_Toc18523"/>
      <w:bookmarkStart w:id="65" w:name="_Toc4774"/>
      <w:bookmarkStart w:id="66" w:name="_Toc25648"/>
      <w:r>
        <w:rPr>
          <w:rFonts w:hint="eastAsia" w:ascii="方正小标宋简体" w:hAnsi="方正小标宋简体" w:eastAsia="方正小标宋简体" w:cs="方正小标宋简体"/>
          <w:sz w:val="36"/>
          <w:szCs w:val="36"/>
        </w:rPr>
        <w:t>绩效评价</w:t>
      </w:r>
      <w:bookmarkEnd w:id="64"/>
      <w:bookmarkEnd w:id="65"/>
      <w:bookmarkEnd w:id="66"/>
      <w:r>
        <w:rPr>
          <w:rFonts w:hint="eastAsia" w:ascii="方正小标宋简体" w:hAnsi="方正小标宋简体" w:eastAsia="方正小标宋简体" w:cs="方正小标宋简体"/>
          <w:sz w:val="36"/>
          <w:szCs w:val="36"/>
          <w:lang w:val="en-US" w:eastAsia="zh-CN"/>
        </w:rPr>
        <w:t>报告</w:t>
      </w:r>
      <w:bookmarkEnd w:id="62"/>
      <w:bookmarkEnd w:id="63"/>
    </w:p>
    <w:p w14:paraId="2F484862">
      <w:pPr>
        <w:adjustRightInd/>
        <w:snapToGrid/>
        <w:ind w:firstLine="640"/>
        <w:jc w:val="right"/>
        <w:rPr>
          <w:rFonts w:hint="eastAsia" w:ascii="仿宋_GB2312" w:hAnsi="仿宋_GB2312" w:eastAsia="仿宋_GB2312" w:cs="仿宋_GB2312"/>
          <w:sz w:val="32"/>
          <w:szCs w:val="32"/>
        </w:rPr>
      </w:pPr>
    </w:p>
    <w:p w14:paraId="01FB5445">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支出绩效管理，强化预算部门</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支出绩效管理责任，提高预算分配、使用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整体绩效，保障资金发挥预期效益，根据《预算法》有关规定，按照《中共中央 国务院关于全面实施预算绩效管理的意见》（中发〔2018〕34号）等文件要求，山西同仁会计师事务所（有限公司）接受</w:t>
      </w:r>
      <w:r>
        <w:rPr>
          <w:rFonts w:hint="eastAsia" w:ascii="仿宋_GB2312" w:hAnsi="仿宋_GB2312" w:eastAsia="仿宋_GB2312" w:cs="仿宋_GB2312"/>
          <w:sz w:val="32"/>
          <w:szCs w:val="32"/>
          <w:lang w:eastAsia="zh-CN"/>
        </w:rPr>
        <w:t>永济市财政局</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永济市2023年民办非营利性养老机构运营补贴项目</w:t>
      </w:r>
      <w:r>
        <w:rPr>
          <w:rFonts w:hint="eastAsia" w:ascii="仿宋_GB2312" w:hAnsi="仿宋_GB2312" w:eastAsia="仿宋_GB2312" w:cs="仿宋_GB2312"/>
          <w:sz w:val="32"/>
          <w:szCs w:val="32"/>
        </w:rPr>
        <w:t>开展绩效评价工作。绩效评价工作情况如下</w:t>
      </w:r>
      <w:r>
        <w:rPr>
          <w:rFonts w:hint="eastAsia" w:ascii="仿宋_GB2312" w:hAnsi="仿宋_GB2312" w:eastAsia="仿宋_GB2312" w:cs="仿宋_GB2312"/>
          <w:sz w:val="32"/>
          <w:szCs w:val="32"/>
          <w:lang w:val="en-US" w:eastAsia="zh-CN"/>
        </w:rPr>
        <w:t>：</w:t>
      </w:r>
    </w:p>
    <w:bookmarkEnd w:id="0"/>
    <w:bookmarkEnd w:id="1"/>
    <w:bookmarkEnd w:id="2"/>
    <w:bookmarkEnd w:id="7"/>
    <w:bookmarkEnd w:id="61"/>
    <w:p w14:paraId="2CB0B490">
      <w:pPr>
        <w:keepNext/>
        <w:keepLines/>
        <w:widowControl w:val="0"/>
        <w:adjustRightInd/>
        <w:snapToGrid/>
        <w:spacing w:line="360" w:lineRule="auto"/>
        <w:ind w:firstLine="640" w:firstLineChars="200"/>
        <w:outlineLvl w:val="0"/>
        <w:rPr>
          <w:rFonts w:hint="default" w:ascii="Arial" w:hAnsi="Arial" w:eastAsia="黑体" w:cs="Times New Roman"/>
          <w:b w:val="0"/>
          <w:bCs/>
          <w:kern w:val="2"/>
          <w:sz w:val="32"/>
          <w:szCs w:val="24"/>
          <w:lang w:val="en-US" w:eastAsia="zh-CN" w:bidi="ar-SA"/>
        </w:rPr>
      </w:pPr>
      <w:bookmarkStart w:id="67" w:name="page8"/>
      <w:bookmarkEnd w:id="67"/>
      <w:bookmarkStart w:id="68" w:name="_Toc24439"/>
      <w:bookmarkStart w:id="69" w:name="_Toc8746"/>
      <w:bookmarkStart w:id="70" w:name="_Toc9722"/>
      <w:bookmarkStart w:id="71" w:name="_Toc524"/>
      <w:bookmarkStart w:id="72" w:name="_Toc12059"/>
      <w:bookmarkStart w:id="73" w:name="_Toc12637"/>
      <w:bookmarkStart w:id="74" w:name="_Toc31437"/>
      <w:bookmarkStart w:id="75" w:name="_Toc23883"/>
      <w:bookmarkStart w:id="76" w:name="_Toc11360"/>
      <w:bookmarkStart w:id="77" w:name="_Toc10128"/>
      <w:bookmarkStart w:id="78" w:name="_Toc15478"/>
      <w:bookmarkStart w:id="79" w:name="_Toc14228"/>
      <w:r>
        <w:rPr>
          <w:rFonts w:hint="eastAsia" w:ascii="Arial" w:hAnsi="Arial" w:eastAsia="黑体" w:cs="Times New Roman"/>
          <w:b w:val="0"/>
          <w:bCs/>
          <w:kern w:val="2"/>
          <w:sz w:val="32"/>
          <w:szCs w:val="24"/>
          <w:lang w:val="en-US" w:eastAsia="zh-CN" w:bidi="ar-SA"/>
        </w:rPr>
        <w:t>一、</w:t>
      </w:r>
      <w:bookmarkEnd w:id="68"/>
      <w:bookmarkEnd w:id="69"/>
      <w:bookmarkEnd w:id="70"/>
      <w:bookmarkEnd w:id="71"/>
      <w:bookmarkEnd w:id="72"/>
      <w:bookmarkEnd w:id="73"/>
      <w:bookmarkEnd w:id="74"/>
      <w:bookmarkEnd w:id="75"/>
      <w:bookmarkEnd w:id="76"/>
      <w:bookmarkEnd w:id="77"/>
      <w:r>
        <w:rPr>
          <w:rFonts w:hint="eastAsia" w:ascii="Arial" w:hAnsi="Arial" w:eastAsia="黑体" w:cs="Times New Roman"/>
          <w:b w:val="0"/>
          <w:bCs/>
          <w:kern w:val="2"/>
          <w:sz w:val="32"/>
          <w:szCs w:val="24"/>
          <w:lang w:val="en-US" w:eastAsia="zh-CN" w:bidi="ar-SA"/>
        </w:rPr>
        <w:t>基本情况</w:t>
      </w:r>
      <w:bookmarkEnd w:id="78"/>
      <w:bookmarkEnd w:id="79"/>
    </w:p>
    <w:p w14:paraId="554263C2">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lang w:val="en-US" w:eastAsia="zh-CN" w:bidi="ar-SA"/>
        </w:rPr>
      </w:pPr>
      <w:bookmarkStart w:id="80" w:name="_Toc11126"/>
      <w:bookmarkStart w:id="81" w:name="_Toc29607"/>
      <w:bookmarkStart w:id="82" w:name="_Toc10126"/>
      <w:bookmarkStart w:id="83" w:name="_Toc32581"/>
      <w:bookmarkStart w:id="84" w:name="_Toc26259"/>
      <w:bookmarkStart w:id="85" w:name="_Toc657"/>
      <w:bookmarkStart w:id="86" w:name="_Toc16515"/>
      <w:bookmarkStart w:id="87" w:name="_Toc3659"/>
      <w:bookmarkStart w:id="88" w:name="_Toc6475"/>
      <w:r>
        <w:rPr>
          <w:rFonts w:hint="eastAsia" w:ascii="Arial" w:hAnsi="Arial" w:eastAsia="楷体" w:cs="Times New Roman"/>
          <w:b/>
          <w:kern w:val="2"/>
          <w:sz w:val="32"/>
          <w:szCs w:val="24"/>
          <w:lang w:val="en-US" w:eastAsia="zh-CN" w:bidi="ar-SA"/>
        </w:rPr>
        <w:t>（一）</w:t>
      </w:r>
      <w:bookmarkEnd w:id="80"/>
      <w:bookmarkEnd w:id="81"/>
      <w:bookmarkEnd w:id="82"/>
      <w:r>
        <w:rPr>
          <w:rFonts w:hint="eastAsia" w:ascii="Arial" w:hAnsi="Arial" w:eastAsia="楷体" w:cs="Times New Roman"/>
          <w:b/>
          <w:kern w:val="2"/>
          <w:sz w:val="32"/>
          <w:szCs w:val="24"/>
          <w:lang w:val="en-US" w:eastAsia="zh-CN" w:bidi="ar-SA"/>
        </w:rPr>
        <w:t>项目</w:t>
      </w:r>
      <w:bookmarkEnd w:id="83"/>
      <w:r>
        <w:rPr>
          <w:rFonts w:hint="eastAsia" w:ascii="Arial" w:hAnsi="Arial" w:eastAsia="楷体" w:cs="Times New Roman"/>
          <w:b/>
          <w:kern w:val="2"/>
          <w:sz w:val="32"/>
          <w:szCs w:val="24"/>
          <w:lang w:val="en-US" w:eastAsia="zh-CN" w:bidi="ar-SA"/>
        </w:rPr>
        <w:t>概况</w:t>
      </w:r>
      <w:bookmarkEnd w:id="84"/>
      <w:bookmarkEnd w:id="85"/>
    </w:p>
    <w:bookmarkEnd w:id="86"/>
    <w:bookmarkEnd w:id="87"/>
    <w:bookmarkEnd w:id="88"/>
    <w:p w14:paraId="70D87D09">
      <w:pPr>
        <w:adjustRightInd/>
        <w:snapToGrid/>
        <w:spacing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1.项目背景</w:t>
      </w:r>
    </w:p>
    <w:p w14:paraId="484681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我国经济的发展和家庭结构的变化，传统的家庭养老模式不断受到冲击，我国的养老模式逐渐从单一的家庭养老模式走向多元化的养老模式。养老机构在社会养老服务体系中发挥着重要支撑作用。《国务院关于加快发展养老服务业的若干意见》指出，要破除体制机制障碍，加大扶持力度，积极推行民办公助、公建民营、政府购买服务等方式，鼓励社会力量兴办养老机构。</w:t>
      </w:r>
    </w:p>
    <w:p w14:paraId="383F7A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鼓励社会力量兴办养老机构，进一步贯彻落实《国务院关于加快发展养老服务业的若干意见》（国发〔2013〕35号）及《山西省人民政府关于加快发展养老服务业的意见》（晋政发〔2014〕16号）精神，2015年10月11日山西省人民政府发布《关于支持社会力量发展养老服务业若干措施的通知》（晋政发〔2015〕39号），文件提出，对符合建设标准和资质条件、运营一年以上的民办非营利性养老机构，给予运营补贴，运营补贴标准按照自理、半失能、失能老人分别为每人每年1200元、1800元和2400元。</w:t>
      </w:r>
    </w:p>
    <w:p w14:paraId="3EE7CA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国家、山西省相关政策，扶持和推动社会力量成为发展养老服务业的主体，结合运城市实际，运城市人民政府对支持社会力量发展养老服务业提出了详细的政策措施。永济市民政局按照有关政策规定，对全市19家民办非营利养老机构进行了审核，最终确定12家机构符合运营补贴条件，并发放了运营补贴。</w:t>
      </w:r>
    </w:p>
    <w:p w14:paraId="43F65E6B">
      <w:pPr>
        <w:adjustRightInd/>
        <w:snapToGrid/>
        <w:ind w:firstLine="643"/>
        <w:jc w:val="both"/>
        <w:rPr>
          <w:rFonts w:hint="default" w:ascii="仿宋_GB2312" w:hAnsi="仿宋_GB2312" w:eastAsia="仿宋_GB2312" w:cs="仿宋_GB2312"/>
          <w:b/>
          <w:bCs/>
          <w:sz w:val="32"/>
          <w:szCs w:val="32"/>
          <w:lang w:val="en-US" w:eastAsia="zh-CN"/>
        </w:rPr>
      </w:pPr>
      <w:bookmarkStart w:id="89" w:name="_Toc2592"/>
      <w:r>
        <w:rPr>
          <w:rFonts w:hint="eastAsia" w:ascii="仿宋_GB2312" w:hAnsi="仿宋_GB2312" w:eastAsia="仿宋_GB2312" w:cs="仿宋_GB2312"/>
          <w:b/>
          <w:bCs/>
          <w:sz w:val="32"/>
          <w:szCs w:val="32"/>
          <w:lang w:val="en-US" w:eastAsia="zh-CN"/>
        </w:rPr>
        <w:t>2.立项依据</w:t>
      </w:r>
    </w:p>
    <w:p w14:paraId="7C65FD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（1）《国务院关于加快发展养老服务业的若干意见》（国发〔2013〕35号）；</w:t>
      </w:r>
    </w:p>
    <w:p w14:paraId="16214C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（2）《国务院办公厅关于推进养老服务发展的意见》（国办发〔2019〕5号）；</w:t>
      </w:r>
    </w:p>
    <w:p w14:paraId="0D841A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（3）《山西省人民政府关于支持社会力量发展养老服务业若干措施的通知》（晋政发〔2015〕39号）；</w:t>
      </w:r>
    </w:p>
    <w:p w14:paraId="275E80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（4）《山西省人民政府办公厅关于推进养老服务发展的实施意见》（晋政办发〔2020〕32号）；</w:t>
      </w:r>
    </w:p>
    <w:p w14:paraId="757CD9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（5）《运城市人民政府关于支持社会力量发展养老服务业若干措施的通知》（运政办发〔2016〕11号）。</w:t>
      </w:r>
    </w:p>
    <w:bookmarkEnd w:id="89"/>
    <w:p w14:paraId="32ABE0EC">
      <w:pPr>
        <w:adjustRightInd/>
        <w:snapToGrid/>
        <w:ind w:firstLine="643"/>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4.项目主要内容</w:t>
      </w:r>
    </w:p>
    <w:p w14:paraId="0D224E3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西省人民政府关于支持社会力量发展养老服务业若干措施的通知》（晋政发〔2015〕39号）、《运城市人民政府关于支持社会力量发展养老服务业若干措施的通知》（运政办发〔2016〕11号），该项目资金用于对符合建设标准和资质条件，运营一年以上的民办非营利性养老机构，给予运营补贴。补贴标准为：自理老人1200元/人/年，半失能老人1800元/人/年，失能老人2400元/人/年。</w:t>
      </w:r>
    </w:p>
    <w:p w14:paraId="1DFBACAC">
      <w:pPr>
        <w:adjustRightInd/>
        <w:snapToGrid/>
        <w:ind w:firstLine="643"/>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5.项目组织及实施情况</w:t>
      </w:r>
    </w:p>
    <w:p w14:paraId="103B43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（1）项目组织情况</w:t>
      </w:r>
    </w:p>
    <w:p w14:paraId="08EF585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财政部门：永济市财政局，负责审批、拨付预算资金，对项目资金的使用进行监管，组织开展绩效评价工作等。</w:t>
      </w:r>
    </w:p>
    <w:p w14:paraId="50A6D7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单位：永济市民政局为项目的实施单位，负责全面审查调查材料及审核意见，对补助对象认定及补助发放进行核实，建立和保管补助档案；向财政部门申请补助资金，确保补助资金及时足额发放，开展绩效自评工作等。</w:t>
      </w:r>
    </w:p>
    <w:p w14:paraId="6D35C2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受益群体：永济市12家民办非营利性养老机构。</w:t>
      </w:r>
    </w:p>
    <w:p w14:paraId="6F9CE2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（2）项目实施情况</w:t>
      </w:r>
    </w:p>
    <w:p w14:paraId="304D52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2022年12月31日，永济市共有19家民办非营利养老机构，符合运营补贴条件的有12家，第三方机构根据各养老机构2022年各月实际登记入住的老人情况进行了审核，并出具了审计报告，永济市民政局根据审计报告结合实地考察结果，对12家养老机构进行了补贴，补贴资金共计133万元。</w:t>
      </w:r>
    </w:p>
    <w:p w14:paraId="6D94D109">
      <w:pPr>
        <w:adjustRightInd/>
        <w:snapToGrid/>
        <w:ind w:firstLine="643"/>
        <w:jc w:val="both"/>
        <w:rPr>
          <w:rFonts w:hint="eastAsia" w:ascii="仿宋" w:hAnsi="仿宋" w:eastAsia="仿宋"/>
          <w:sz w:val="28"/>
          <w:szCs w:val="28"/>
          <w:highlight w:val="none"/>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.项目资金管理情况</w:t>
      </w:r>
      <w:r>
        <w:rPr>
          <w:rFonts w:ascii="仿宋" w:hAnsi="仿宋" w:eastAsia="仿宋"/>
          <w:sz w:val="28"/>
          <w:szCs w:val="28"/>
          <w:highlight w:val="none"/>
        </w:rPr>
        <w:tab/>
      </w:r>
    </w:p>
    <w:p w14:paraId="2391F6CA">
      <w:pPr>
        <w:adjustRightInd/>
        <w:snapToGrid/>
        <w:spacing w:line="240" w:lineRule="auto"/>
        <w:ind w:left="445" w:leftChars="212" w:firstLine="0" w:firstLineChars="0"/>
        <w:jc w:val="both"/>
        <w:rPr>
          <w:rFonts w:hint="eastAsia" w:ascii="仿宋_GB2312" w:hAnsi="仿宋_GB2312" w:eastAsia="仿宋_GB2312" w:cs="仿宋_GB2312"/>
          <w:kern w:val="28"/>
          <w:sz w:val="32"/>
          <w:szCs w:val="32"/>
          <w:highlight w:val="none"/>
          <w:lang w:val="zh-CN" w:eastAsia="zh-CN"/>
        </w:rPr>
      </w:pPr>
      <w:bookmarkStart w:id="90" w:name="_Toc6240"/>
      <w:r>
        <w:rPr>
          <w:rFonts w:hint="eastAsia" w:ascii="仿宋_GB2312" w:hAnsi="仿宋_GB2312" w:eastAsia="仿宋_GB2312" w:cs="仿宋_GB2312"/>
          <w:kern w:val="28"/>
          <w:sz w:val="32"/>
          <w:szCs w:val="32"/>
          <w:highlight w:val="none"/>
          <w:lang w:val="zh-CN" w:eastAsia="zh-CN"/>
        </w:rPr>
        <w:t>（1）资金来源</w:t>
      </w:r>
      <w:bookmarkEnd w:id="90"/>
      <w:r>
        <w:rPr>
          <w:rFonts w:hint="eastAsia" w:ascii="仿宋_GB2312" w:hAnsi="仿宋_GB2312" w:eastAsia="仿宋_GB2312" w:cs="仿宋_GB2312"/>
          <w:kern w:val="28"/>
          <w:sz w:val="32"/>
          <w:szCs w:val="32"/>
          <w:highlight w:val="none"/>
          <w:lang w:val="zh-CN" w:eastAsia="zh-CN"/>
        </w:rPr>
        <w:t xml:space="preserve"> </w:t>
      </w:r>
    </w:p>
    <w:p w14:paraId="59F97801">
      <w:pPr>
        <w:adjustRightInd/>
        <w:snapToGrid/>
        <w:spacing w:line="240" w:lineRule="auto"/>
        <w:ind w:firstLine="640" w:firstLineChars="200"/>
        <w:jc w:val="both"/>
        <w:rPr>
          <w:rFonts w:hint="default"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kern w:val="28"/>
          <w:sz w:val="32"/>
          <w:szCs w:val="32"/>
          <w:highlight w:val="none"/>
          <w:lang w:val="en-US" w:eastAsia="zh-CN"/>
        </w:rPr>
        <w:t>永济市2023年民办非营利性养老机构运营补贴财政投入资金总额133万元，全部为县级资金，所需资金纳入2023年年初预算。</w:t>
      </w:r>
    </w:p>
    <w:p w14:paraId="0D245517">
      <w:pPr>
        <w:adjustRightInd/>
        <w:snapToGrid/>
        <w:spacing w:line="240" w:lineRule="auto"/>
        <w:ind w:left="445" w:leftChars="212" w:firstLine="0" w:firstLineChars="0"/>
        <w:jc w:val="both"/>
        <w:rPr>
          <w:rFonts w:hint="eastAsia" w:ascii="仿宋_GB2312" w:hAnsi="仿宋_GB2312" w:eastAsia="仿宋_GB2312" w:cs="仿宋_GB2312"/>
          <w:kern w:val="28"/>
          <w:sz w:val="32"/>
          <w:szCs w:val="32"/>
          <w:highlight w:val="none"/>
          <w:lang w:val="en-US" w:eastAsia="zh-CN"/>
        </w:rPr>
      </w:pPr>
      <w:bookmarkStart w:id="91" w:name="_Toc8550"/>
      <w:r>
        <w:rPr>
          <w:rFonts w:hint="eastAsia" w:ascii="仿宋_GB2312" w:hAnsi="仿宋_GB2312" w:eastAsia="仿宋_GB2312" w:cs="仿宋_GB2312"/>
          <w:kern w:val="28"/>
          <w:sz w:val="32"/>
          <w:szCs w:val="32"/>
          <w:highlight w:val="none"/>
          <w:lang w:val="en-US" w:eastAsia="zh-CN"/>
        </w:rPr>
        <w:t>（2）资金使用情况</w:t>
      </w:r>
      <w:bookmarkEnd w:id="91"/>
    </w:p>
    <w:p w14:paraId="3F492D51">
      <w:pPr>
        <w:spacing w:line="360" w:lineRule="auto"/>
        <w:ind w:firstLine="63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w:t>
      </w:r>
      <w:r>
        <w:rPr>
          <w:rFonts w:hint="eastAsia" w:eastAsia="仿宋_GB2312" w:cs="Times New Roman"/>
          <w:sz w:val="32"/>
          <w:szCs w:val="32"/>
          <w:highlight w:val="none"/>
          <w:lang w:val="en-US" w:eastAsia="zh-CN"/>
        </w:rPr>
        <w:t>至</w:t>
      </w:r>
      <w:r>
        <w:rPr>
          <w:rFonts w:hint="eastAsia" w:ascii="仿宋_GB2312" w:hAnsi="仿宋_GB2312" w:eastAsia="仿宋_GB2312" w:cs="仿宋_GB2312"/>
          <w:sz w:val="32"/>
          <w:szCs w:val="32"/>
          <w:highlight w:val="none"/>
          <w:lang w:val="en-US" w:eastAsia="zh-CN"/>
        </w:rPr>
        <w:t>2023</w:t>
      </w:r>
      <w:r>
        <w:rPr>
          <w:rFonts w:hint="eastAsia" w:ascii="Times New Roman" w:hAnsi="Times New Roman" w:eastAsia="仿宋_GB2312" w:cs="Times New Roman"/>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12月31</w:t>
      </w:r>
      <w:r>
        <w:rPr>
          <w:rFonts w:hint="eastAsia" w:ascii="Times New Roman" w:hAnsi="Times New Roman" w:eastAsia="仿宋_GB2312" w:cs="Times New Roman"/>
          <w:sz w:val="32"/>
          <w:szCs w:val="32"/>
          <w:highlight w:val="none"/>
          <w:lang w:val="en-US" w:eastAsia="zh-CN"/>
        </w:rPr>
        <w:t>日，累计支付补贴资金</w:t>
      </w:r>
      <w:r>
        <w:rPr>
          <w:rFonts w:hint="eastAsia" w:ascii="仿宋_GB2312" w:hAnsi="仿宋_GB2312" w:eastAsia="仿宋_GB2312" w:cs="仿宋_GB2312"/>
          <w:sz w:val="32"/>
          <w:szCs w:val="32"/>
          <w:highlight w:val="none"/>
          <w:lang w:val="en-US" w:eastAsia="zh-CN"/>
        </w:rPr>
        <w:t>133万</w:t>
      </w:r>
      <w:r>
        <w:rPr>
          <w:rFonts w:hint="eastAsia" w:ascii="Times New Roman" w:hAnsi="Times New Roman" w:eastAsia="仿宋_GB2312" w:cs="Times New Roman"/>
          <w:sz w:val="32"/>
          <w:szCs w:val="32"/>
          <w:highlight w:val="none"/>
          <w:lang w:val="en-US" w:eastAsia="zh-CN"/>
        </w:rPr>
        <w:t>元。资金支出情况如下表所示：</w:t>
      </w:r>
    </w:p>
    <w:p w14:paraId="07A375A7">
      <w:pPr>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表1-1 资金支出情况</w:t>
      </w:r>
    </w:p>
    <w:tbl>
      <w:tblPr>
        <w:tblStyle w:val="26"/>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70"/>
        <w:gridCol w:w="1380"/>
        <w:gridCol w:w="1485"/>
        <w:gridCol w:w="1230"/>
        <w:gridCol w:w="1463"/>
      </w:tblGrid>
      <w:tr w14:paraId="5D7E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5" w:type="dxa"/>
            <w:shd w:val="clear" w:color="auto" w:fill="CCC0D9"/>
            <w:noWrap w:val="0"/>
            <w:vAlign w:val="center"/>
          </w:tcPr>
          <w:p w14:paraId="11CFEB16">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序号</w:t>
            </w:r>
          </w:p>
        </w:tc>
        <w:tc>
          <w:tcPr>
            <w:tcW w:w="2370" w:type="dxa"/>
            <w:shd w:val="clear" w:color="auto" w:fill="CCC0D9"/>
            <w:noWrap w:val="0"/>
            <w:vAlign w:val="center"/>
          </w:tcPr>
          <w:p w14:paraId="74DF9D5F">
            <w:pPr>
              <w:adjustRightInd/>
              <w:snapToGrid/>
              <w:spacing w:line="240" w:lineRule="auto"/>
              <w:ind w:right="102" w:rightChars="0"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养老机构</w:t>
            </w:r>
          </w:p>
        </w:tc>
        <w:tc>
          <w:tcPr>
            <w:tcW w:w="1380" w:type="dxa"/>
            <w:shd w:val="clear" w:color="auto" w:fill="CCC0D9"/>
            <w:noWrap w:val="0"/>
            <w:vAlign w:val="center"/>
          </w:tcPr>
          <w:p w14:paraId="5BCF1F75">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自理老人</w:t>
            </w:r>
          </w:p>
          <w:p w14:paraId="2AC1EEBE">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（人次）</w:t>
            </w:r>
          </w:p>
        </w:tc>
        <w:tc>
          <w:tcPr>
            <w:tcW w:w="1485" w:type="dxa"/>
            <w:shd w:val="clear" w:color="auto" w:fill="CCC0D9"/>
            <w:noWrap w:val="0"/>
            <w:vAlign w:val="center"/>
          </w:tcPr>
          <w:p w14:paraId="2A86CB89">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半失能老人</w:t>
            </w:r>
          </w:p>
          <w:p w14:paraId="2BC9436C">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（人次）</w:t>
            </w:r>
          </w:p>
        </w:tc>
        <w:tc>
          <w:tcPr>
            <w:tcW w:w="1230" w:type="dxa"/>
            <w:shd w:val="clear" w:color="auto" w:fill="CCC0D9"/>
            <w:noWrap w:val="0"/>
            <w:vAlign w:val="center"/>
          </w:tcPr>
          <w:p w14:paraId="139AEC1D">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失能老人</w:t>
            </w:r>
          </w:p>
          <w:p w14:paraId="31F32EC0">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（人次）</w:t>
            </w:r>
          </w:p>
        </w:tc>
        <w:tc>
          <w:tcPr>
            <w:tcW w:w="1463" w:type="dxa"/>
            <w:shd w:val="clear" w:color="auto" w:fill="CCC0D9"/>
            <w:noWrap w:val="0"/>
            <w:vAlign w:val="center"/>
          </w:tcPr>
          <w:p w14:paraId="532261C4">
            <w:pPr>
              <w:adjustRightInd/>
              <w:snapToGrid/>
              <w:spacing w:line="240" w:lineRule="auto"/>
              <w:ind w:right="102" w:firstLine="0" w:firstLine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补贴金额</w:t>
            </w:r>
          </w:p>
          <w:p w14:paraId="4A654E13">
            <w:pPr>
              <w:adjustRightInd/>
              <w:snapToGrid/>
              <w:spacing w:line="240" w:lineRule="auto"/>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（万元）</w:t>
            </w:r>
          </w:p>
        </w:tc>
      </w:tr>
      <w:tr w14:paraId="059F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2433ACA4">
            <w:pPr>
              <w:adjustRightInd/>
              <w:snapToGrid/>
              <w:spacing w:line="240" w:lineRule="auto"/>
              <w:ind w:right="102" w:firstLine="0" w:firstLineChars="0"/>
              <w:jc w:val="center"/>
              <w:rPr>
                <w:rFonts w:hint="default" w:ascii="宋体" w:hAnsi="宋体" w:eastAsia="宋体" w:cs="宋体"/>
                <w:kern w:val="0"/>
                <w:sz w:val="21"/>
                <w:szCs w:val="21"/>
                <w:lang w:val="en-US" w:eastAsia="zh-CN"/>
              </w:rPr>
            </w:pPr>
            <w:bookmarkStart w:id="92" w:name="OLE_LINK1" w:colFirst="5" w:colLast="5"/>
            <w:r>
              <w:rPr>
                <w:rFonts w:hint="eastAsia" w:ascii="宋体" w:hAnsi="宋体" w:eastAsia="宋体" w:cs="宋体"/>
                <w:kern w:val="0"/>
                <w:sz w:val="21"/>
                <w:szCs w:val="21"/>
                <w:lang w:val="en-US" w:eastAsia="zh-CN"/>
              </w:rPr>
              <w:t>1</w:t>
            </w:r>
          </w:p>
        </w:tc>
        <w:tc>
          <w:tcPr>
            <w:tcW w:w="2370" w:type="dxa"/>
            <w:noWrap w:val="0"/>
            <w:vAlign w:val="center"/>
          </w:tcPr>
          <w:p w14:paraId="445568BA">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五老峰仁德养老中心</w:t>
            </w:r>
          </w:p>
        </w:tc>
        <w:tc>
          <w:tcPr>
            <w:tcW w:w="1380" w:type="dxa"/>
            <w:noWrap w:val="0"/>
            <w:vAlign w:val="center"/>
          </w:tcPr>
          <w:p w14:paraId="6171DE2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147</w:t>
            </w:r>
          </w:p>
        </w:tc>
        <w:tc>
          <w:tcPr>
            <w:tcW w:w="1485" w:type="dxa"/>
            <w:noWrap w:val="0"/>
            <w:vAlign w:val="center"/>
          </w:tcPr>
          <w:p w14:paraId="390C426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539</w:t>
            </w:r>
          </w:p>
        </w:tc>
        <w:tc>
          <w:tcPr>
            <w:tcW w:w="1230" w:type="dxa"/>
            <w:noWrap w:val="0"/>
            <w:vAlign w:val="center"/>
          </w:tcPr>
          <w:p w14:paraId="08CD4977">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410</w:t>
            </w:r>
          </w:p>
        </w:tc>
        <w:tc>
          <w:tcPr>
            <w:tcW w:w="1463" w:type="dxa"/>
            <w:noWrap w:val="0"/>
            <w:vAlign w:val="center"/>
          </w:tcPr>
          <w:p w14:paraId="597F8D12">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17.635</w:t>
            </w:r>
          </w:p>
        </w:tc>
      </w:tr>
      <w:tr w14:paraId="5A17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4A80563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370" w:type="dxa"/>
            <w:noWrap w:val="0"/>
            <w:vAlign w:val="center"/>
          </w:tcPr>
          <w:p w14:paraId="670DBFD7">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鸿福家园老年公寓</w:t>
            </w:r>
          </w:p>
        </w:tc>
        <w:tc>
          <w:tcPr>
            <w:tcW w:w="1380" w:type="dxa"/>
            <w:noWrap w:val="0"/>
            <w:vAlign w:val="center"/>
          </w:tcPr>
          <w:p w14:paraId="3067A528">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504</w:t>
            </w:r>
          </w:p>
        </w:tc>
        <w:tc>
          <w:tcPr>
            <w:tcW w:w="1485" w:type="dxa"/>
            <w:noWrap w:val="0"/>
            <w:vAlign w:val="center"/>
          </w:tcPr>
          <w:p w14:paraId="614DD1FD">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146</w:t>
            </w:r>
          </w:p>
        </w:tc>
        <w:tc>
          <w:tcPr>
            <w:tcW w:w="1230" w:type="dxa"/>
            <w:noWrap w:val="0"/>
            <w:vAlign w:val="center"/>
          </w:tcPr>
          <w:p w14:paraId="51AF201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156</w:t>
            </w:r>
          </w:p>
        </w:tc>
        <w:tc>
          <w:tcPr>
            <w:tcW w:w="1463" w:type="dxa"/>
            <w:noWrap w:val="0"/>
            <w:vAlign w:val="center"/>
          </w:tcPr>
          <w:p w14:paraId="0B2268EC">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10.2125</w:t>
            </w:r>
          </w:p>
        </w:tc>
      </w:tr>
      <w:tr w14:paraId="4015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71A7DE2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370" w:type="dxa"/>
            <w:noWrap w:val="0"/>
            <w:vAlign w:val="center"/>
          </w:tcPr>
          <w:p w14:paraId="6CEBB36D">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小敬富荣敬老院</w:t>
            </w:r>
          </w:p>
        </w:tc>
        <w:tc>
          <w:tcPr>
            <w:tcW w:w="1380" w:type="dxa"/>
            <w:noWrap w:val="0"/>
            <w:vAlign w:val="center"/>
          </w:tcPr>
          <w:p w14:paraId="7CB508E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349</w:t>
            </w:r>
          </w:p>
        </w:tc>
        <w:tc>
          <w:tcPr>
            <w:tcW w:w="1485" w:type="dxa"/>
            <w:noWrap w:val="0"/>
            <w:vAlign w:val="center"/>
          </w:tcPr>
          <w:p w14:paraId="20CD80D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244</w:t>
            </w:r>
          </w:p>
        </w:tc>
        <w:tc>
          <w:tcPr>
            <w:tcW w:w="1230" w:type="dxa"/>
            <w:noWrap w:val="0"/>
            <w:vAlign w:val="center"/>
          </w:tcPr>
          <w:p w14:paraId="1B25ED8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241</w:t>
            </w:r>
          </w:p>
        </w:tc>
        <w:tc>
          <w:tcPr>
            <w:tcW w:w="1463" w:type="dxa"/>
            <w:noWrap w:val="0"/>
            <w:vAlign w:val="center"/>
          </w:tcPr>
          <w:p w14:paraId="45CFDCF6">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11.8325</w:t>
            </w:r>
          </w:p>
        </w:tc>
      </w:tr>
      <w:tr w14:paraId="7558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54C37A8D">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370" w:type="dxa"/>
            <w:noWrap w:val="0"/>
            <w:vAlign w:val="center"/>
          </w:tcPr>
          <w:p w14:paraId="338CD61D">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常青养老院</w:t>
            </w:r>
          </w:p>
        </w:tc>
        <w:tc>
          <w:tcPr>
            <w:tcW w:w="1380" w:type="dxa"/>
            <w:noWrap w:val="0"/>
            <w:vAlign w:val="center"/>
          </w:tcPr>
          <w:p w14:paraId="63F2A45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365</w:t>
            </w:r>
          </w:p>
        </w:tc>
        <w:tc>
          <w:tcPr>
            <w:tcW w:w="1485" w:type="dxa"/>
            <w:noWrap w:val="0"/>
            <w:vAlign w:val="center"/>
          </w:tcPr>
          <w:p w14:paraId="72AABA6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197</w:t>
            </w:r>
          </w:p>
        </w:tc>
        <w:tc>
          <w:tcPr>
            <w:tcW w:w="1230" w:type="dxa"/>
            <w:noWrap w:val="0"/>
            <w:vAlign w:val="center"/>
          </w:tcPr>
          <w:p w14:paraId="72DBF87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w:t>
            </w:r>
          </w:p>
        </w:tc>
        <w:tc>
          <w:tcPr>
            <w:tcW w:w="1463" w:type="dxa"/>
            <w:noWrap w:val="0"/>
            <w:vAlign w:val="center"/>
          </w:tcPr>
          <w:p w14:paraId="0791E0CB">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9.965</w:t>
            </w:r>
          </w:p>
        </w:tc>
      </w:tr>
      <w:tr w14:paraId="1B8C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5AC9AA25">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2370" w:type="dxa"/>
            <w:noWrap w:val="0"/>
            <w:vAlign w:val="center"/>
          </w:tcPr>
          <w:p w14:paraId="6DA07CAC">
            <w:pPr>
              <w:adjustRightInd/>
              <w:snapToGrid/>
              <w:spacing w:line="240" w:lineRule="auto"/>
              <w:ind w:right="102" w:rightChars="0" w:firstLine="0" w:firstLineChars="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宏福养老院</w:t>
            </w:r>
          </w:p>
        </w:tc>
        <w:tc>
          <w:tcPr>
            <w:tcW w:w="1380" w:type="dxa"/>
            <w:noWrap w:val="0"/>
            <w:vAlign w:val="center"/>
          </w:tcPr>
          <w:p w14:paraId="66CF95FE">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434</w:t>
            </w:r>
          </w:p>
        </w:tc>
        <w:tc>
          <w:tcPr>
            <w:tcW w:w="1485" w:type="dxa"/>
            <w:noWrap w:val="0"/>
            <w:vAlign w:val="center"/>
          </w:tcPr>
          <w:p w14:paraId="029B802C">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111</w:t>
            </w:r>
          </w:p>
        </w:tc>
        <w:tc>
          <w:tcPr>
            <w:tcW w:w="1230" w:type="dxa"/>
            <w:noWrap w:val="0"/>
            <w:vAlign w:val="center"/>
          </w:tcPr>
          <w:p w14:paraId="63E34515">
            <w:pPr>
              <w:adjustRightInd/>
              <w:snapToGrid/>
              <w:spacing w:line="240" w:lineRule="auto"/>
              <w:ind w:right="102"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211</w:t>
            </w:r>
          </w:p>
        </w:tc>
        <w:tc>
          <w:tcPr>
            <w:tcW w:w="1463" w:type="dxa"/>
            <w:noWrap w:val="0"/>
            <w:vAlign w:val="center"/>
          </w:tcPr>
          <w:p w14:paraId="48E2603C">
            <w:pPr>
              <w:adjustRightInd/>
              <w:snapToGrid/>
              <w:spacing w:line="240" w:lineRule="auto"/>
              <w:ind w:right="102" w:firstLine="0" w:firstLineChars="0"/>
              <w:jc w:val="right"/>
              <w:rPr>
                <w:rFonts w:hint="default"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none"/>
                <w:lang w:val="en-US" w:eastAsia="zh-CN"/>
              </w:rPr>
              <w:t>10.105</w:t>
            </w:r>
          </w:p>
        </w:tc>
      </w:tr>
      <w:tr w14:paraId="2F36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1161FCF6">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2370" w:type="dxa"/>
            <w:noWrap w:val="0"/>
            <w:vAlign w:val="center"/>
          </w:tcPr>
          <w:p w14:paraId="382202FA">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永康老年公寓</w:t>
            </w:r>
          </w:p>
        </w:tc>
        <w:tc>
          <w:tcPr>
            <w:tcW w:w="1380" w:type="dxa"/>
            <w:noWrap w:val="0"/>
            <w:vAlign w:val="center"/>
          </w:tcPr>
          <w:p w14:paraId="69D1E29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359</w:t>
            </w:r>
          </w:p>
        </w:tc>
        <w:tc>
          <w:tcPr>
            <w:tcW w:w="1485" w:type="dxa"/>
            <w:noWrap w:val="0"/>
            <w:vAlign w:val="center"/>
          </w:tcPr>
          <w:p w14:paraId="51CEF128">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136</w:t>
            </w:r>
          </w:p>
        </w:tc>
        <w:tc>
          <w:tcPr>
            <w:tcW w:w="1230" w:type="dxa"/>
            <w:noWrap w:val="0"/>
            <w:vAlign w:val="center"/>
          </w:tcPr>
          <w:p w14:paraId="06259BA4">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212</w:t>
            </w:r>
          </w:p>
        </w:tc>
        <w:tc>
          <w:tcPr>
            <w:tcW w:w="1463" w:type="dxa"/>
            <w:noWrap w:val="0"/>
            <w:vAlign w:val="center"/>
          </w:tcPr>
          <w:p w14:paraId="300DC5A0">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9.75</w:t>
            </w:r>
          </w:p>
        </w:tc>
      </w:tr>
      <w:tr w14:paraId="5F47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7346F3F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2370" w:type="dxa"/>
            <w:noWrap w:val="0"/>
            <w:vAlign w:val="center"/>
          </w:tcPr>
          <w:p w14:paraId="0C502669">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夕阳红养老托老中心</w:t>
            </w:r>
          </w:p>
        </w:tc>
        <w:tc>
          <w:tcPr>
            <w:tcW w:w="1380" w:type="dxa"/>
            <w:noWrap w:val="0"/>
            <w:vAlign w:val="center"/>
          </w:tcPr>
          <w:p w14:paraId="1782051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816</w:t>
            </w:r>
          </w:p>
        </w:tc>
        <w:tc>
          <w:tcPr>
            <w:tcW w:w="1485" w:type="dxa"/>
            <w:noWrap w:val="0"/>
            <w:vAlign w:val="center"/>
          </w:tcPr>
          <w:p w14:paraId="430319F8">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322</w:t>
            </w:r>
          </w:p>
        </w:tc>
        <w:tc>
          <w:tcPr>
            <w:tcW w:w="1230" w:type="dxa"/>
            <w:noWrap w:val="0"/>
            <w:vAlign w:val="center"/>
          </w:tcPr>
          <w:p w14:paraId="65257E83">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296</w:t>
            </w:r>
          </w:p>
        </w:tc>
        <w:tc>
          <w:tcPr>
            <w:tcW w:w="1463" w:type="dxa"/>
            <w:noWrap w:val="0"/>
            <w:vAlign w:val="center"/>
          </w:tcPr>
          <w:p w14:paraId="1BCDB6F5">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18.79</w:t>
            </w:r>
          </w:p>
        </w:tc>
      </w:tr>
      <w:tr w14:paraId="20FF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5451DAB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2370" w:type="dxa"/>
            <w:noWrap w:val="0"/>
            <w:vAlign w:val="center"/>
          </w:tcPr>
          <w:p w14:paraId="32CF9FA4">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栲栳镇正阳养老院</w:t>
            </w:r>
          </w:p>
        </w:tc>
        <w:tc>
          <w:tcPr>
            <w:tcW w:w="1380" w:type="dxa"/>
            <w:noWrap w:val="0"/>
            <w:vAlign w:val="center"/>
          </w:tcPr>
          <w:p w14:paraId="57C1477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1485" w:type="dxa"/>
            <w:noWrap w:val="0"/>
            <w:vAlign w:val="center"/>
          </w:tcPr>
          <w:p w14:paraId="7B38DB78">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180</w:t>
            </w:r>
          </w:p>
        </w:tc>
        <w:tc>
          <w:tcPr>
            <w:tcW w:w="1230" w:type="dxa"/>
            <w:noWrap w:val="0"/>
            <w:vAlign w:val="center"/>
          </w:tcPr>
          <w:p w14:paraId="7EA21A91">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1463" w:type="dxa"/>
            <w:noWrap w:val="0"/>
            <w:vAlign w:val="center"/>
          </w:tcPr>
          <w:p w14:paraId="7001B317">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6.18</w:t>
            </w:r>
          </w:p>
        </w:tc>
      </w:tr>
      <w:tr w14:paraId="685B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47CC4997">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2370" w:type="dxa"/>
            <w:noWrap w:val="0"/>
            <w:vAlign w:val="center"/>
          </w:tcPr>
          <w:p w14:paraId="442508F6">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福乐园老年公寓</w:t>
            </w:r>
          </w:p>
        </w:tc>
        <w:tc>
          <w:tcPr>
            <w:tcW w:w="1380" w:type="dxa"/>
            <w:noWrap w:val="0"/>
            <w:vAlign w:val="center"/>
          </w:tcPr>
          <w:p w14:paraId="66830A8A">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150</w:t>
            </w:r>
          </w:p>
        </w:tc>
        <w:tc>
          <w:tcPr>
            <w:tcW w:w="1485" w:type="dxa"/>
            <w:noWrap w:val="0"/>
            <w:vAlign w:val="center"/>
          </w:tcPr>
          <w:p w14:paraId="5865C070">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401</w:t>
            </w:r>
          </w:p>
        </w:tc>
        <w:tc>
          <w:tcPr>
            <w:tcW w:w="1230" w:type="dxa"/>
            <w:noWrap w:val="0"/>
            <w:vAlign w:val="center"/>
          </w:tcPr>
          <w:p w14:paraId="4AF12141">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355</w:t>
            </w:r>
          </w:p>
        </w:tc>
        <w:tc>
          <w:tcPr>
            <w:tcW w:w="1463" w:type="dxa"/>
            <w:noWrap w:val="0"/>
            <w:vAlign w:val="center"/>
          </w:tcPr>
          <w:p w14:paraId="2E9B6ECA">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14.495</w:t>
            </w:r>
          </w:p>
        </w:tc>
      </w:tr>
      <w:tr w14:paraId="474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04533D5F">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370" w:type="dxa"/>
            <w:noWrap w:val="0"/>
            <w:vAlign w:val="center"/>
          </w:tcPr>
          <w:p w14:paraId="251C083E">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干樊村福容敬老院</w:t>
            </w:r>
          </w:p>
        </w:tc>
        <w:tc>
          <w:tcPr>
            <w:tcW w:w="1380" w:type="dxa"/>
            <w:noWrap w:val="0"/>
            <w:vAlign w:val="center"/>
          </w:tcPr>
          <w:p w14:paraId="0E517A60">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306</w:t>
            </w:r>
          </w:p>
        </w:tc>
        <w:tc>
          <w:tcPr>
            <w:tcW w:w="1485" w:type="dxa"/>
            <w:noWrap w:val="0"/>
            <w:vAlign w:val="center"/>
          </w:tcPr>
          <w:p w14:paraId="7D75A7BC">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210</w:t>
            </w:r>
          </w:p>
        </w:tc>
        <w:tc>
          <w:tcPr>
            <w:tcW w:w="1230" w:type="dxa"/>
            <w:noWrap w:val="0"/>
            <w:vAlign w:val="center"/>
          </w:tcPr>
          <w:p w14:paraId="730F6D04">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186</w:t>
            </w:r>
          </w:p>
        </w:tc>
        <w:tc>
          <w:tcPr>
            <w:tcW w:w="1463" w:type="dxa"/>
            <w:noWrap w:val="0"/>
            <w:vAlign w:val="center"/>
          </w:tcPr>
          <w:p w14:paraId="00B53F8D">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9.81</w:t>
            </w:r>
          </w:p>
        </w:tc>
      </w:tr>
      <w:tr w14:paraId="7DD4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5C37AB19">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2370" w:type="dxa"/>
            <w:noWrap w:val="0"/>
            <w:vAlign w:val="center"/>
          </w:tcPr>
          <w:p w14:paraId="64E37EF5">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张营老来乐养老中心</w:t>
            </w:r>
          </w:p>
        </w:tc>
        <w:tc>
          <w:tcPr>
            <w:tcW w:w="1380" w:type="dxa"/>
            <w:noWrap w:val="0"/>
            <w:vAlign w:val="center"/>
          </w:tcPr>
          <w:p w14:paraId="0D1FC67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w:t>
            </w:r>
          </w:p>
        </w:tc>
        <w:tc>
          <w:tcPr>
            <w:tcW w:w="1485" w:type="dxa"/>
            <w:noWrap w:val="0"/>
            <w:vAlign w:val="center"/>
          </w:tcPr>
          <w:p w14:paraId="5A32D20A">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175</w:t>
            </w:r>
          </w:p>
        </w:tc>
        <w:tc>
          <w:tcPr>
            <w:tcW w:w="1230" w:type="dxa"/>
            <w:noWrap w:val="0"/>
            <w:vAlign w:val="center"/>
          </w:tcPr>
          <w:p w14:paraId="02C2B755">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107</w:t>
            </w:r>
          </w:p>
        </w:tc>
        <w:tc>
          <w:tcPr>
            <w:tcW w:w="1463" w:type="dxa"/>
            <w:noWrap w:val="0"/>
            <w:vAlign w:val="center"/>
          </w:tcPr>
          <w:p w14:paraId="02EDB4FB">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5.465</w:t>
            </w:r>
          </w:p>
        </w:tc>
      </w:tr>
      <w:tr w14:paraId="337E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noWrap w:val="0"/>
            <w:vAlign w:val="center"/>
          </w:tcPr>
          <w:p w14:paraId="4F07B6A3">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2370" w:type="dxa"/>
            <w:noWrap w:val="0"/>
            <w:vAlign w:val="center"/>
          </w:tcPr>
          <w:p w14:paraId="46014004">
            <w:pPr>
              <w:adjustRightInd/>
              <w:snapToGrid/>
              <w:spacing w:line="240" w:lineRule="auto"/>
              <w:ind w:right="102" w:rightChars="0" w:firstLine="0" w:firstLine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赵伊村福地敬老院</w:t>
            </w:r>
          </w:p>
        </w:tc>
        <w:tc>
          <w:tcPr>
            <w:tcW w:w="1380" w:type="dxa"/>
            <w:noWrap w:val="0"/>
            <w:vAlign w:val="center"/>
          </w:tcPr>
          <w:p w14:paraId="1DA8E7AE">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58</w:t>
            </w:r>
            <w:r>
              <w:rPr>
                <w:rFonts w:hint="eastAsia" w:ascii="宋体" w:hAnsi="宋体" w:cs="宋体"/>
                <w:kern w:val="0"/>
                <w:sz w:val="21"/>
                <w:szCs w:val="21"/>
                <w:lang w:val="en-US" w:eastAsia="zh-CN"/>
              </w:rPr>
              <w:t>8</w:t>
            </w:r>
          </w:p>
        </w:tc>
        <w:tc>
          <w:tcPr>
            <w:tcW w:w="1485" w:type="dxa"/>
            <w:noWrap w:val="0"/>
            <w:vAlign w:val="center"/>
          </w:tcPr>
          <w:p w14:paraId="1895C55B">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w:t>
            </w:r>
          </w:p>
        </w:tc>
        <w:tc>
          <w:tcPr>
            <w:tcW w:w="1230" w:type="dxa"/>
            <w:noWrap w:val="0"/>
            <w:vAlign w:val="center"/>
          </w:tcPr>
          <w:p w14:paraId="5B7C1122">
            <w:pPr>
              <w:adjustRightInd/>
              <w:snapToGrid/>
              <w:spacing w:line="240" w:lineRule="auto"/>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1463" w:type="dxa"/>
            <w:noWrap w:val="0"/>
            <w:vAlign w:val="center"/>
          </w:tcPr>
          <w:p w14:paraId="14C9FB22">
            <w:pPr>
              <w:adjustRightInd/>
              <w:snapToGrid/>
              <w:spacing w:line="240" w:lineRule="auto"/>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8.76</w:t>
            </w:r>
          </w:p>
        </w:tc>
      </w:tr>
      <w:tr w14:paraId="3B79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5" w:type="dxa"/>
            <w:gridSpan w:val="2"/>
            <w:noWrap w:val="0"/>
            <w:vAlign w:val="center"/>
          </w:tcPr>
          <w:p w14:paraId="0A33AD9F">
            <w:pPr>
              <w:spacing w:line="240" w:lineRule="auto"/>
              <w:ind w:right="102" w:rightChars="0" w:firstLine="0" w:firstLineChars="0"/>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380" w:type="dxa"/>
            <w:noWrap w:val="0"/>
            <w:vAlign w:val="center"/>
          </w:tcPr>
          <w:p w14:paraId="437AE48E">
            <w:pPr>
              <w:spacing w:line="240" w:lineRule="auto"/>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42</w:t>
            </w:r>
            <w:r>
              <w:rPr>
                <w:rFonts w:hint="eastAsia" w:ascii="宋体" w:hAnsi="宋体" w:cs="宋体"/>
                <w:b/>
                <w:bCs/>
                <w:kern w:val="0"/>
                <w:sz w:val="21"/>
                <w:szCs w:val="21"/>
                <w:highlight w:val="none"/>
                <w:lang w:val="en-US" w:eastAsia="zh-CN"/>
              </w:rPr>
              <w:t>20</w:t>
            </w:r>
          </w:p>
        </w:tc>
        <w:tc>
          <w:tcPr>
            <w:tcW w:w="1485" w:type="dxa"/>
            <w:noWrap w:val="0"/>
            <w:vAlign w:val="center"/>
          </w:tcPr>
          <w:p w14:paraId="48BB00CC">
            <w:pPr>
              <w:spacing w:line="240" w:lineRule="auto"/>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2781</w:t>
            </w:r>
          </w:p>
        </w:tc>
        <w:tc>
          <w:tcPr>
            <w:tcW w:w="1230" w:type="dxa"/>
            <w:noWrap w:val="0"/>
            <w:vAlign w:val="center"/>
          </w:tcPr>
          <w:p w14:paraId="48284E7B">
            <w:pPr>
              <w:spacing w:line="240" w:lineRule="auto"/>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2528</w:t>
            </w:r>
          </w:p>
        </w:tc>
        <w:tc>
          <w:tcPr>
            <w:tcW w:w="1463" w:type="dxa"/>
            <w:noWrap w:val="0"/>
            <w:vAlign w:val="center"/>
          </w:tcPr>
          <w:p w14:paraId="360ED60F">
            <w:pPr>
              <w:spacing w:line="240" w:lineRule="auto"/>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133.00</w:t>
            </w:r>
          </w:p>
        </w:tc>
      </w:tr>
      <w:bookmarkEnd w:id="92"/>
    </w:tbl>
    <w:p w14:paraId="10DAF7C2">
      <w:pPr>
        <w:keepNext/>
        <w:keepLines/>
        <w:widowControl w:val="0"/>
        <w:adjustRightInd w:val="0"/>
        <w:snapToGrid w:val="0"/>
        <w:spacing w:before="156" w:beforeLines="50" w:line="360" w:lineRule="auto"/>
        <w:ind w:firstLine="643" w:firstLineChars="200"/>
        <w:outlineLvl w:val="1"/>
        <w:rPr>
          <w:rFonts w:hint="eastAsia" w:ascii="Arial" w:hAnsi="Arial" w:eastAsia="楷体" w:cs="Times New Roman"/>
          <w:b/>
          <w:kern w:val="2"/>
          <w:sz w:val="32"/>
          <w:szCs w:val="24"/>
          <w:lang w:val="en-US" w:eastAsia="zh-CN" w:bidi="ar-SA"/>
        </w:rPr>
      </w:pPr>
      <w:bookmarkStart w:id="93" w:name="_Toc15773"/>
      <w:bookmarkStart w:id="94" w:name="_Toc13011"/>
      <w:bookmarkStart w:id="95" w:name="_Toc31627"/>
      <w:bookmarkStart w:id="96" w:name="_Toc4525"/>
      <w:r>
        <w:rPr>
          <w:rFonts w:hint="eastAsia" w:ascii="Arial" w:hAnsi="Arial" w:eastAsia="楷体" w:cs="Times New Roman"/>
          <w:b/>
          <w:kern w:val="2"/>
          <w:sz w:val="32"/>
          <w:szCs w:val="24"/>
          <w:lang w:val="en-US" w:eastAsia="zh-CN" w:bidi="ar-SA"/>
        </w:rPr>
        <w:t>（二）项目绩效目标</w:t>
      </w:r>
      <w:bookmarkEnd w:id="93"/>
      <w:bookmarkEnd w:id="94"/>
      <w:bookmarkEnd w:id="95"/>
      <w:bookmarkEnd w:id="96"/>
    </w:p>
    <w:p w14:paraId="2F4D7309">
      <w:pPr>
        <w:adjustRightInd/>
        <w:snapToGrid/>
        <w:ind w:firstLine="640"/>
        <w:jc w:val="both"/>
        <w:rPr>
          <w:rFonts w:ascii="仿宋_GB2312" w:hAnsi="仿宋_GB2312" w:eastAsia="仿宋_GB2312" w:cs="仿宋_GB2312"/>
          <w:sz w:val="32"/>
          <w:szCs w:val="32"/>
          <w:highlight w:val="none"/>
        </w:rPr>
      </w:pPr>
      <w:bookmarkStart w:id="97" w:name="_Toc28214"/>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项目绩效目标申报表、工作计划等资料，</w:t>
      </w:r>
      <w:r>
        <w:rPr>
          <w:rFonts w:hint="eastAsia" w:ascii="仿宋_GB2312" w:hAnsi="仿宋_GB2312" w:eastAsia="仿宋_GB2312" w:cs="仿宋_GB2312"/>
          <w:sz w:val="32"/>
          <w:szCs w:val="32"/>
          <w:highlight w:val="none"/>
        </w:rPr>
        <w:t>评价组梳理出以下绩效目标：</w:t>
      </w:r>
    </w:p>
    <w:bookmarkEnd w:id="97"/>
    <w:p w14:paraId="02C14864">
      <w:pPr>
        <w:adjustRightInd/>
        <w:snapToGrid/>
        <w:ind w:firstLine="643"/>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1.绩效总目标</w:t>
      </w:r>
    </w:p>
    <w:p w14:paraId="655AAFC9">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民办养老机构运营补贴的长期目标在于构建一个完善、优质且可持续的养老服务体系。通过补贴，促进民办养老机构不断优化服务，提升专业水平，满足老年人日益多样化和个性化的需求。实现机构的规模化和连锁化发展，提高资源利用率。最终形成公办与民办协同共进的格局，让更多老年人享受高品质的晚年生活</w:t>
      </w:r>
      <w:r>
        <w:rPr>
          <w:rFonts w:hint="default" w:ascii="仿宋_GB2312" w:hAnsi="仿宋_GB2312" w:eastAsia="仿宋_GB2312" w:cs="仿宋_GB2312"/>
          <w:sz w:val="32"/>
          <w:szCs w:val="32"/>
          <w:highlight w:val="none"/>
          <w:lang w:val="en-US" w:eastAsia="zh-CN"/>
        </w:rPr>
        <w:t>。</w:t>
      </w:r>
    </w:p>
    <w:p w14:paraId="7D757BB5">
      <w:pPr>
        <w:adjustRightInd/>
        <w:snapToGrid/>
        <w:ind w:firstLine="643"/>
        <w:jc w:val="both"/>
        <w:rPr>
          <w:rFonts w:hint="default"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阶段性目标</w:t>
      </w:r>
    </w:p>
    <w:p w14:paraId="73E718B4">
      <w:pPr>
        <w:tabs>
          <w:tab w:val="left" w:pos="2268"/>
        </w:tabs>
        <w:spacing w:line="52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（1）</w:t>
      </w:r>
      <w:r>
        <w:rPr>
          <w:rFonts w:hint="eastAsia" w:ascii="Times New Roman" w:hAnsi="Times New Roman" w:eastAsia="仿宋_GB2312" w:cs="Times New Roman"/>
          <w:kern w:val="2"/>
          <w:sz w:val="32"/>
          <w:szCs w:val="32"/>
          <w:lang w:val="en-US" w:eastAsia="zh-CN" w:bidi="ar-SA"/>
        </w:rPr>
        <w:t>产出指标</w:t>
      </w:r>
    </w:p>
    <w:p w14:paraId="15FC81BE">
      <w:pPr>
        <w:pStyle w:val="12"/>
        <w:numPr>
          <w:ilvl w:val="0"/>
          <w:numId w:val="0"/>
        </w:numPr>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数量指标：民办非营利养老机构补贴数量</w:t>
      </w:r>
      <w:r>
        <w:rPr>
          <w:rFonts w:hint="eastAsia" w:ascii="仿宋_GB2312" w:hAnsi="仿宋_GB2312" w:eastAsia="仿宋_GB2312" w:cs="仿宋_GB2312"/>
          <w:kern w:val="28"/>
          <w:sz w:val="32"/>
          <w:szCs w:val="32"/>
          <w:highlight w:val="none"/>
          <w:lang w:val="en-US" w:eastAsia="zh-CN" w:bidi="ar-SA"/>
        </w:rPr>
        <w:t>≥12个</w:t>
      </w:r>
      <w:r>
        <w:rPr>
          <w:rFonts w:hint="eastAsia" w:ascii="Times New Roman" w:hAnsi="Times New Roman" w:eastAsia="仿宋_GB2312" w:cs="Times New Roman"/>
          <w:kern w:val="2"/>
          <w:sz w:val="32"/>
          <w:szCs w:val="32"/>
          <w:highlight w:val="none"/>
          <w:lang w:val="en-US" w:eastAsia="zh-CN" w:bidi="ar-SA"/>
        </w:rPr>
        <w:t>；</w:t>
      </w:r>
    </w:p>
    <w:p w14:paraId="48B2E874">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质量指标：补贴</w:t>
      </w:r>
      <w:r>
        <w:rPr>
          <w:rFonts w:hint="eastAsia" w:ascii="仿宋_GB2312" w:hAnsi="仿宋_GB2312" w:eastAsia="仿宋_GB2312" w:cs="仿宋_GB2312"/>
          <w:kern w:val="28"/>
          <w:sz w:val="32"/>
          <w:szCs w:val="32"/>
          <w:highlight w:val="none"/>
          <w:lang w:val="en-US" w:eastAsia="zh-CN" w:bidi="ar-SA"/>
        </w:rPr>
        <w:t>对象资格符合率100%；</w:t>
      </w:r>
    </w:p>
    <w:p w14:paraId="39E6C8A0">
      <w:pPr>
        <w:pStyle w:val="12"/>
        <w:numPr>
          <w:ilvl w:val="0"/>
          <w:numId w:val="0"/>
        </w:numPr>
        <w:ind w:firstLine="640" w:firstLineChars="200"/>
        <w:rPr>
          <w:rFonts w:hint="eastAsia" w:ascii="仿宋_GB2312" w:hAnsi="仿宋_GB2312" w:eastAsia="仿宋_GB2312" w:cs="仿宋_GB2312"/>
          <w:kern w:val="28"/>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成本指标：</w:t>
      </w:r>
      <w:r>
        <w:rPr>
          <w:rFonts w:hint="eastAsia" w:ascii="仿宋_GB2312" w:hAnsi="仿宋_GB2312" w:eastAsia="仿宋_GB2312" w:cs="仿宋_GB2312"/>
          <w:kern w:val="28"/>
          <w:sz w:val="32"/>
          <w:szCs w:val="32"/>
          <w:highlight w:val="none"/>
          <w:lang w:val="en-US" w:eastAsia="zh-CN" w:bidi="ar-SA"/>
        </w:rPr>
        <w:t>①自理老人补贴标准1200元/人/年；</w:t>
      </w:r>
    </w:p>
    <w:p w14:paraId="1FDB1AB1">
      <w:pPr>
        <w:pStyle w:val="12"/>
        <w:numPr>
          <w:ilvl w:val="0"/>
          <w:numId w:val="0"/>
        </w:numPr>
        <w:ind w:firstLine="2240" w:firstLineChars="700"/>
        <w:rPr>
          <w:rFonts w:hint="eastAsia" w:ascii="仿宋_GB2312" w:hAnsi="仿宋_GB2312" w:eastAsia="仿宋_GB2312" w:cs="仿宋_GB2312"/>
          <w:kern w:val="28"/>
          <w:sz w:val="32"/>
          <w:szCs w:val="32"/>
          <w:highlight w:val="none"/>
          <w:lang w:val="en-US" w:eastAsia="zh-CN" w:bidi="ar-SA"/>
        </w:rPr>
      </w:pPr>
      <w:r>
        <w:rPr>
          <w:rFonts w:hint="eastAsia" w:ascii="仿宋_GB2312" w:hAnsi="仿宋_GB2312" w:eastAsia="仿宋_GB2312" w:cs="仿宋_GB2312"/>
          <w:kern w:val="28"/>
          <w:sz w:val="32"/>
          <w:szCs w:val="32"/>
          <w:highlight w:val="none"/>
          <w:lang w:val="en-US" w:eastAsia="zh-CN" w:bidi="ar-SA"/>
        </w:rPr>
        <w:t>②半自理老人补贴标准1800元/人/年；</w:t>
      </w:r>
    </w:p>
    <w:p w14:paraId="33D4E6C4">
      <w:pPr>
        <w:pStyle w:val="12"/>
        <w:numPr>
          <w:ilvl w:val="0"/>
          <w:numId w:val="0"/>
        </w:numPr>
        <w:ind w:firstLine="2240" w:firstLineChars="700"/>
        <w:rPr>
          <w:rFonts w:hint="default" w:ascii="仿宋_GB2312" w:hAnsi="仿宋_GB2312" w:eastAsia="仿宋_GB2312" w:cs="仿宋_GB2312"/>
          <w:kern w:val="28"/>
          <w:sz w:val="32"/>
          <w:szCs w:val="32"/>
          <w:highlight w:val="none"/>
          <w:lang w:val="en-US" w:eastAsia="zh-CN" w:bidi="ar-SA"/>
        </w:rPr>
      </w:pPr>
      <w:r>
        <w:rPr>
          <w:rFonts w:hint="eastAsia" w:ascii="仿宋_GB2312" w:hAnsi="仿宋_GB2312" w:eastAsia="仿宋_GB2312" w:cs="仿宋_GB2312"/>
          <w:kern w:val="28"/>
          <w:sz w:val="32"/>
          <w:szCs w:val="32"/>
          <w:highlight w:val="none"/>
          <w:lang w:val="en-US" w:eastAsia="zh-CN" w:bidi="ar-SA"/>
        </w:rPr>
        <w:t>③失能老人补贴标准2400元/人/年。</w:t>
      </w:r>
    </w:p>
    <w:p w14:paraId="3F5EF863">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时效指标：</w:t>
      </w:r>
      <w:bookmarkStart w:id="98" w:name="_Toc221"/>
      <w:bookmarkStart w:id="99" w:name="_Toc1707"/>
      <w:bookmarkStart w:id="100" w:name="_Toc10707"/>
      <w:bookmarkStart w:id="101" w:name="_Toc20004"/>
      <w:r>
        <w:rPr>
          <w:rFonts w:hint="eastAsia" w:ascii="Times New Roman" w:hAnsi="Times New Roman" w:eastAsia="仿宋_GB2312" w:cs="Times New Roman"/>
          <w:kern w:val="2"/>
          <w:sz w:val="32"/>
          <w:szCs w:val="32"/>
          <w:lang w:val="en-US" w:eastAsia="zh-CN" w:bidi="ar-SA"/>
        </w:rPr>
        <w:t>补贴资金发放及时性。</w:t>
      </w:r>
      <w:bookmarkEnd w:id="98"/>
      <w:bookmarkEnd w:id="99"/>
      <w:bookmarkEnd w:id="100"/>
      <w:bookmarkEnd w:id="101"/>
      <w:r>
        <w:rPr>
          <w:rFonts w:hint="eastAsia" w:ascii="Times New Roman" w:hAnsi="Times New Roman" w:eastAsia="仿宋_GB2312" w:cs="Times New Roman"/>
          <w:kern w:val="2"/>
          <w:sz w:val="32"/>
          <w:szCs w:val="32"/>
          <w:lang w:val="en-US" w:eastAsia="zh-CN" w:bidi="ar-SA"/>
        </w:rPr>
        <w:t xml:space="preserve">                        </w:t>
      </w:r>
    </w:p>
    <w:p w14:paraId="1758E8DA">
      <w:pPr>
        <w:tabs>
          <w:tab w:val="left" w:pos="2268"/>
        </w:tabs>
        <w:spacing w:line="49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（2）效益指</w:t>
      </w:r>
      <w:r>
        <w:rPr>
          <w:rFonts w:hint="eastAsia" w:ascii="Times New Roman" w:hAnsi="Times New Roman" w:eastAsia="仿宋_GB2312" w:cs="Times New Roman"/>
          <w:kern w:val="2"/>
          <w:sz w:val="32"/>
          <w:szCs w:val="32"/>
          <w:lang w:val="en-US" w:eastAsia="zh-CN" w:bidi="ar-SA"/>
        </w:rPr>
        <w:t>标</w:t>
      </w:r>
    </w:p>
    <w:p w14:paraId="008478C8">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社会效益指标：缓解补贴对象运营压力；</w:t>
      </w:r>
    </w:p>
    <w:p w14:paraId="58BFBF8C">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可持续影响：长效机制健全性；</w:t>
      </w:r>
    </w:p>
    <w:p w14:paraId="2EAC8829">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满意度：</w:t>
      </w:r>
      <w:r>
        <w:rPr>
          <w:rFonts w:hint="eastAsia" w:ascii="仿宋_GB2312" w:hAnsi="仿宋_GB2312" w:eastAsia="仿宋_GB2312" w:cs="仿宋_GB2312"/>
          <w:kern w:val="28"/>
          <w:sz w:val="32"/>
          <w:szCs w:val="32"/>
          <w:highlight w:val="none"/>
          <w:lang w:val="en-US" w:eastAsia="zh-CN" w:bidi="ar-SA"/>
        </w:rPr>
        <w:t>补贴对象满意度≥95%。</w:t>
      </w:r>
    </w:p>
    <w:p w14:paraId="49DC7395">
      <w:pPr>
        <w:pStyle w:val="9"/>
        <w:keepNext/>
        <w:keepLines/>
        <w:adjustRightInd/>
        <w:snapToGrid/>
        <w:spacing w:line="360" w:lineRule="auto"/>
        <w:ind w:firstLine="640" w:firstLineChars="200"/>
        <w:jc w:val="left"/>
        <w:outlineLvl w:val="0"/>
        <w:rPr>
          <w:rFonts w:hint="default" w:ascii="Arial" w:hAnsi="Arial" w:eastAsia="黑体" w:cs="Times New Roman"/>
          <w:b w:val="0"/>
          <w:bCs/>
          <w:kern w:val="2"/>
          <w:sz w:val="32"/>
          <w:szCs w:val="24"/>
          <w:lang w:val="en-US" w:eastAsia="zh-CN"/>
        </w:rPr>
      </w:pPr>
      <w:bookmarkStart w:id="102" w:name="_Toc15981"/>
      <w:bookmarkStart w:id="103" w:name="_Toc9554"/>
      <w:bookmarkStart w:id="104" w:name="_Toc27388"/>
      <w:bookmarkStart w:id="105" w:name="_Toc13283"/>
      <w:bookmarkStart w:id="106" w:name="_Toc20971"/>
      <w:r>
        <w:rPr>
          <w:rFonts w:hint="eastAsia" w:ascii="Arial" w:hAnsi="Arial" w:eastAsia="黑体" w:cs="Times New Roman"/>
          <w:b w:val="0"/>
          <w:bCs/>
          <w:kern w:val="2"/>
          <w:sz w:val="32"/>
          <w:szCs w:val="24"/>
        </w:rPr>
        <w:t>二、</w:t>
      </w:r>
      <w:bookmarkEnd w:id="102"/>
      <w:r>
        <w:rPr>
          <w:rFonts w:hint="eastAsia" w:ascii="Arial" w:hAnsi="Arial" w:eastAsia="黑体" w:cs="Times New Roman"/>
          <w:b w:val="0"/>
          <w:bCs/>
          <w:kern w:val="2"/>
          <w:sz w:val="32"/>
          <w:szCs w:val="24"/>
          <w:lang w:val="en-US" w:eastAsia="zh-CN"/>
        </w:rPr>
        <w:t>绩效评价工作开展情况</w:t>
      </w:r>
      <w:bookmarkEnd w:id="103"/>
      <w:bookmarkEnd w:id="104"/>
    </w:p>
    <w:p w14:paraId="55CB8DB9">
      <w:pPr>
        <w:pStyle w:val="10"/>
        <w:adjustRightInd w:val="0"/>
        <w:snapToGrid w:val="0"/>
        <w:spacing w:before="156" w:line="360" w:lineRule="auto"/>
        <w:ind w:firstLine="643" w:firstLineChars="200"/>
        <w:jc w:val="left"/>
        <w:outlineLvl w:val="1"/>
        <w:rPr>
          <w:rFonts w:hint="eastAsia"/>
          <w:szCs w:val="24"/>
        </w:rPr>
      </w:pPr>
      <w:bookmarkStart w:id="107" w:name="_Toc19176"/>
      <w:bookmarkStart w:id="108" w:name="_Toc32059"/>
      <w:bookmarkStart w:id="109" w:name="_Toc10139"/>
      <w:bookmarkStart w:id="110" w:name="_Toc3736"/>
      <w:bookmarkStart w:id="111" w:name="_Toc17933"/>
      <w:bookmarkStart w:id="112" w:name="_Toc7387"/>
      <w:bookmarkStart w:id="113" w:name="_Toc27706"/>
      <w:bookmarkStart w:id="114" w:name="_Toc13290"/>
      <w:bookmarkStart w:id="115" w:name="_Toc13748"/>
      <w:bookmarkStart w:id="116" w:name="_Toc15563"/>
      <w:r>
        <w:rPr>
          <w:rFonts w:hint="eastAsia"/>
          <w:szCs w:val="24"/>
        </w:rPr>
        <w:t>（一）评价目的和</w:t>
      </w:r>
      <w:bookmarkEnd w:id="107"/>
      <w:bookmarkEnd w:id="108"/>
      <w:bookmarkEnd w:id="109"/>
      <w:bookmarkEnd w:id="110"/>
      <w:bookmarkEnd w:id="111"/>
      <w:bookmarkEnd w:id="112"/>
      <w:bookmarkEnd w:id="113"/>
      <w:r>
        <w:rPr>
          <w:rFonts w:hint="eastAsia"/>
          <w:szCs w:val="24"/>
        </w:rPr>
        <w:t>依据</w:t>
      </w:r>
      <w:bookmarkEnd w:id="114"/>
      <w:bookmarkEnd w:id="115"/>
      <w:bookmarkEnd w:id="116"/>
    </w:p>
    <w:p w14:paraId="42D67A86">
      <w:pPr>
        <w:adjustRightInd/>
        <w:snapToGrid/>
        <w:ind w:firstLine="643"/>
        <w:jc w:val="both"/>
        <w:rPr>
          <w:rFonts w:hint="eastAsia" w:ascii="仿宋_GB2312" w:hAnsi="仿宋_GB2312" w:eastAsia="仿宋_GB2312" w:cs="仿宋_GB2312"/>
          <w:b/>
          <w:bCs/>
          <w:sz w:val="32"/>
          <w:szCs w:val="32"/>
        </w:rPr>
      </w:pPr>
      <w:bookmarkStart w:id="117" w:name="_Toc31989"/>
      <w:r>
        <w:rPr>
          <w:rFonts w:hint="eastAsia" w:ascii="仿宋_GB2312" w:hAnsi="仿宋_GB2312" w:eastAsia="仿宋_GB2312" w:cs="仿宋_GB2312"/>
          <w:b/>
          <w:bCs/>
          <w:sz w:val="32"/>
          <w:szCs w:val="32"/>
        </w:rPr>
        <w:t>1.评价目的</w:t>
      </w:r>
      <w:bookmarkEnd w:id="117"/>
    </w:p>
    <w:p w14:paraId="6165948B">
      <w:pPr>
        <w:pStyle w:val="15"/>
        <w:spacing w:line="360" w:lineRule="auto"/>
        <w:ind w:firstLine="640" w:firstLineChars="200"/>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通过开展绩效评价，全面了解、分析该资金使用、管理和项目实施等情况，核实项目绩效完成情况，督促有关单位进一步完善相关制度，严格资金申报、评审、审批、发放等程序，规范资金分配、使用及管理，切实提高财政资金使用效益。在此基础上，总结其可复制、可推广的经验，为全面实施预算绩效管理，建立科学、合理的政府专项资金项目支出绩效评价管理体系，提高财政资源配置效率和使用效益，提供第三方意见，同时为财政部门合理安排以后年度政府专项资金预算，提供重要的参考依据</w:t>
      </w:r>
      <w:r>
        <w:rPr>
          <w:rFonts w:hint="eastAsia" w:ascii="仿宋_GB2312" w:hAnsi="仿宋_GB2312" w:eastAsia="仿宋_GB2312" w:cs="仿宋_GB2312"/>
          <w:kern w:val="28"/>
          <w:sz w:val="32"/>
          <w:szCs w:val="32"/>
          <w:lang w:eastAsia="zh-CN"/>
        </w:rPr>
        <w:t>。</w:t>
      </w:r>
    </w:p>
    <w:p w14:paraId="4251D1BB">
      <w:pPr>
        <w:adjustRightInd/>
        <w:snapToGrid/>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2.绩效评价依据</w:t>
      </w:r>
    </w:p>
    <w:p w14:paraId="5735CB47">
      <w:pPr>
        <w:pStyle w:val="15"/>
        <w:spacing w:line="360" w:lineRule="auto"/>
        <w:ind w:firstLine="640" w:firstLineChars="200"/>
        <w:rPr>
          <w:rFonts w:hint="default" w:ascii="仿宋_GB2312" w:hAnsi="仿宋_GB2312" w:eastAsia="仿宋_GB2312" w:cs="仿宋_GB2312"/>
          <w:kern w:val="28"/>
          <w:sz w:val="32"/>
          <w:szCs w:val="32"/>
          <w:lang w:val="en-US" w:eastAsia="zh-CN"/>
        </w:rPr>
      </w:pPr>
      <w:bookmarkStart w:id="118" w:name="_Toc509"/>
      <w:r>
        <w:rPr>
          <w:rFonts w:hint="eastAsia" w:ascii="仿宋_GB2312" w:hAnsi="仿宋_GB2312" w:eastAsia="仿宋_GB2312" w:cs="仿宋_GB2312"/>
          <w:kern w:val="28"/>
          <w:sz w:val="32"/>
          <w:szCs w:val="32"/>
          <w:lang w:val="en-US" w:eastAsia="zh-CN"/>
        </w:rPr>
        <w:t>A.绩效类</w:t>
      </w:r>
    </w:p>
    <w:p w14:paraId="1C4D38C2">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（1）《中华人民共和国预算法》（2018年修订）；</w:t>
      </w:r>
    </w:p>
    <w:p w14:paraId="3FD7F341">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（2）《中华人民共和国预算法实施条例》（2020年8月3日中华人民共和国国务院令第729号修订）；</w:t>
      </w:r>
    </w:p>
    <w:p w14:paraId="240D8A9D">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（3）《中共中央 国务院关于全面实施预算绩效管理的意见》（中发〔2018〕34号）；</w:t>
      </w:r>
    </w:p>
    <w:p w14:paraId="644A0D50">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（4）《关于进一步深化预算管理制度改革的意见》（国发〔2021〕5号）；</w:t>
      </w:r>
    </w:p>
    <w:p w14:paraId="14FFC2F5">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rPr>
        <w:t>）财政部《关于贯彻落实&lt;中共中央 国务院关于全面实施预算绩效管理的意见&gt;的通知》（财预〔2018〕167号）；</w:t>
      </w:r>
    </w:p>
    <w:p w14:paraId="66995578">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）《财政部关于印发&lt;项目支出绩效评价管理办法&gt;的通知》（财预〔2020〕10号）；</w:t>
      </w:r>
    </w:p>
    <w:p w14:paraId="26F46E8C">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）《财政部关于委托第三方机构参与预算绩效管理的指导意见》（财预〔2021〕6号）；</w:t>
      </w:r>
    </w:p>
    <w:p w14:paraId="2BEACB38">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）《财政部第三方机构预算绩效评价业务监督管理暂行办法》（财监〔2021〕4号）；</w:t>
      </w:r>
    </w:p>
    <w:p w14:paraId="292BA543">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）《山西省财政厅关于印发&lt;省级项目支出绩效评价管理办法&gt;的通知》（2020年12月23日）；</w:t>
      </w:r>
    </w:p>
    <w:p w14:paraId="77F86509">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US" w:eastAsia="zh-CN"/>
        </w:rPr>
        <w:t>0</w:t>
      </w:r>
      <w:r>
        <w:rPr>
          <w:rFonts w:hint="eastAsia" w:ascii="仿宋_GB2312" w:hAnsi="仿宋_GB2312" w:eastAsia="仿宋_GB2312" w:cs="仿宋_GB2312"/>
          <w:kern w:val="28"/>
          <w:sz w:val="32"/>
          <w:szCs w:val="32"/>
        </w:rPr>
        <w:t>）《山西省财政厅关于印发&lt;财政专项资金监管办法&gt;的通知》（晋财省直预〔2021〕9号）；</w:t>
      </w:r>
    </w:p>
    <w:p w14:paraId="32BC67BA">
      <w:pPr>
        <w:pStyle w:val="15"/>
        <w:spacing w:line="360" w:lineRule="auto"/>
        <w:ind w:firstLine="640" w:firstLineChars="200"/>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US" w:eastAsia="zh-CN"/>
        </w:rPr>
        <w:t>1</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永济市2024年重点绩效评价实施方案</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永财绩字</w:t>
      </w:r>
      <w:r>
        <w:rPr>
          <w:rFonts w:hint="eastAsia" w:ascii="仿宋_GB2312" w:hAnsi="仿宋_GB2312" w:eastAsia="仿宋_GB2312" w:cs="仿宋_GB2312"/>
          <w:kern w:val="28"/>
          <w:sz w:val="32"/>
          <w:szCs w:val="32"/>
        </w:rPr>
        <w:t>〔202</w:t>
      </w:r>
      <w:r>
        <w:rPr>
          <w:rFonts w:hint="eastAsia" w:ascii="仿宋_GB2312" w:hAnsi="仿宋_GB2312" w:eastAsia="仿宋_GB2312" w:cs="仿宋_GB2312"/>
          <w:kern w:val="28"/>
          <w:sz w:val="32"/>
          <w:szCs w:val="32"/>
          <w:lang w:val="en-US" w:eastAsia="zh-CN"/>
        </w:rPr>
        <w:t>4</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2</w:t>
      </w:r>
      <w:r>
        <w:rPr>
          <w:rFonts w:hint="eastAsia" w:ascii="仿宋_GB2312" w:hAnsi="仿宋_GB2312" w:eastAsia="仿宋_GB2312" w:cs="仿宋_GB2312"/>
          <w:kern w:val="28"/>
          <w:sz w:val="32"/>
          <w:szCs w:val="32"/>
        </w:rPr>
        <w:t>号</w:t>
      </w:r>
      <w:r>
        <w:rPr>
          <w:rFonts w:hint="eastAsia" w:ascii="仿宋_GB2312" w:hAnsi="仿宋_GB2312" w:eastAsia="仿宋_GB2312" w:cs="仿宋_GB2312"/>
          <w:kern w:val="28"/>
          <w:sz w:val="32"/>
          <w:szCs w:val="32"/>
          <w:lang w:eastAsia="zh-CN"/>
        </w:rPr>
        <w:t>）；</w:t>
      </w:r>
    </w:p>
    <w:p w14:paraId="24721094">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12</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其他有关的法律法规</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规章、政策文件。</w:t>
      </w:r>
    </w:p>
    <w:p w14:paraId="60A4CFD2">
      <w:pPr>
        <w:pStyle w:val="15"/>
        <w:spacing w:line="360" w:lineRule="auto"/>
        <w:ind w:firstLine="640" w:firstLineChars="200"/>
        <w:rPr>
          <w:rFonts w:hint="eastAsia" w:ascii="仿宋_GB2312" w:hAnsi="仿宋_GB2312" w:eastAsia="仿宋_GB2312" w:cs="仿宋_GB2312"/>
          <w:kern w:val="28"/>
          <w:sz w:val="32"/>
          <w:szCs w:val="32"/>
          <w:lang w:val="en-US" w:eastAsia="zh-CN"/>
        </w:rPr>
      </w:pPr>
      <w:bookmarkStart w:id="119" w:name="_Toc25148"/>
      <w:r>
        <w:rPr>
          <w:rFonts w:hint="eastAsia" w:ascii="仿宋_GB2312" w:hAnsi="仿宋_GB2312" w:eastAsia="仿宋_GB2312" w:cs="仿宋_GB2312"/>
          <w:kern w:val="28"/>
          <w:sz w:val="32"/>
          <w:szCs w:val="32"/>
          <w:lang w:val="en-US" w:eastAsia="zh-CN"/>
        </w:rPr>
        <w:t>B.项目类</w:t>
      </w:r>
    </w:p>
    <w:p w14:paraId="51D134C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（1）《国务院关于加快发展养老服务业的若干意见》（国发〔2013〕35号）；</w:t>
      </w:r>
    </w:p>
    <w:p w14:paraId="76FD8EF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（2）《国务院办公厅关于推进养老服务发展的意见》（国办发〔2019〕5号）；</w:t>
      </w:r>
    </w:p>
    <w:p w14:paraId="71E32F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（3）《山西省人民政府关于支持社会力量发展养老服务业若干措施的通知》（晋政发〔2015〕39号）；</w:t>
      </w:r>
    </w:p>
    <w:p w14:paraId="5337F9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（4）《山西省人民政府办公厅关于推进养老服务发展的实施意见》（晋政办发〔2020〕32号）；</w:t>
      </w:r>
    </w:p>
    <w:p w14:paraId="50C8E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（5）《运城市人民政府关于支持社会力量发展养老服务业若干措施的通知》（运政办发〔2016〕11号）。</w:t>
      </w:r>
    </w:p>
    <w:p w14:paraId="01B717A1">
      <w:pPr>
        <w:pStyle w:val="10"/>
        <w:spacing w:before="156"/>
        <w:ind w:firstLine="643"/>
        <w:outlineLvl w:val="1"/>
        <w:rPr>
          <w:rFonts w:hint="eastAsia"/>
        </w:rPr>
      </w:pPr>
      <w:bookmarkStart w:id="120" w:name="_Toc17981"/>
      <w:bookmarkStart w:id="121" w:name="_Toc24098"/>
      <w:r>
        <w:rPr>
          <w:rFonts w:hint="eastAsia"/>
        </w:rPr>
        <w:t>（二）绩效评价思路及侧重点</w:t>
      </w:r>
      <w:bookmarkEnd w:id="119"/>
      <w:bookmarkEnd w:id="120"/>
      <w:bookmarkEnd w:id="121"/>
    </w:p>
    <w:p w14:paraId="2E136F88">
      <w:pPr>
        <w:adjustRightInd/>
        <w:snapToGrid/>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1.评价思路</w:t>
      </w:r>
    </w:p>
    <w:p w14:paraId="1C2E4C58">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本次绩效评价思路为首先依据</w:t>
      </w:r>
      <w:r>
        <w:rPr>
          <w:rFonts w:hint="eastAsia" w:ascii="仿宋_GB2312" w:hAnsi="仿宋_GB2312" w:eastAsia="仿宋_GB2312" w:cs="仿宋_GB2312"/>
          <w:kern w:val="28"/>
          <w:sz w:val="32"/>
          <w:szCs w:val="32"/>
          <w:lang w:val="en-US" w:eastAsia="zh-CN"/>
        </w:rPr>
        <w:t>该项目</w:t>
      </w:r>
      <w:r>
        <w:rPr>
          <w:rFonts w:hint="eastAsia" w:ascii="仿宋_GB2312" w:hAnsi="仿宋_GB2312" w:eastAsia="仿宋_GB2312" w:cs="仿宋_GB2312"/>
          <w:kern w:val="28"/>
          <w:sz w:val="32"/>
          <w:szCs w:val="32"/>
        </w:rPr>
        <w:t>的相关政策，设置资料清单，收集项目资料；其次，对收集到的资料整合分析，设置评价指标体系，编写绩效评价实施方案，并根据方案要求寻找对应依据实施评价，找出项目的优势和问题，总结问题并提出可行性建议，最终形成评价报告。</w:t>
      </w:r>
    </w:p>
    <w:p w14:paraId="1AC87427">
      <w:pPr>
        <w:adjustRightInd/>
        <w:snapToGrid/>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2.评价侧重点</w:t>
      </w:r>
    </w:p>
    <w:p w14:paraId="2CDEE1B7">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本次评价注重“结果导向”，围绕预算资金使用的社会性、效率性、效益性和公平性，评价工作侧重反映以下几个方面：</w:t>
      </w:r>
    </w:p>
    <w:p w14:paraId="3FFB1DFA">
      <w:pPr>
        <w:numPr>
          <w:ilvl w:val="0"/>
          <w:numId w:val="1"/>
        </w:num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补贴对象的资格认定是否规范、准确；</w:t>
      </w:r>
    </w:p>
    <w:p w14:paraId="4C4539CB">
      <w:pPr>
        <w:numPr>
          <w:ilvl w:val="0"/>
          <w:numId w:val="1"/>
        </w:num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补贴资金是否按标准发放；</w:t>
      </w:r>
    </w:p>
    <w:p w14:paraId="5B4FEDDB">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rPr>
        <w:t>）财政资金的使用是否符合相关文件要求；</w:t>
      </w:r>
    </w:p>
    <w:p w14:paraId="69D0D9D3">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4</w:t>
      </w:r>
      <w:r>
        <w:rPr>
          <w:rFonts w:hint="eastAsia" w:ascii="仿宋_GB2312" w:hAnsi="仿宋_GB2312" w:eastAsia="仿宋_GB2312" w:cs="仿宋_GB2312"/>
          <w:kern w:val="28"/>
          <w:sz w:val="32"/>
          <w:szCs w:val="32"/>
        </w:rPr>
        <w:t>）项目实施后是否能够产生预期的效益；</w:t>
      </w:r>
    </w:p>
    <w:p w14:paraId="6C192931">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rPr>
        <w:t>）整体分析项目实施情况，总结经验，发现问题并提出相关建议。</w:t>
      </w:r>
    </w:p>
    <w:p w14:paraId="6646D826">
      <w:pPr>
        <w:pStyle w:val="10"/>
        <w:spacing w:before="156"/>
        <w:ind w:firstLine="643"/>
        <w:outlineLvl w:val="1"/>
        <w:rPr>
          <w:rFonts w:hint="eastAsia"/>
        </w:rPr>
      </w:pPr>
      <w:bookmarkStart w:id="122" w:name="_Toc17633"/>
      <w:bookmarkStart w:id="123" w:name="_Toc21398"/>
      <w:bookmarkStart w:id="124" w:name="_Toc25730"/>
      <w:bookmarkStart w:id="125" w:name="_Toc1274"/>
      <w:bookmarkStart w:id="126" w:name="_Toc13110"/>
      <w:r>
        <w:rPr>
          <w:rFonts w:hint="eastAsia"/>
        </w:rPr>
        <w:t>（</w:t>
      </w:r>
      <w:r>
        <w:rPr>
          <w:rFonts w:hint="eastAsia"/>
          <w:lang w:val="en-US" w:eastAsia="zh-CN"/>
        </w:rPr>
        <w:t>三</w:t>
      </w:r>
      <w:r>
        <w:rPr>
          <w:rFonts w:hint="eastAsia"/>
        </w:rPr>
        <w:t>）绩效评价对象及范围</w:t>
      </w:r>
      <w:bookmarkEnd w:id="122"/>
      <w:bookmarkEnd w:id="123"/>
      <w:bookmarkEnd w:id="124"/>
      <w:bookmarkEnd w:id="125"/>
    </w:p>
    <w:p w14:paraId="6E70F0C7">
      <w:pPr>
        <w:spacing w:line="360" w:lineRule="auto"/>
        <w:ind w:firstLine="640" w:firstLineChars="200"/>
        <w:rPr>
          <w:rFonts w:hint="eastAsia" w:ascii="仿宋_GB2312" w:hAnsi="仿宋_GB2312" w:eastAsia="仿宋_GB2312" w:cs="仿宋_GB2312"/>
          <w:kern w:val="28"/>
          <w:sz w:val="32"/>
          <w:szCs w:val="32"/>
          <w:highlight w:val="yellow"/>
          <w:lang w:val="en-US" w:eastAsia="zh-CN"/>
        </w:rPr>
      </w:pPr>
      <w:r>
        <w:rPr>
          <w:rFonts w:hint="eastAsia" w:ascii="仿宋_GB2312" w:hAnsi="仿宋_GB2312" w:eastAsia="仿宋_GB2312" w:cs="仿宋_GB2312"/>
          <w:kern w:val="28"/>
          <w:sz w:val="32"/>
          <w:szCs w:val="32"/>
        </w:rPr>
        <w:t>本次评价的对象</w:t>
      </w:r>
      <w:r>
        <w:rPr>
          <w:rFonts w:hint="eastAsia" w:ascii="仿宋_GB2312" w:hAnsi="仿宋_GB2312" w:eastAsia="仿宋_GB2312" w:cs="仿宋_GB2312"/>
          <w:kern w:val="28"/>
          <w:sz w:val="32"/>
          <w:szCs w:val="32"/>
          <w:lang w:val="en-US" w:eastAsia="zh-CN"/>
        </w:rPr>
        <w:t>为永济市2023年民办非营利性养老机构运营补贴项目</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涉及财政资金133万</w:t>
      </w:r>
      <w:r>
        <w:rPr>
          <w:rFonts w:hint="eastAsia" w:ascii="仿宋_GB2312" w:hAnsi="仿宋_GB2312" w:eastAsia="仿宋_GB2312" w:cs="仿宋_GB2312"/>
          <w:kern w:val="28"/>
          <w:sz w:val="32"/>
          <w:szCs w:val="32"/>
          <w:highlight w:val="none"/>
        </w:rPr>
        <w:t>。</w:t>
      </w:r>
      <w:r>
        <w:rPr>
          <w:rFonts w:hint="eastAsia" w:ascii="仿宋_GB2312" w:hAnsi="仿宋_GB2312" w:eastAsia="仿宋_GB2312" w:cs="仿宋_GB2312"/>
          <w:kern w:val="28"/>
          <w:sz w:val="32"/>
          <w:szCs w:val="32"/>
          <w:highlight w:val="none"/>
          <w:lang w:val="en-US" w:eastAsia="zh-CN"/>
        </w:rPr>
        <w:t>绩效评价范围为</w:t>
      </w:r>
      <w:r>
        <w:rPr>
          <w:rFonts w:hint="eastAsia" w:ascii="仿宋_GB2312" w:hAnsi="仿宋_GB2312" w:eastAsia="仿宋_GB2312" w:cs="仿宋_GB2312"/>
          <w:kern w:val="28"/>
          <w:sz w:val="32"/>
          <w:szCs w:val="32"/>
          <w:lang w:val="en-US" w:eastAsia="zh-CN"/>
        </w:rPr>
        <w:t>该项目</w:t>
      </w:r>
      <w:r>
        <w:rPr>
          <w:rFonts w:hint="eastAsia" w:ascii="仿宋_GB2312" w:hAnsi="仿宋_GB2312" w:eastAsia="仿宋_GB2312" w:cs="仿宋_GB2312"/>
          <w:kern w:val="28"/>
          <w:sz w:val="32"/>
          <w:szCs w:val="32"/>
        </w:rPr>
        <w:t>组织实施及绩效目标实现情况</w:t>
      </w:r>
      <w:r>
        <w:rPr>
          <w:rFonts w:hint="eastAsia" w:ascii="仿宋_GB2312" w:hAnsi="仿宋_GB2312" w:eastAsia="仿宋_GB2312" w:cs="仿宋_GB2312"/>
          <w:kern w:val="28"/>
          <w:sz w:val="32"/>
          <w:szCs w:val="32"/>
          <w:lang w:eastAsia="zh-CN"/>
        </w:rPr>
        <w:t>。</w:t>
      </w:r>
    </w:p>
    <w:p w14:paraId="16295558">
      <w:pPr>
        <w:pStyle w:val="10"/>
        <w:spacing w:before="156"/>
        <w:ind w:firstLine="643"/>
        <w:outlineLvl w:val="1"/>
        <w:rPr>
          <w:rFonts w:hint="eastAsia"/>
        </w:rPr>
      </w:pPr>
      <w:bookmarkStart w:id="127" w:name="_Toc24713"/>
      <w:bookmarkStart w:id="128" w:name="_Toc29442"/>
      <w:bookmarkStart w:id="129" w:name="_Toc6218"/>
      <w:bookmarkStart w:id="130" w:name="_Toc17942"/>
      <w:r>
        <w:rPr>
          <w:rFonts w:hint="eastAsia"/>
        </w:rPr>
        <w:t>（</w:t>
      </w:r>
      <w:r>
        <w:rPr>
          <w:rFonts w:hint="eastAsia"/>
          <w:lang w:val="en-US" w:eastAsia="zh-CN"/>
        </w:rPr>
        <w:t>四</w:t>
      </w:r>
      <w:r>
        <w:rPr>
          <w:rFonts w:hint="eastAsia"/>
        </w:rPr>
        <w:t>）评价基准日</w:t>
      </w:r>
      <w:bookmarkEnd w:id="127"/>
      <w:bookmarkEnd w:id="128"/>
      <w:bookmarkEnd w:id="129"/>
      <w:bookmarkEnd w:id="130"/>
    </w:p>
    <w:p w14:paraId="33928EFD">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本次绩效评价的基准日为2023年12月31日。</w:t>
      </w:r>
    </w:p>
    <w:bookmarkEnd w:id="105"/>
    <w:bookmarkEnd w:id="106"/>
    <w:bookmarkEnd w:id="118"/>
    <w:bookmarkEnd w:id="126"/>
    <w:p w14:paraId="7BF36BB1">
      <w:pPr>
        <w:pStyle w:val="10"/>
        <w:spacing w:before="156"/>
        <w:ind w:firstLine="643"/>
        <w:outlineLvl w:val="1"/>
        <w:rPr>
          <w:rFonts w:hint="eastAsia"/>
        </w:rPr>
      </w:pPr>
      <w:bookmarkStart w:id="131" w:name="_Toc8065"/>
      <w:bookmarkStart w:id="132" w:name="_Toc10286"/>
      <w:bookmarkStart w:id="133" w:name="_Toc9160"/>
      <w:bookmarkStart w:id="134" w:name="_Toc17781"/>
      <w:r>
        <w:rPr>
          <w:rFonts w:hint="eastAsia"/>
        </w:rPr>
        <w:t>（</w:t>
      </w:r>
      <w:r>
        <w:rPr>
          <w:rFonts w:hint="eastAsia"/>
          <w:lang w:val="en-US" w:eastAsia="zh-CN"/>
        </w:rPr>
        <w:t>五</w:t>
      </w:r>
      <w:r>
        <w:rPr>
          <w:rFonts w:hint="eastAsia"/>
        </w:rPr>
        <w:t>）</w:t>
      </w:r>
      <w:r>
        <w:rPr>
          <w:rFonts w:hint="eastAsia"/>
          <w:lang w:val="en-US" w:eastAsia="zh-CN"/>
        </w:rPr>
        <w:t>绩效评价</w:t>
      </w:r>
      <w:r>
        <w:rPr>
          <w:rFonts w:hint="eastAsia"/>
        </w:rPr>
        <w:t>指标体系</w:t>
      </w:r>
      <w:bookmarkEnd w:id="131"/>
      <w:bookmarkEnd w:id="132"/>
    </w:p>
    <w:p w14:paraId="21B31192">
      <w:pPr>
        <w:spacing w:line="360" w:lineRule="auto"/>
        <w:ind w:firstLine="640" w:firstLineChars="200"/>
        <w:contextualSpacing/>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sz w:val="32"/>
          <w:szCs w:val="32"/>
        </w:rPr>
        <w:t>根据绩效评价的基本原理、原则，按照《</w:t>
      </w:r>
      <w:r>
        <w:rPr>
          <w:rFonts w:hint="eastAsia" w:ascii="仿宋_GB2312" w:hAnsi="仿宋_GB2312" w:eastAsia="仿宋_GB2312" w:cs="仿宋_GB2312"/>
          <w:sz w:val="32"/>
          <w:szCs w:val="32"/>
          <w:lang w:val="en-US" w:eastAsia="zh-CN"/>
        </w:rPr>
        <w:t>永济市财政局2024年重点绩效评价实施方案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永财绩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的实际情况，评价组从</w:t>
      </w:r>
      <w:r>
        <w:rPr>
          <w:rFonts w:hint="eastAsia" w:ascii="仿宋_GB2312" w:hAnsi="仿宋_GB2312" w:eastAsia="仿宋_GB2312" w:cs="仿宋_GB2312"/>
          <w:sz w:val="32"/>
          <w:szCs w:val="32"/>
          <w:lang w:val="en-US" w:eastAsia="zh-CN"/>
        </w:rPr>
        <w:t>项目决策、过程、产出、效益等</w:t>
      </w:r>
      <w:r>
        <w:rPr>
          <w:rFonts w:hint="eastAsia" w:ascii="仿宋_GB2312" w:hAnsi="仿宋_GB2312" w:eastAsia="仿宋_GB2312" w:cs="仿宋_GB2312"/>
          <w:sz w:val="32"/>
          <w:szCs w:val="32"/>
        </w:rPr>
        <w:t>四方面设计指标体系进行评价</w:t>
      </w:r>
      <w:r>
        <w:rPr>
          <w:rFonts w:hint="eastAsia" w:ascii="仿宋_GB2312" w:hAnsi="仿宋_GB2312" w:eastAsia="仿宋_GB2312" w:cs="仿宋_GB2312"/>
          <w:sz w:val="32"/>
          <w:szCs w:val="32"/>
          <w:lang w:eastAsia="zh-CN"/>
        </w:rPr>
        <w:t>。</w:t>
      </w:r>
    </w:p>
    <w:p w14:paraId="2DA049FC">
      <w:pPr>
        <w:adjustRightInd/>
        <w:snapToGrid/>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1.指标体系框架</w:t>
      </w:r>
    </w:p>
    <w:p w14:paraId="66742C72">
      <w:pPr>
        <w:spacing w:line="360" w:lineRule="auto"/>
        <w:ind w:firstLine="640" w:firstLineChars="200"/>
        <w:jc w:val="both"/>
        <w:rPr>
          <w:rFonts w:hint="eastAsia" w:ascii="仿宋_GB2312" w:hAnsi="仿宋_GB2312" w:eastAsia="仿宋_GB2312" w:cs="仿宋_GB2312"/>
          <w:kern w:val="28"/>
          <w:sz w:val="32"/>
          <w:szCs w:val="32"/>
          <w:highlight w:val="none"/>
        </w:rPr>
      </w:pPr>
      <w:r>
        <w:rPr>
          <w:rFonts w:hint="eastAsia" w:ascii="仿宋_GB2312" w:hAnsi="仿宋_GB2312" w:eastAsia="仿宋_GB2312" w:cs="仿宋_GB2312"/>
          <w:sz w:val="32"/>
          <w:szCs w:val="32"/>
          <w:highlight w:val="none"/>
        </w:rPr>
        <w:t>本次绩效评价指标共分三级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8"/>
          <w:sz w:val="32"/>
          <w:szCs w:val="32"/>
        </w:rPr>
        <w:t>包括4项一级指标，12项二级指标</w:t>
      </w:r>
      <w:r>
        <w:rPr>
          <w:rFonts w:hint="eastAsia" w:ascii="仿宋_GB2312" w:hAnsi="仿宋_GB2312" w:eastAsia="仿宋_GB2312" w:cs="仿宋_GB2312"/>
          <w:kern w:val="28"/>
          <w:sz w:val="32"/>
          <w:szCs w:val="32"/>
          <w:highlight w:val="none"/>
          <w:lang w:val="en-US" w:eastAsia="zh-CN"/>
        </w:rPr>
        <w:t>18</w:t>
      </w:r>
      <w:r>
        <w:rPr>
          <w:rFonts w:hint="eastAsia" w:ascii="仿宋_GB2312" w:hAnsi="仿宋_GB2312" w:eastAsia="仿宋_GB2312" w:cs="仿宋_GB2312"/>
          <w:color w:val="auto"/>
          <w:kern w:val="28"/>
          <w:sz w:val="32"/>
          <w:szCs w:val="32"/>
          <w:highlight w:val="none"/>
        </w:rPr>
        <w:t>项三级指标</w:t>
      </w:r>
      <w:r>
        <w:rPr>
          <w:rFonts w:hint="eastAsia" w:ascii="仿宋_GB2312" w:hAnsi="仿宋_GB2312" w:eastAsia="仿宋_GB2312" w:cs="仿宋_GB2312"/>
          <w:kern w:val="28"/>
          <w:sz w:val="32"/>
          <w:szCs w:val="32"/>
        </w:rPr>
        <w:t>。指标数据来源于政府文件、问卷调查和实地调研等</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sz w:val="32"/>
          <w:szCs w:val="32"/>
        </w:rPr>
        <w:t>绩效评价指标体系</w:t>
      </w:r>
      <w:r>
        <w:rPr>
          <w:rFonts w:hint="eastAsia" w:ascii="仿宋_GB2312" w:hAnsi="仿宋_GB2312" w:eastAsia="仿宋_GB2312" w:cs="仿宋_GB2312"/>
          <w:sz w:val="32"/>
          <w:szCs w:val="32"/>
          <w:lang w:val="en-US" w:eastAsia="zh-CN"/>
        </w:rPr>
        <w:t>详见附件1。</w:t>
      </w:r>
    </w:p>
    <w:p w14:paraId="43F83539">
      <w:pPr>
        <w:adjustRightInd/>
        <w:snapToGrid/>
        <w:spacing w:line="360" w:lineRule="auto"/>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2.绩效指标赋分规则</w:t>
      </w:r>
    </w:p>
    <w:p w14:paraId="39599398">
      <w:pPr>
        <w:pStyle w:val="44"/>
        <w:adjustRightInd/>
        <w:snapToGrid/>
        <w:spacing w:line="360" w:lineRule="auto"/>
        <w:ind w:firstLine="640"/>
        <w:contextualSpacing/>
        <w:jc w:val="both"/>
        <w:rPr>
          <w:rFonts w:hint="eastAsia" w:ascii="仿宋_GB2312" w:hAnsi="仿宋_GB2312" w:cs="仿宋_GB2312"/>
          <w:kern w:val="28"/>
          <w:sz w:val="32"/>
          <w:szCs w:val="32"/>
        </w:rPr>
      </w:pPr>
      <w:r>
        <w:rPr>
          <w:rFonts w:hint="eastAsia" w:ascii="仿宋_GB2312" w:hAnsi="仿宋_GB2312" w:cs="仿宋_GB2312"/>
          <w:kern w:val="28"/>
          <w:sz w:val="32"/>
          <w:szCs w:val="32"/>
        </w:rPr>
        <w:t>（1）直接赋分。主要适用于进行是否满足的单一评判指标。符合要求的得满分，不符合要求的不得分或者扣相应的分数。</w:t>
      </w:r>
    </w:p>
    <w:p w14:paraId="236E33D7">
      <w:pPr>
        <w:pStyle w:val="44"/>
        <w:adjustRightInd/>
        <w:snapToGrid/>
        <w:spacing w:line="360" w:lineRule="auto"/>
        <w:ind w:firstLine="640"/>
        <w:contextualSpacing/>
        <w:jc w:val="both"/>
        <w:rPr>
          <w:rFonts w:hint="eastAsia" w:ascii="仿宋_GB2312" w:hAnsi="仿宋_GB2312" w:cs="仿宋_GB2312"/>
          <w:kern w:val="28"/>
          <w:sz w:val="32"/>
          <w:szCs w:val="32"/>
        </w:rPr>
      </w:pPr>
      <w:r>
        <w:rPr>
          <w:rFonts w:hint="eastAsia" w:ascii="仿宋_GB2312" w:hAnsi="仿宋_GB2312" w:cs="仿宋_GB2312"/>
          <w:kern w:val="28"/>
          <w:sz w:val="32"/>
          <w:szCs w:val="32"/>
        </w:rPr>
        <w:t>（</w:t>
      </w:r>
      <w:r>
        <w:rPr>
          <w:rFonts w:hint="eastAsia" w:ascii="仿宋_GB2312" w:hAnsi="仿宋_GB2312" w:cs="仿宋_GB2312"/>
          <w:kern w:val="28"/>
          <w:sz w:val="32"/>
          <w:szCs w:val="32"/>
          <w:lang w:val="en-US" w:eastAsia="zh-CN"/>
        </w:rPr>
        <w:t>2</w:t>
      </w:r>
      <w:r>
        <w:rPr>
          <w:rFonts w:hint="eastAsia" w:ascii="仿宋_GB2312" w:hAnsi="仿宋_GB2312" w:cs="仿宋_GB2312"/>
          <w:kern w:val="28"/>
          <w:sz w:val="32"/>
          <w:szCs w:val="32"/>
        </w:rPr>
        <w:t>）按照完成比例赋分，同时设置及格门槛。主要适用于量化的统计类等定量指标。具体可根据指标目标值的精细程度、数据变化进行设定。</w:t>
      </w:r>
    </w:p>
    <w:p w14:paraId="0ACA4FB9">
      <w:pPr>
        <w:bidi w:val="0"/>
        <w:ind w:firstLine="640" w:firstLineChars="200"/>
        <w:rPr>
          <w:rFonts w:hint="eastAsia" w:ascii="仿宋_GB2312" w:hAnsi="仿宋_GB2312" w:eastAsia="仿宋_GB2312" w:cs="仿宋_GB2312"/>
          <w:kern w:val="28"/>
          <w:sz w:val="32"/>
          <w:szCs w:val="32"/>
          <w:lang w:val="en-US" w:eastAsia="zh-CN" w:bidi="ar-SA"/>
        </w:rPr>
      </w:pPr>
      <w:r>
        <w:rPr>
          <w:rFonts w:hint="eastAsia" w:ascii="仿宋_GB2312" w:hAnsi="仿宋_GB2312" w:eastAsia="仿宋_GB2312" w:cs="仿宋_GB2312"/>
          <w:kern w:val="28"/>
          <w:sz w:val="32"/>
          <w:szCs w:val="32"/>
          <w:lang w:val="en-US" w:eastAsia="zh-CN" w:bidi="ar-SA"/>
        </w:rPr>
        <w:t>（3）满意度赋分。适用于对受益群体的满意程度询问调查，根据实际满意程度得分。</w:t>
      </w:r>
    </w:p>
    <w:p w14:paraId="5FE52DB8">
      <w:pPr>
        <w:adjustRightInd/>
        <w:snapToGrid/>
        <w:spacing w:line="360" w:lineRule="auto"/>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3.评价结果等级标准</w:t>
      </w:r>
    </w:p>
    <w:p w14:paraId="2497D8A7">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本次绩效评价采取评分和评级相结合的方式，总分为100分，等级划分为四档，具体分值与档次见下表：</w:t>
      </w:r>
    </w:p>
    <w:p w14:paraId="48EA3C89">
      <w:pPr>
        <w:widowControl w:val="0"/>
        <w:ind w:firstLine="560" w:firstLineChars="200"/>
        <w:jc w:val="center"/>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表2-1 </w:t>
      </w:r>
      <w:r>
        <w:rPr>
          <w:rFonts w:ascii="黑体" w:hAnsi="黑体" w:eastAsia="黑体" w:cs="黑体"/>
          <w:kern w:val="2"/>
          <w:sz w:val="28"/>
          <w:szCs w:val="28"/>
          <w:lang w:val="en-US" w:eastAsia="zh-CN" w:bidi="ar-SA"/>
        </w:rPr>
        <w:t>评价分值与评价等级表</w:t>
      </w:r>
    </w:p>
    <w:tbl>
      <w:tblPr>
        <w:tblStyle w:val="25"/>
        <w:tblW w:w="8497" w:type="dxa"/>
        <w:jc w:val="center"/>
        <w:tblLayout w:type="fixed"/>
        <w:tblCellMar>
          <w:top w:w="15" w:type="dxa"/>
          <w:left w:w="15" w:type="dxa"/>
          <w:bottom w:w="15" w:type="dxa"/>
          <w:right w:w="15" w:type="dxa"/>
        </w:tblCellMar>
      </w:tblPr>
      <w:tblGrid>
        <w:gridCol w:w="4397"/>
        <w:gridCol w:w="4100"/>
      </w:tblGrid>
      <w:tr w14:paraId="52BC6EC8">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12BD3680">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分值范围</w:t>
            </w:r>
          </w:p>
        </w:tc>
        <w:tc>
          <w:tcPr>
            <w:tcW w:w="4100"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19F087E9">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绩效级别</w:t>
            </w:r>
          </w:p>
        </w:tc>
      </w:tr>
      <w:tr w14:paraId="76BBE317">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4AE3BC97">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90≤分值≤100</w:t>
            </w:r>
          </w:p>
        </w:tc>
        <w:tc>
          <w:tcPr>
            <w:tcW w:w="4100" w:type="dxa"/>
            <w:tcBorders>
              <w:top w:val="single" w:color="000000" w:sz="4" w:space="0"/>
              <w:left w:val="single" w:color="000000" w:sz="4" w:space="0"/>
              <w:bottom w:val="single" w:color="000000" w:sz="4" w:space="0"/>
              <w:right w:val="single" w:color="000000" w:sz="4" w:space="0"/>
            </w:tcBorders>
            <w:vAlign w:val="center"/>
          </w:tcPr>
          <w:p w14:paraId="2384BB0D">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优</w:t>
            </w:r>
          </w:p>
        </w:tc>
      </w:tr>
      <w:tr w14:paraId="1D2FDD66">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375F8B65">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80≤分值&lt;90</w:t>
            </w:r>
          </w:p>
        </w:tc>
        <w:tc>
          <w:tcPr>
            <w:tcW w:w="4100" w:type="dxa"/>
            <w:tcBorders>
              <w:top w:val="single" w:color="000000" w:sz="4" w:space="0"/>
              <w:left w:val="single" w:color="000000" w:sz="4" w:space="0"/>
              <w:bottom w:val="single" w:color="000000" w:sz="4" w:space="0"/>
              <w:right w:val="single" w:color="000000" w:sz="4" w:space="0"/>
            </w:tcBorders>
            <w:vAlign w:val="center"/>
          </w:tcPr>
          <w:p w14:paraId="2D63675C">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良</w:t>
            </w:r>
          </w:p>
        </w:tc>
      </w:tr>
      <w:tr w14:paraId="050686A0">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555A435F">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60≤分值&lt;80</w:t>
            </w:r>
          </w:p>
        </w:tc>
        <w:tc>
          <w:tcPr>
            <w:tcW w:w="4100" w:type="dxa"/>
            <w:tcBorders>
              <w:top w:val="single" w:color="000000" w:sz="4" w:space="0"/>
              <w:left w:val="single" w:color="000000" w:sz="4" w:space="0"/>
              <w:bottom w:val="single" w:color="000000" w:sz="4" w:space="0"/>
              <w:right w:val="single" w:color="000000" w:sz="4" w:space="0"/>
            </w:tcBorders>
            <w:vAlign w:val="center"/>
          </w:tcPr>
          <w:p w14:paraId="08E38E30">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w:t>
            </w:r>
          </w:p>
        </w:tc>
      </w:tr>
      <w:tr w14:paraId="22182393">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2928E996">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分值&lt;60</w:t>
            </w:r>
          </w:p>
        </w:tc>
        <w:tc>
          <w:tcPr>
            <w:tcW w:w="4100" w:type="dxa"/>
            <w:tcBorders>
              <w:top w:val="single" w:color="000000" w:sz="4" w:space="0"/>
              <w:left w:val="single" w:color="000000" w:sz="4" w:space="0"/>
              <w:bottom w:val="single" w:color="000000" w:sz="4" w:space="0"/>
              <w:right w:val="single" w:color="000000" w:sz="4" w:space="0"/>
            </w:tcBorders>
            <w:vAlign w:val="center"/>
          </w:tcPr>
          <w:p w14:paraId="4ED279EB">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差</w:t>
            </w:r>
          </w:p>
        </w:tc>
      </w:tr>
    </w:tbl>
    <w:p w14:paraId="06A1F31E">
      <w:pPr>
        <w:pStyle w:val="10"/>
        <w:spacing w:before="156"/>
        <w:ind w:firstLine="643"/>
        <w:outlineLvl w:val="1"/>
        <w:rPr>
          <w:rFonts w:hint="default"/>
          <w:lang w:val="en-US" w:eastAsia="zh-CN"/>
        </w:rPr>
      </w:pPr>
      <w:bookmarkStart w:id="135" w:name="_Toc7617"/>
      <w:bookmarkStart w:id="136" w:name="_Toc32415"/>
      <w:bookmarkStart w:id="137" w:name="_Toc30521"/>
      <w:r>
        <w:rPr>
          <w:rFonts w:hint="eastAsia"/>
        </w:rPr>
        <w:t>（</w:t>
      </w:r>
      <w:r>
        <w:rPr>
          <w:rFonts w:hint="eastAsia"/>
          <w:lang w:val="en-US" w:eastAsia="zh-CN"/>
        </w:rPr>
        <w:t>六</w:t>
      </w:r>
      <w:r>
        <w:rPr>
          <w:rFonts w:hint="eastAsia"/>
        </w:rPr>
        <w:t>）</w:t>
      </w:r>
      <w:r>
        <w:rPr>
          <w:rFonts w:hint="eastAsia"/>
          <w:lang w:val="en-US" w:eastAsia="zh-CN"/>
        </w:rPr>
        <w:t>绩效评价组织与实施</w:t>
      </w:r>
      <w:bookmarkEnd w:id="135"/>
      <w:bookmarkEnd w:id="136"/>
      <w:bookmarkEnd w:id="137"/>
    </w:p>
    <w:p w14:paraId="1056808E">
      <w:pPr>
        <w:adjustRightInd/>
        <w:snapToGrid/>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1.人员分工</w:t>
      </w:r>
    </w:p>
    <w:p w14:paraId="1CFBBC22">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为使本次绩效评价工作顺利进行，我公司成立绩效评价工作组，评价组由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人组成。其中，主评人为</w:t>
      </w:r>
      <w:r>
        <w:rPr>
          <w:rFonts w:hint="eastAsia" w:ascii="仿宋_GB2312" w:hAnsi="仿宋_GB2312" w:eastAsia="仿宋_GB2312" w:cs="仿宋_GB2312"/>
          <w:sz w:val="32"/>
          <w:szCs w:val="32"/>
          <w:lang w:val="en-US" w:eastAsia="zh-CN"/>
        </w:rPr>
        <w:t>任晓</w:t>
      </w:r>
      <w:r>
        <w:rPr>
          <w:rFonts w:hint="eastAsia" w:ascii="仿宋_GB2312" w:hAnsi="仿宋_GB2312" w:eastAsia="仿宋_GB2312" w:cs="仿宋_GB2312"/>
          <w:sz w:val="32"/>
          <w:szCs w:val="32"/>
        </w:rPr>
        <w:t>。具体分工如下</w:t>
      </w:r>
      <w:r>
        <w:rPr>
          <w:rFonts w:hint="eastAsia" w:ascii="仿宋_GB2312" w:hAnsi="仿宋_GB2312" w:eastAsia="仿宋_GB2312" w:cs="仿宋_GB2312"/>
          <w:sz w:val="32"/>
          <w:szCs w:val="32"/>
          <w:lang w:val="en-US" w:eastAsia="zh-CN"/>
        </w:rPr>
        <w:t>表所示</w:t>
      </w:r>
      <w:r>
        <w:rPr>
          <w:rFonts w:hint="eastAsia" w:ascii="仿宋_GB2312" w:hAnsi="仿宋_GB2312" w:eastAsia="仿宋_GB2312" w:cs="仿宋_GB2312"/>
          <w:sz w:val="32"/>
          <w:szCs w:val="32"/>
          <w:lang w:eastAsia="zh-CN"/>
        </w:rPr>
        <w:t>：</w:t>
      </w:r>
    </w:p>
    <w:p w14:paraId="09E60C27">
      <w:pPr>
        <w:ind w:firstLine="0" w:firstLineChars="0"/>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lang w:val="en-US" w:eastAsia="zh-CN"/>
        </w:rPr>
        <w:t xml:space="preserve">表2-2 </w:t>
      </w:r>
      <w:r>
        <w:rPr>
          <w:rFonts w:hint="eastAsia" w:ascii="黑体" w:hAnsi="黑体" w:eastAsia="黑体" w:cs="黑体"/>
          <w:bCs/>
          <w:sz w:val="28"/>
          <w:szCs w:val="28"/>
          <w:highlight w:val="none"/>
        </w:rPr>
        <w:t>人员分工表</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75"/>
        <w:gridCol w:w="1447"/>
        <w:gridCol w:w="4434"/>
      </w:tblGrid>
      <w:tr w14:paraId="38FE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64" w:type="dxa"/>
            <w:shd w:val="clear" w:color="auto" w:fill="D7D7D7"/>
            <w:noWrap w:val="0"/>
            <w:vAlign w:val="center"/>
          </w:tcPr>
          <w:p w14:paraId="351145E3">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姓名</w:t>
            </w:r>
          </w:p>
        </w:tc>
        <w:tc>
          <w:tcPr>
            <w:tcW w:w="1575" w:type="dxa"/>
            <w:shd w:val="clear" w:color="auto" w:fill="D7D7D7"/>
            <w:noWrap w:val="0"/>
            <w:vAlign w:val="center"/>
          </w:tcPr>
          <w:p w14:paraId="3CEC10F0">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职位</w:t>
            </w:r>
          </w:p>
        </w:tc>
        <w:tc>
          <w:tcPr>
            <w:tcW w:w="1447" w:type="dxa"/>
            <w:shd w:val="clear" w:color="auto" w:fill="D7D7D7"/>
            <w:noWrap w:val="0"/>
            <w:vAlign w:val="center"/>
          </w:tcPr>
          <w:p w14:paraId="0B29AADB">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职称</w:t>
            </w:r>
          </w:p>
        </w:tc>
        <w:tc>
          <w:tcPr>
            <w:tcW w:w="4434" w:type="dxa"/>
            <w:shd w:val="clear" w:color="auto" w:fill="D7D7D7"/>
            <w:noWrap w:val="0"/>
            <w:vAlign w:val="center"/>
          </w:tcPr>
          <w:p w14:paraId="7A0820C3">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岗位职责</w:t>
            </w:r>
          </w:p>
        </w:tc>
      </w:tr>
      <w:tr w14:paraId="63DC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6554442">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尉灵房</w:t>
            </w:r>
          </w:p>
        </w:tc>
        <w:tc>
          <w:tcPr>
            <w:tcW w:w="1575" w:type="dxa"/>
            <w:noWrap w:val="0"/>
            <w:vAlign w:val="center"/>
          </w:tcPr>
          <w:p w14:paraId="5379E910">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质量控制</w:t>
            </w:r>
          </w:p>
          <w:p w14:paraId="3981B3E5">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复核人</w:t>
            </w:r>
          </w:p>
        </w:tc>
        <w:tc>
          <w:tcPr>
            <w:tcW w:w="1447" w:type="dxa"/>
            <w:noWrap w:val="0"/>
            <w:vAlign w:val="center"/>
          </w:tcPr>
          <w:p w14:paraId="20AD9FA1">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7BBDCC23">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协调沟通，参与制定实施方案，修改绩效评价报告，督导项目进度和项目质量。</w:t>
            </w:r>
          </w:p>
        </w:tc>
      </w:tr>
      <w:tr w14:paraId="147C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8E659D8">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王</w:t>
            </w:r>
            <w:r>
              <w:rPr>
                <w:rFonts w:hint="eastAsia" w:ascii="仿宋" w:hAnsi="仿宋" w:eastAsia="宋体" w:cs="仿宋"/>
                <w:kern w:val="0"/>
                <w:sz w:val="21"/>
                <w:szCs w:val="21"/>
                <w:lang w:val="en-US" w:eastAsia="zh-CN"/>
              </w:rPr>
              <w:t xml:space="preserve">  </w:t>
            </w:r>
            <w:r>
              <w:rPr>
                <w:rFonts w:hint="eastAsia" w:ascii="仿宋" w:hAnsi="仿宋" w:eastAsia="宋体" w:cs="仿宋"/>
                <w:kern w:val="0"/>
                <w:sz w:val="21"/>
                <w:szCs w:val="21"/>
              </w:rPr>
              <w:t>莉</w:t>
            </w:r>
          </w:p>
        </w:tc>
        <w:tc>
          <w:tcPr>
            <w:tcW w:w="1575" w:type="dxa"/>
            <w:noWrap w:val="0"/>
            <w:vAlign w:val="center"/>
          </w:tcPr>
          <w:p w14:paraId="00814601">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二级复核人</w:t>
            </w:r>
          </w:p>
        </w:tc>
        <w:tc>
          <w:tcPr>
            <w:tcW w:w="1447" w:type="dxa"/>
            <w:noWrap w:val="0"/>
            <w:vAlign w:val="center"/>
          </w:tcPr>
          <w:p w14:paraId="49D2D8BC">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010DC4A2">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参与制定实施方案，督促小组成员按照时间进度执行业务，参与总报告修改，审核总报告。</w:t>
            </w:r>
          </w:p>
        </w:tc>
      </w:tr>
      <w:tr w14:paraId="30DB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0D65E8B2">
            <w:pPr>
              <w:adjustRightInd/>
              <w:snapToGrid/>
              <w:spacing w:line="400" w:lineRule="exact"/>
              <w:ind w:right="102" w:firstLine="0" w:firstLineChars="0"/>
              <w:jc w:val="center"/>
              <w:rPr>
                <w:rFonts w:hint="eastAsia" w:ascii="仿宋" w:hAnsi="仿宋" w:eastAsia="宋体" w:cs="仿宋"/>
                <w:kern w:val="0"/>
                <w:sz w:val="21"/>
                <w:szCs w:val="21"/>
                <w:lang w:eastAsia="zh-CN"/>
              </w:rPr>
            </w:pPr>
            <w:r>
              <w:rPr>
                <w:rFonts w:hint="eastAsia" w:ascii="仿宋" w:hAnsi="仿宋" w:eastAsia="宋体" w:cs="仿宋"/>
                <w:kern w:val="0"/>
                <w:sz w:val="21"/>
                <w:szCs w:val="21"/>
                <w:lang w:val="en-US" w:eastAsia="zh-CN"/>
              </w:rPr>
              <w:t>任  晓</w:t>
            </w:r>
          </w:p>
        </w:tc>
        <w:tc>
          <w:tcPr>
            <w:tcW w:w="1575" w:type="dxa"/>
            <w:noWrap w:val="0"/>
            <w:vAlign w:val="center"/>
          </w:tcPr>
          <w:p w14:paraId="6C5B65E0">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绩效评价组</w:t>
            </w:r>
          </w:p>
          <w:p w14:paraId="21DE05B3">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主评人</w:t>
            </w:r>
          </w:p>
        </w:tc>
        <w:tc>
          <w:tcPr>
            <w:tcW w:w="1447" w:type="dxa"/>
            <w:noWrap w:val="0"/>
            <w:vAlign w:val="center"/>
          </w:tcPr>
          <w:p w14:paraId="6D9B0D93">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中级会计师</w:t>
            </w:r>
          </w:p>
        </w:tc>
        <w:tc>
          <w:tcPr>
            <w:tcW w:w="4434" w:type="dxa"/>
            <w:noWrap w:val="0"/>
            <w:vAlign w:val="center"/>
          </w:tcPr>
          <w:p w14:paraId="55C21E87">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组织制定实施方案与现场绩效评价、设计问卷调查方案、撰写总报告。</w:t>
            </w:r>
          </w:p>
        </w:tc>
      </w:tr>
      <w:tr w14:paraId="6EA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542FAEA">
            <w:pPr>
              <w:spacing w:line="360" w:lineRule="exact"/>
              <w:ind w:right="102"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kern w:val="0"/>
                <w:sz w:val="21"/>
                <w:szCs w:val="21"/>
                <w:lang w:val="en-US" w:eastAsia="zh-CN"/>
              </w:rPr>
              <w:t>秦佳琪</w:t>
            </w:r>
          </w:p>
        </w:tc>
        <w:tc>
          <w:tcPr>
            <w:tcW w:w="1575" w:type="dxa"/>
            <w:noWrap w:val="0"/>
            <w:vAlign w:val="center"/>
          </w:tcPr>
          <w:p w14:paraId="78A33371">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029C2DC8">
            <w:pPr>
              <w:spacing w:line="360" w:lineRule="exact"/>
              <w:ind w:right="100"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lang w:val="en-US" w:eastAsia="zh-CN"/>
              </w:rPr>
              <w:t>成员</w:t>
            </w:r>
          </w:p>
        </w:tc>
        <w:tc>
          <w:tcPr>
            <w:tcW w:w="1447" w:type="dxa"/>
            <w:noWrap w:val="0"/>
            <w:vAlign w:val="center"/>
          </w:tcPr>
          <w:p w14:paraId="49F212A6">
            <w:pPr>
              <w:spacing w:line="360" w:lineRule="exact"/>
              <w:ind w:right="102" w:rightChars="0" w:firstLine="0" w:firstLineChars="0"/>
              <w:jc w:val="center"/>
              <w:rPr>
                <w:rFonts w:hint="default" w:ascii="仿宋" w:hAnsi="仿宋" w:eastAsia="宋体" w:cs="仿宋"/>
                <w:kern w:val="0"/>
                <w:sz w:val="21"/>
                <w:szCs w:val="21"/>
                <w:highlight w:val="yellow"/>
                <w:lang w:val="en-US"/>
              </w:rPr>
            </w:pPr>
            <w:r>
              <w:rPr>
                <w:rFonts w:hint="eastAsia" w:ascii="宋体" w:hAnsi="宋体" w:eastAsia="宋体" w:cs="宋体"/>
                <w:bCs/>
                <w:kern w:val="0"/>
                <w:sz w:val="21"/>
                <w:szCs w:val="21"/>
                <w:lang w:val="en-US" w:eastAsia="zh-CN"/>
              </w:rPr>
              <w:t>初级会计师</w:t>
            </w:r>
          </w:p>
        </w:tc>
        <w:tc>
          <w:tcPr>
            <w:tcW w:w="4434" w:type="dxa"/>
            <w:noWrap w:val="0"/>
            <w:vAlign w:val="center"/>
          </w:tcPr>
          <w:p w14:paraId="0EEB9B4A">
            <w:pPr>
              <w:adjustRightInd/>
              <w:snapToGrid/>
              <w:spacing w:line="400" w:lineRule="exact"/>
              <w:ind w:right="102" w:firstLine="0" w:firstLineChars="0"/>
              <w:jc w:val="left"/>
              <w:rPr>
                <w:rFonts w:hint="eastAsia" w:ascii="仿宋" w:hAnsi="仿宋" w:eastAsia="宋体" w:cs="仿宋"/>
                <w:kern w:val="0"/>
                <w:sz w:val="21"/>
                <w:szCs w:val="21"/>
                <w:highlight w:val="none"/>
              </w:rPr>
            </w:pPr>
            <w:r>
              <w:rPr>
                <w:rFonts w:hint="eastAsia" w:ascii="仿宋" w:hAnsi="仿宋" w:eastAsia="宋体" w:cs="仿宋"/>
                <w:kern w:val="0"/>
                <w:sz w:val="21"/>
                <w:szCs w:val="21"/>
                <w:highlight w:val="none"/>
              </w:rPr>
              <w:t>负责实地调研、问卷调查等。</w:t>
            </w:r>
          </w:p>
        </w:tc>
      </w:tr>
      <w:tr w14:paraId="503C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4BB49A87">
            <w:pPr>
              <w:spacing w:line="360" w:lineRule="exact"/>
              <w:ind w:right="102" w:rightChars="0" w:firstLine="0" w:firstLineChars="0"/>
              <w:jc w:val="center"/>
              <w:rPr>
                <w:rFonts w:hint="default" w:ascii="仿宋" w:hAnsi="仿宋" w:eastAsia="宋体" w:cs="仿宋"/>
                <w:kern w:val="0"/>
                <w:sz w:val="21"/>
                <w:szCs w:val="21"/>
                <w:highlight w:val="yellow"/>
                <w:lang w:val="en-US"/>
              </w:rPr>
            </w:pPr>
            <w:r>
              <w:rPr>
                <w:rFonts w:hint="eastAsia" w:ascii="宋体" w:hAnsi="宋体" w:eastAsia="宋体" w:cs="宋体"/>
                <w:kern w:val="0"/>
                <w:sz w:val="21"/>
                <w:szCs w:val="21"/>
                <w:lang w:val="en-US" w:eastAsia="zh-CN"/>
              </w:rPr>
              <w:t>南若凡</w:t>
            </w:r>
          </w:p>
        </w:tc>
        <w:tc>
          <w:tcPr>
            <w:tcW w:w="1575" w:type="dxa"/>
            <w:noWrap w:val="0"/>
            <w:vAlign w:val="center"/>
          </w:tcPr>
          <w:p w14:paraId="3439E02D">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744EB417">
            <w:pPr>
              <w:spacing w:line="360" w:lineRule="exact"/>
              <w:ind w:right="100"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rPr>
              <w:t>成员</w:t>
            </w:r>
          </w:p>
        </w:tc>
        <w:tc>
          <w:tcPr>
            <w:tcW w:w="1447" w:type="dxa"/>
            <w:noWrap w:val="0"/>
            <w:vAlign w:val="center"/>
          </w:tcPr>
          <w:p w14:paraId="2D960CAC">
            <w:pPr>
              <w:spacing w:line="360" w:lineRule="exact"/>
              <w:ind w:right="102" w:rightChars="0" w:firstLine="0" w:firstLineChars="0"/>
              <w:jc w:val="center"/>
              <w:rPr>
                <w:rFonts w:hint="default" w:ascii="仿宋" w:hAnsi="仿宋" w:eastAsia="宋体" w:cs="仿宋"/>
                <w:kern w:val="0"/>
                <w:sz w:val="21"/>
                <w:szCs w:val="21"/>
                <w:highlight w:val="yellow"/>
                <w:lang w:val="en-US" w:eastAsia="zh-CN"/>
              </w:rPr>
            </w:pPr>
            <w:r>
              <w:rPr>
                <w:rFonts w:hint="eastAsia" w:ascii="仿宋" w:hAnsi="仿宋" w:eastAsia="宋体" w:cs="仿宋"/>
                <w:kern w:val="0"/>
                <w:sz w:val="21"/>
                <w:szCs w:val="21"/>
                <w:highlight w:val="none"/>
                <w:lang w:val="en-US" w:eastAsia="zh-CN"/>
              </w:rPr>
              <w:t>初级会计师</w:t>
            </w:r>
          </w:p>
        </w:tc>
        <w:tc>
          <w:tcPr>
            <w:tcW w:w="4434" w:type="dxa"/>
            <w:noWrap w:val="0"/>
            <w:vAlign w:val="center"/>
          </w:tcPr>
          <w:p w14:paraId="48760B35">
            <w:pPr>
              <w:adjustRightInd/>
              <w:snapToGrid/>
              <w:spacing w:line="400" w:lineRule="exact"/>
              <w:ind w:right="102" w:firstLine="0" w:firstLineChars="0"/>
              <w:jc w:val="left"/>
              <w:rPr>
                <w:rFonts w:hint="eastAsia" w:ascii="仿宋" w:hAnsi="仿宋" w:eastAsia="宋体" w:cs="仿宋"/>
                <w:kern w:val="0"/>
                <w:sz w:val="21"/>
                <w:szCs w:val="21"/>
                <w:highlight w:val="none"/>
              </w:rPr>
            </w:pPr>
            <w:r>
              <w:rPr>
                <w:rFonts w:hint="eastAsia" w:ascii="仿宋" w:hAnsi="仿宋" w:eastAsia="宋体" w:cs="仿宋"/>
                <w:kern w:val="0"/>
                <w:sz w:val="21"/>
                <w:szCs w:val="21"/>
                <w:highlight w:val="none"/>
              </w:rPr>
              <w:t>负责实地调研、问卷调查等。</w:t>
            </w:r>
          </w:p>
        </w:tc>
      </w:tr>
    </w:tbl>
    <w:p w14:paraId="5620A724">
      <w:pPr>
        <w:spacing w:line="360" w:lineRule="auto"/>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2.工作安排、工作要求及具体时间进度安排</w:t>
      </w:r>
    </w:p>
    <w:p w14:paraId="37BE6FD6">
      <w:pPr>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绩效评价工作分为评价准备阶段、评价实施阶段和评价报告撰写阶段，</w:t>
      </w:r>
      <w:r>
        <w:rPr>
          <w:rFonts w:hint="eastAsia" w:ascii="仿宋_GB2312" w:hAnsi="仿宋_GB2312" w:eastAsia="仿宋_GB2312" w:cs="仿宋_GB2312"/>
          <w:b w:val="0"/>
          <w:bCs w:val="0"/>
          <w:sz w:val="32"/>
          <w:szCs w:val="32"/>
          <w:lang w:val="en-US" w:eastAsia="zh-CN"/>
        </w:rPr>
        <w:t>具体工作安排如下：</w:t>
      </w:r>
    </w:p>
    <w:p w14:paraId="1ED83DE3">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（1）评价准备阶段（2024年7月10日—7月26日）</w:t>
      </w:r>
    </w:p>
    <w:p w14:paraId="1DBFADFD">
      <w:pPr>
        <w:spacing w:line="360" w:lineRule="auto"/>
        <w:ind w:firstLine="640" w:firstLineChars="200"/>
        <w:jc w:val="left"/>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①制定评价实施方案。评价人员在收集、审核资料的基础上，</w:t>
      </w:r>
      <w:r>
        <w:rPr>
          <w:rFonts w:hint="eastAsia" w:ascii="仿宋_GB2312" w:hAnsi="仿宋_GB2312" w:eastAsia="仿宋_GB2312" w:cs="仿宋_GB2312"/>
          <w:kern w:val="28"/>
          <w:sz w:val="32"/>
          <w:szCs w:val="32"/>
          <w:lang w:val="en-US" w:eastAsia="zh-CN"/>
        </w:rPr>
        <w:t>设计评价指标体系、确定评价方法、确定非现场和现场核查范围、编制社会调查方案、设计基础数据采集表、明确评价工作安排，在与被评价单位充分沟通的基础上，制定绩效评价工作方案，并报送永济市财政局预算绩效管理股审核。</w:t>
      </w:r>
    </w:p>
    <w:p w14:paraId="43A3C320">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②修改完善实施方案。评价人员根据</w:t>
      </w:r>
      <w:r>
        <w:rPr>
          <w:rFonts w:hint="eastAsia" w:ascii="仿宋_GB2312" w:hAnsi="仿宋_GB2312" w:eastAsia="仿宋_GB2312" w:cs="仿宋_GB2312"/>
          <w:kern w:val="28"/>
          <w:sz w:val="32"/>
          <w:szCs w:val="32"/>
          <w:lang w:val="en-US" w:eastAsia="zh-CN"/>
        </w:rPr>
        <w:t>永济市财政局预算绩效管理股及相关专家的</w:t>
      </w:r>
      <w:r>
        <w:rPr>
          <w:rFonts w:hint="eastAsia" w:ascii="仿宋_GB2312" w:hAnsi="仿宋_GB2312" w:eastAsia="仿宋_GB2312" w:cs="仿宋_GB2312"/>
          <w:kern w:val="28"/>
          <w:sz w:val="32"/>
          <w:szCs w:val="32"/>
        </w:rPr>
        <w:t>评审意见，对</w:t>
      </w:r>
      <w:r>
        <w:rPr>
          <w:rFonts w:hint="eastAsia" w:ascii="仿宋_GB2312" w:hAnsi="仿宋_GB2312" w:eastAsia="仿宋_GB2312" w:cs="仿宋_GB2312"/>
          <w:kern w:val="28"/>
          <w:sz w:val="32"/>
          <w:szCs w:val="32"/>
          <w:lang w:val="en-US" w:eastAsia="zh-CN"/>
        </w:rPr>
        <w:t>评价工作</w:t>
      </w:r>
      <w:r>
        <w:rPr>
          <w:rFonts w:hint="eastAsia" w:ascii="仿宋_GB2312" w:hAnsi="仿宋_GB2312" w:eastAsia="仿宋_GB2312" w:cs="仿宋_GB2312"/>
          <w:kern w:val="28"/>
          <w:sz w:val="32"/>
          <w:szCs w:val="32"/>
        </w:rPr>
        <w:t>方案进行修改完善。</w:t>
      </w:r>
    </w:p>
    <w:p w14:paraId="46B1702B">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2.评价实施阶段（2024年7月29日—9月13日）</w:t>
      </w:r>
    </w:p>
    <w:p w14:paraId="77A5C8BC">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①收集、审核资料。评价人员根据审核后的实施方案，对收集的资料进行分类整理、汇总、审查和分析。</w:t>
      </w:r>
    </w:p>
    <w:p w14:paraId="61E29D2D">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②现场核查。根据评价工作方案确定的现场核查范围，结合评价对象的特点和实施单位提供的数据资料，采取调研访谈、资料核查、实地勘察、社会调查和分析评价等方式进行实地验证核实。</w:t>
      </w:r>
    </w:p>
    <w:p w14:paraId="49FC6658">
      <w:pPr>
        <w:spacing w:line="360" w:lineRule="auto"/>
        <w:ind w:firstLine="640" w:firstLineChars="200"/>
        <w:jc w:val="left"/>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③自评复核。评价组对</w:t>
      </w:r>
      <w:r>
        <w:rPr>
          <w:rFonts w:hint="eastAsia" w:ascii="仿宋_GB2312" w:hAnsi="仿宋_GB2312" w:eastAsia="仿宋_GB2312" w:cs="仿宋_GB2312"/>
          <w:kern w:val="28"/>
          <w:sz w:val="32"/>
          <w:szCs w:val="32"/>
          <w:lang w:val="en-US" w:eastAsia="zh-CN"/>
        </w:rPr>
        <w:t>实施单位</w:t>
      </w:r>
      <w:r>
        <w:rPr>
          <w:rFonts w:hint="eastAsia" w:ascii="仿宋_GB2312" w:hAnsi="仿宋_GB2312" w:eastAsia="仿宋_GB2312" w:cs="仿宋_GB2312"/>
          <w:kern w:val="28"/>
          <w:sz w:val="32"/>
          <w:szCs w:val="32"/>
        </w:rPr>
        <w:t>的自评结果进行复核，对</w:t>
      </w:r>
      <w:r>
        <w:rPr>
          <w:rFonts w:hint="eastAsia" w:ascii="仿宋_GB2312" w:hAnsi="仿宋_GB2312" w:eastAsia="仿宋_GB2312" w:cs="仿宋_GB2312"/>
          <w:kern w:val="28"/>
          <w:sz w:val="32"/>
          <w:szCs w:val="32"/>
          <w:lang w:val="en-US" w:eastAsia="zh-CN"/>
        </w:rPr>
        <w:t>项目</w:t>
      </w:r>
      <w:r>
        <w:rPr>
          <w:rFonts w:hint="eastAsia" w:ascii="仿宋_GB2312" w:hAnsi="仿宋_GB2312" w:eastAsia="仿宋_GB2312" w:cs="仿宋_GB2312"/>
          <w:kern w:val="28"/>
          <w:sz w:val="32"/>
          <w:szCs w:val="32"/>
        </w:rPr>
        <w:t>实施情况的总体绩效目标、各项绩效指标完成情况及预算执行情况进行核实，并提交绩效自评复核情况表。重点复核绩效自评工作是否按要求开展、预算执行率是否准确、绩效目标完成情况是否真实、自评结果是否客观等，并视评价工作需要，对存在疑问的重要基础数据资料进行解释说明</w:t>
      </w:r>
      <w:r>
        <w:rPr>
          <w:rFonts w:hint="eastAsia" w:ascii="仿宋_GB2312" w:hAnsi="仿宋_GB2312" w:eastAsia="仿宋_GB2312" w:cs="仿宋_GB2312"/>
          <w:kern w:val="28"/>
          <w:sz w:val="32"/>
          <w:szCs w:val="32"/>
          <w:lang w:eastAsia="zh-CN"/>
        </w:rPr>
        <w:t>。</w:t>
      </w:r>
    </w:p>
    <w:p w14:paraId="32491464">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④综合评价。评价人员全面梳理、汇总现场评价和非现场评价情况，根据评价工作方案确定的评价指标体系、工作底稿、工作记录等情况，进行综合分析，形成初步评价结论。</w:t>
      </w:r>
    </w:p>
    <w:p w14:paraId="508EA8E2">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3.评价报告撰写阶段（2024年9月14日—10月20日）</w:t>
      </w:r>
    </w:p>
    <w:p w14:paraId="481B34F8">
      <w:pPr>
        <w:spacing w:line="360" w:lineRule="auto"/>
        <w:ind w:firstLine="640" w:firstLineChars="200"/>
        <w:jc w:val="left"/>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①撰写报告。评价人员按照规定的文本格式和要求撰写评价报告。</w:t>
      </w:r>
      <w:r>
        <w:rPr>
          <w:rFonts w:hint="eastAsia" w:ascii="仿宋_GB2312" w:hAnsi="仿宋_GB2312" w:eastAsia="仿宋_GB2312" w:cs="仿宋_GB2312"/>
          <w:kern w:val="28"/>
          <w:sz w:val="32"/>
          <w:szCs w:val="32"/>
          <w:lang w:val="en-US" w:eastAsia="zh-CN"/>
        </w:rPr>
        <w:t>报告内容主要包括：被评价对象基本情况，绩效评价工作开展情况，绩效评价指标体系和评价方法，综合评价情况及评价结论，绩效评价指标分析，主要经验和做法、存在的问题及原因分析，改进建议等。</w:t>
      </w:r>
    </w:p>
    <w:p w14:paraId="0E9DD2D0">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②提交报告。</w:t>
      </w:r>
      <w:r>
        <w:rPr>
          <w:rFonts w:hint="eastAsia" w:ascii="仿宋_GB2312" w:hAnsi="仿宋_GB2312" w:eastAsia="仿宋_GB2312" w:cs="仿宋_GB2312"/>
          <w:kern w:val="28"/>
          <w:sz w:val="32"/>
          <w:szCs w:val="32"/>
          <w:lang w:val="en-US" w:eastAsia="zh-CN"/>
        </w:rPr>
        <w:t>评价人员与被评价单位交换意见后，对报告进行修改完善，形成评价结论，报送市财政局预算绩效管理股。</w:t>
      </w:r>
    </w:p>
    <w:p w14:paraId="27ABAE97">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③论证报告。</w:t>
      </w:r>
      <w:r>
        <w:rPr>
          <w:rFonts w:hint="eastAsia" w:ascii="仿宋_GB2312" w:hAnsi="仿宋_GB2312" w:eastAsia="仿宋_GB2312" w:cs="仿宋_GB2312"/>
          <w:kern w:val="28"/>
          <w:sz w:val="32"/>
          <w:szCs w:val="32"/>
          <w:lang w:val="en-US" w:eastAsia="zh-CN"/>
        </w:rPr>
        <w:t>市财政局预算绩效管理股</w:t>
      </w:r>
      <w:r>
        <w:rPr>
          <w:rFonts w:hint="eastAsia" w:ascii="仿宋_GB2312" w:hAnsi="仿宋_GB2312" w:eastAsia="仿宋_GB2312" w:cs="仿宋_GB2312"/>
          <w:kern w:val="28"/>
          <w:sz w:val="32"/>
          <w:szCs w:val="32"/>
        </w:rPr>
        <w:t>组织相关单位及专家对评价报告进行评审论证，对评价报告的完整性、逻辑性、合理性、充分性及所提意见建议的针对性、可操作性等进行论证。</w:t>
      </w:r>
    </w:p>
    <w:p w14:paraId="49B527B9">
      <w:pPr>
        <w:spacing w:line="360" w:lineRule="auto"/>
        <w:ind w:firstLine="640" w:firstLineChars="200"/>
        <w:jc w:val="left"/>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eastAsia="zh-CN"/>
        </w:rPr>
        <w:t>④</w:t>
      </w:r>
      <w:r>
        <w:rPr>
          <w:rFonts w:hint="eastAsia" w:ascii="仿宋_GB2312" w:hAnsi="仿宋_GB2312" w:eastAsia="仿宋_GB2312" w:cs="仿宋_GB2312"/>
          <w:kern w:val="28"/>
          <w:sz w:val="32"/>
          <w:szCs w:val="32"/>
          <w:lang w:val="en-US" w:eastAsia="zh-CN"/>
        </w:rPr>
        <w:t>完善报告。评价人员根据专家评审意见对评价报告进行修改和完善，并向永济市财政局预算绩效管理股提交绩效评价报告。</w:t>
      </w:r>
    </w:p>
    <w:p w14:paraId="52D70C58">
      <w:pPr>
        <w:spacing w:line="360" w:lineRule="auto"/>
        <w:ind w:firstLine="640" w:firstLineChars="200"/>
        <w:jc w:val="left"/>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⑤建立档案。评价工作结束后，评价人员按相关规定整理工作底稿、评价报告及相关资料，建立绩效评价档案并妥善保管。</w:t>
      </w:r>
    </w:p>
    <w:p w14:paraId="41E30D63">
      <w:pPr>
        <w:pStyle w:val="9"/>
        <w:keepNext/>
        <w:keepLines/>
        <w:adjustRightInd/>
        <w:snapToGrid/>
        <w:spacing w:line="360" w:lineRule="auto"/>
        <w:ind w:firstLine="640" w:firstLineChars="200"/>
        <w:jc w:val="left"/>
        <w:outlineLvl w:val="0"/>
        <w:rPr>
          <w:rFonts w:hint="eastAsia" w:ascii="Arial" w:hAnsi="Arial" w:eastAsia="黑体" w:cs="Times New Roman"/>
          <w:b w:val="0"/>
          <w:bCs/>
          <w:kern w:val="2"/>
          <w:sz w:val="32"/>
          <w:szCs w:val="24"/>
        </w:rPr>
      </w:pPr>
      <w:bookmarkStart w:id="138" w:name="_Toc4498"/>
      <w:bookmarkStart w:id="139" w:name="_Toc4840"/>
      <w:bookmarkStart w:id="140" w:name="_Toc1465"/>
      <w:r>
        <w:rPr>
          <w:rFonts w:hint="eastAsia" w:ascii="Arial" w:hAnsi="Arial" w:eastAsia="黑体" w:cs="Times New Roman"/>
          <w:b w:val="0"/>
          <w:bCs/>
          <w:kern w:val="2"/>
          <w:sz w:val="32"/>
          <w:szCs w:val="24"/>
          <w:lang w:val="en-US" w:eastAsia="zh-CN"/>
        </w:rPr>
        <w:t>三、</w:t>
      </w:r>
      <w:r>
        <w:rPr>
          <w:rFonts w:hint="eastAsia" w:ascii="Arial" w:hAnsi="Arial" w:eastAsia="黑体" w:cs="Times New Roman"/>
          <w:b w:val="0"/>
          <w:bCs/>
          <w:kern w:val="2"/>
          <w:sz w:val="32"/>
          <w:szCs w:val="24"/>
        </w:rPr>
        <w:t>综合评价情况及评价结论</w:t>
      </w:r>
      <w:bookmarkEnd w:id="138"/>
      <w:bookmarkEnd w:id="139"/>
    </w:p>
    <w:p w14:paraId="041F00FD">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评价组按照本项目绩效评价工作方案确定的绩效评价指标、评价标准和评价方法，在</w:t>
      </w:r>
      <w:r>
        <w:rPr>
          <w:rFonts w:hint="eastAsia" w:ascii="仿宋_GB2312" w:hAnsi="仿宋_GB2312" w:eastAsia="仿宋_GB2312" w:cs="仿宋_GB2312"/>
          <w:sz w:val="32"/>
          <w:szCs w:val="32"/>
          <w:highlight w:val="none"/>
        </w:rPr>
        <w:t>对评价对象的绩效情况进行定量和定性分析的基础上，经综合评价得分</w:t>
      </w:r>
      <w:r>
        <w:rPr>
          <w:rFonts w:hint="eastAsia" w:ascii="仿宋_GB2312" w:hAnsi="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分，绩效评价等级为“</w:t>
      </w:r>
      <w:r>
        <w:rPr>
          <w:rFonts w:hint="eastAsia" w:ascii="仿宋_GB2312" w:hAnsi="仿宋_GB2312" w:eastAsia="仿宋_GB2312" w:cs="仿宋_GB2312"/>
          <w:sz w:val="32"/>
          <w:szCs w:val="32"/>
          <w:highlight w:val="none"/>
          <w:lang w:val="en-US" w:eastAsia="zh-CN"/>
        </w:rPr>
        <w:t>良</w:t>
      </w:r>
      <w:r>
        <w:rPr>
          <w:rFonts w:hint="eastAsia" w:ascii="仿宋_GB2312" w:hAnsi="仿宋_GB2312" w:eastAsia="仿宋_GB2312" w:cs="仿宋_GB2312"/>
          <w:sz w:val="32"/>
          <w:szCs w:val="32"/>
          <w:highlight w:val="none"/>
        </w:rPr>
        <w:t>”。具体得分情况如下表所示：</w:t>
      </w:r>
    </w:p>
    <w:p w14:paraId="346B135D">
      <w:pPr>
        <w:ind w:firstLine="560"/>
        <w:jc w:val="center"/>
        <w:rPr>
          <w:rFonts w:ascii="黑体" w:hAnsi="黑体" w:eastAsia="黑体" w:cs="黑体"/>
          <w:sz w:val="28"/>
          <w:szCs w:val="28"/>
        </w:rPr>
      </w:pPr>
      <w:r>
        <w:rPr>
          <w:rFonts w:hint="eastAsia" w:ascii="黑体" w:hAnsi="黑体" w:eastAsia="黑体" w:cs="黑体"/>
          <w:sz w:val="28"/>
          <w:szCs w:val="28"/>
        </w:rPr>
        <w:t>表3-1</w:t>
      </w:r>
      <w:r>
        <w:rPr>
          <w:rFonts w:hint="eastAsia" w:ascii="黑体" w:hAnsi="黑体" w:eastAsia="黑体" w:cs="黑体"/>
          <w:sz w:val="28"/>
          <w:szCs w:val="28"/>
          <w:lang w:val="en-US" w:eastAsia="zh-CN"/>
        </w:rPr>
        <w:t>项目支出</w:t>
      </w:r>
      <w:r>
        <w:rPr>
          <w:rFonts w:hint="eastAsia" w:ascii="黑体" w:hAnsi="黑体" w:eastAsia="黑体" w:cs="黑体"/>
          <w:sz w:val="28"/>
          <w:szCs w:val="28"/>
        </w:rPr>
        <w:t>绩效评价得分情况</w:t>
      </w:r>
    </w:p>
    <w:tbl>
      <w:tblPr>
        <w:tblStyle w:val="2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1579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70676B1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39AC1645">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371CE7F3">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41E47C0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0B07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6793784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14:paraId="27FE483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5612E57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w:t>
            </w:r>
          </w:p>
        </w:tc>
        <w:tc>
          <w:tcPr>
            <w:tcW w:w="2235" w:type="dxa"/>
            <w:vAlign w:val="center"/>
          </w:tcPr>
          <w:p w14:paraId="30C7BF4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1E5D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10085BDE">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B</w:t>
            </w:r>
            <w:r>
              <w:rPr>
                <w:rFonts w:hint="eastAsia" w:ascii="宋体" w:hAnsi="宋体" w:eastAsia="宋体" w:cs="宋体"/>
                <w:color w:val="000000"/>
                <w:kern w:val="0"/>
                <w:sz w:val="21"/>
                <w:szCs w:val="21"/>
                <w:lang w:val="en-US" w:eastAsia="zh-CN"/>
              </w:rPr>
              <w:t>过程</w:t>
            </w:r>
          </w:p>
        </w:tc>
        <w:tc>
          <w:tcPr>
            <w:tcW w:w="2175" w:type="dxa"/>
            <w:vAlign w:val="center"/>
          </w:tcPr>
          <w:p w14:paraId="44920284">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0E32D133">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w:t>
            </w:r>
          </w:p>
        </w:tc>
        <w:tc>
          <w:tcPr>
            <w:tcW w:w="2235" w:type="dxa"/>
            <w:vAlign w:val="center"/>
          </w:tcPr>
          <w:p w14:paraId="40743AC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70</w:t>
            </w:r>
          </w:p>
        </w:tc>
      </w:tr>
      <w:tr w14:paraId="1735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53207C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w:t>
            </w:r>
            <w:r>
              <w:rPr>
                <w:rFonts w:hint="eastAsia" w:ascii="宋体" w:hAnsi="宋体" w:eastAsia="宋体" w:cs="宋体"/>
                <w:color w:val="000000"/>
                <w:kern w:val="0"/>
                <w:sz w:val="21"/>
                <w:szCs w:val="21"/>
                <w:lang w:val="en-US" w:eastAsia="zh-CN"/>
              </w:rPr>
              <w:t>产出</w:t>
            </w:r>
          </w:p>
        </w:tc>
        <w:tc>
          <w:tcPr>
            <w:tcW w:w="2175" w:type="dxa"/>
            <w:vAlign w:val="center"/>
          </w:tcPr>
          <w:p w14:paraId="1891FE8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485AA4A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w:t>
            </w:r>
          </w:p>
        </w:tc>
        <w:tc>
          <w:tcPr>
            <w:tcW w:w="2235" w:type="dxa"/>
            <w:vAlign w:val="center"/>
          </w:tcPr>
          <w:p w14:paraId="59A87AF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80</w:t>
            </w:r>
          </w:p>
        </w:tc>
      </w:tr>
      <w:tr w14:paraId="6012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E8E3387">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D</w:t>
            </w:r>
            <w:r>
              <w:rPr>
                <w:rFonts w:hint="eastAsia" w:ascii="宋体" w:hAnsi="宋体" w:eastAsia="宋体" w:cs="宋体"/>
                <w:color w:val="000000"/>
                <w:kern w:val="0"/>
                <w:sz w:val="21"/>
                <w:szCs w:val="21"/>
                <w:lang w:val="en-US" w:eastAsia="zh-CN"/>
              </w:rPr>
              <w:t>效益</w:t>
            </w:r>
          </w:p>
        </w:tc>
        <w:tc>
          <w:tcPr>
            <w:tcW w:w="2175" w:type="dxa"/>
            <w:vAlign w:val="center"/>
          </w:tcPr>
          <w:p w14:paraId="42E71C6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1355E68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w:t>
            </w:r>
          </w:p>
        </w:tc>
        <w:tc>
          <w:tcPr>
            <w:tcW w:w="2235" w:type="dxa"/>
            <w:vAlign w:val="center"/>
          </w:tcPr>
          <w:p w14:paraId="6E6D478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90</w:t>
            </w:r>
          </w:p>
        </w:tc>
      </w:tr>
      <w:tr w14:paraId="4521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6EB5505">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w:t>
            </w:r>
            <w:r>
              <w:rPr>
                <w:rFonts w:hint="eastAsia" w:ascii="宋体" w:hAnsi="宋体" w:cs="宋体"/>
                <w:b/>
                <w:bCs/>
                <w:color w:val="000000"/>
                <w:kern w:val="0"/>
                <w:sz w:val="21"/>
                <w:szCs w:val="21"/>
              </w:rPr>
              <w:t xml:space="preserve"> </w:t>
            </w:r>
            <w:r>
              <w:rPr>
                <w:rFonts w:hint="eastAsia" w:ascii="宋体" w:hAnsi="宋体" w:eastAsia="宋体" w:cs="宋体"/>
                <w:b/>
                <w:bCs/>
                <w:color w:val="000000"/>
                <w:kern w:val="0"/>
                <w:sz w:val="21"/>
                <w:szCs w:val="21"/>
              </w:rPr>
              <w:t>计</w:t>
            </w:r>
          </w:p>
        </w:tc>
        <w:tc>
          <w:tcPr>
            <w:tcW w:w="2175" w:type="dxa"/>
            <w:vAlign w:val="center"/>
          </w:tcPr>
          <w:p w14:paraId="1E015DBE">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100</w:t>
            </w:r>
          </w:p>
        </w:tc>
        <w:tc>
          <w:tcPr>
            <w:tcW w:w="2235" w:type="dxa"/>
            <w:vAlign w:val="center"/>
          </w:tcPr>
          <w:p w14:paraId="1E2AF696">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85</w:t>
            </w:r>
          </w:p>
        </w:tc>
        <w:tc>
          <w:tcPr>
            <w:tcW w:w="2235" w:type="dxa"/>
            <w:vAlign w:val="center"/>
          </w:tcPr>
          <w:p w14:paraId="69E2677D">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85</w:t>
            </w:r>
          </w:p>
        </w:tc>
      </w:tr>
      <w:bookmarkEnd w:id="140"/>
    </w:tbl>
    <w:p w14:paraId="096223BE">
      <w:pPr>
        <w:pStyle w:val="9"/>
        <w:keepNext/>
        <w:keepLines/>
        <w:adjustRightInd/>
        <w:snapToGrid/>
        <w:spacing w:line="360" w:lineRule="auto"/>
        <w:ind w:firstLine="640" w:firstLineChars="200"/>
        <w:jc w:val="left"/>
        <w:outlineLvl w:val="0"/>
        <w:rPr>
          <w:rFonts w:hint="eastAsia" w:ascii="Arial" w:hAnsi="Arial" w:eastAsia="黑体" w:cs="Times New Roman"/>
          <w:b w:val="0"/>
          <w:bCs/>
          <w:kern w:val="2"/>
          <w:sz w:val="32"/>
          <w:szCs w:val="24"/>
          <w:highlight w:val="none"/>
          <w:lang w:val="en-US" w:eastAsia="zh-CN"/>
        </w:rPr>
      </w:pPr>
      <w:bookmarkStart w:id="141" w:name="_Toc19875"/>
      <w:bookmarkStart w:id="142" w:name="_Toc6194"/>
      <w:bookmarkStart w:id="143" w:name="_Toc22153"/>
      <w:bookmarkStart w:id="144" w:name="_Toc29157"/>
      <w:bookmarkStart w:id="145" w:name="_Toc12435"/>
      <w:bookmarkStart w:id="146" w:name="_Toc30072"/>
      <w:bookmarkStart w:id="147" w:name="_Toc20263"/>
      <w:bookmarkStart w:id="148" w:name="_Toc29945"/>
      <w:bookmarkStart w:id="149" w:name="_Toc3151"/>
      <w:r>
        <w:rPr>
          <w:rFonts w:hint="eastAsia" w:ascii="Arial" w:hAnsi="Arial" w:eastAsia="黑体" w:cs="Times New Roman"/>
          <w:b w:val="0"/>
          <w:bCs/>
          <w:kern w:val="2"/>
          <w:sz w:val="32"/>
          <w:szCs w:val="24"/>
          <w:highlight w:val="none"/>
          <w:lang w:val="en-US" w:eastAsia="zh-CN"/>
        </w:rPr>
        <w:t>四、绩效评价结论及评价指标分析</w:t>
      </w:r>
      <w:bookmarkEnd w:id="141"/>
      <w:bookmarkEnd w:id="142"/>
      <w:bookmarkEnd w:id="143"/>
      <w:bookmarkEnd w:id="144"/>
      <w:bookmarkEnd w:id="145"/>
      <w:bookmarkEnd w:id="146"/>
      <w:bookmarkEnd w:id="147"/>
      <w:bookmarkEnd w:id="148"/>
      <w:bookmarkEnd w:id="149"/>
    </w:p>
    <w:p w14:paraId="72D0F815">
      <w:pPr>
        <w:pStyle w:val="10"/>
        <w:spacing w:before="156"/>
        <w:ind w:firstLine="643"/>
        <w:outlineLvl w:val="1"/>
        <w:rPr>
          <w:rFonts w:hint="eastAsia"/>
          <w:highlight w:val="none"/>
        </w:rPr>
      </w:pPr>
      <w:bookmarkStart w:id="150" w:name="_Toc9970"/>
      <w:bookmarkStart w:id="151" w:name="_Toc18096"/>
      <w:bookmarkStart w:id="152" w:name="_Toc22215"/>
      <w:bookmarkStart w:id="153" w:name="_Toc2571"/>
      <w:bookmarkStart w:id="154" w:name="_Toc24691"/>
      <w:bookmarkStart w:id="155" w:name="_Toc15343"/>
      <w:bookmarkStart w:id="156" w:name="_Toc14022"/>
      <w:r>
        <w:rPr>
          <w:rFonts w:hint="eastAsia"/>
          <w:highlight w:val="none"/>
        </w:rPr>
        <w:t>（一）</w:t>
      </w:r>
      <w:r>
        <w:rPr>
          <w:rFonts w:hint="eastAsia"/>
          <w:highlight w:val="none"/>
          <w:lang w:val="en-US" w:eastAsia="zh-CN"/>
        </w:rPr>
        <w:t>决策类</w:t>
      </w:r>
      <w:r>
        <w:rPr>
          <w:rFonts w:hint="eastAsia"/>
          <w:highlight w:val="none"/>
        </w:rPr>
        <w:t>指标</w:t>
      </w:r>
      <w:bookmarkEnd w:id="150"/>
      <w:bookmarkEnd w:id="151"/>
      <w:bookmarkEnd w:id="152"/>
      <w:bookmarkEnd w:id="153"/>
      <w:bookmarkEnd w:id="154"/>
      <w:bookmarkEnd w:id="155"/>
      <w:bookmarkEnd w:id="156"/>
    </w:p>
    <w:p w14:paraId="74C8A9D6">
      <w:pPr>
        <w:adjustRightInd/>
        <w:snapToGrid/>
        <w:ind w:firstLine="640"/>
        <w:jc w:val="both"/>
        <w:rPr>
          <w:rFonts w:ascii="黑体" w:hAnsi="黑体" w:eastAsia="黑体" w:cs="黑体"/>
          <w:b/>
          <w:bCs/>
          <w:sz w:val="24"/>
        </w:rPr>
      </w:pPr>
      <w:r>
        <w:rPr>
          <w:rFonts w:hint="eastAsia" w:ascii="仿宋_GB2312" w:hAnsi="仿宋_GB2312" w:eastAsia="仿宋_GB2312" w:cs="仿宋_GB2312"/>
          <w:sz w:val="32"/>
          <w:szCs w:val="32"/>
        </w:rPr>
        <w:t>项目决策评价主要是从项目立项依据充分性、立项程序规范性、绩效目标合理性、绩效指标明确性、预算编制科学性、资金分配合理性进行分析。决策类指标设计分值20分，综合评价得分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bookmarkStart w:id="157" w:name="_Toc11960"/>
      <w:bookmarkStart w:id="158" w:name="_Toc12993"/>
      <w:bookmarkStart w:id="159" w:name="_Toc2138"/>
      <w:bookmarkStart w:id="160" w:name="_Toc971"/>
      <w:bookmarkStart w:id="161" w:name="_Toc11718"/>
      <w:r>
        <w:rPr>
          <w:rFonts w:hint="eastAsia" w:ascii="仿宋_GB2312" w:hAnsi="仿宋_GB2312" w:eastAsia="仿宋_GB2312" w:cs="仿宋_GB2312"/>
          <w:sz w:val="32"/>
          <w:szCs w:val="32"/>
        </w:rPr>
        <w:t>具体得分情况如下表所示：</w:t>
      </w:r>
      <w:bookmarkEnd w:id="157"/>
      <w:bookmarkEnd w:id="158"/>
      <w:bookmarkEnd w:id="159"/>
      <w:bookmarkEnd w:id="160"/>
      <w:bookmarkEnd w:id="161"/>
    </w:p>
    <w:p w14:paraId="73D6C50D">
      <w:pPr>
        <w:ind w:firstLine="560"/>
        <w:jc w:val="center"/>
        <w:rPr>
          <w:rFonts w:ascii="黑体" w:hAnsi="黑体" w:eastAsia="黑体" w:cs="黑体"/>
          <w:sz w:val="28"/>
          <w:szCs w:val="28"/>
        </w:rPr>
      </w:pPr>
      <w:r>
        <w:rPr>
          <w:rFonts w:hint="eastAsia" w:ascii="黑体" w:hAnsi="黑体" w:eastAsia="黑体" w:cs="黑体"/>
          <w:sz w:val="28"/>
          <w:szCs w:val="28"/>
        </w:rPr>
        <w:t>表4-1决策类指标得分情况</w:t>
      </w:r>
    </w:p>
    <w:tbl>
      <w:tblPr>
        <w:tblStyle w:val="26"/>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49"/>
        <w:gridCol w:w="1219"/>
        <w:gridCol w:w="1138"/>
        <w:gridCol w:w="1484"/>
      </w:tblGrid>
      <w:tr w14:paraId="7C7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shd w:val="clear" w:color="000000" w:fill="D7D7D7" w:themeFill="background1" w:themeFillShade="D8"/>
            <w:vAlign w:val="center"/>
          </w:tcPr>
          <w:p w14:paraId="603AD88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149" w:type="dxa"/>
            <w:shd w:val="clear" w:color="000000" w:fill="D7D7D7" w:themeFill="background1" w:themeFillShade="D8"/>
            <w:vAlign w:val="center"/>
          </w:tcPr>
          <w:p w14:paraId="07F8C28D">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19" w:type="dxa"/>
            <w:shd w:val="clear" w:color="000000" w:fill="D7D7D7" w:themeFill="background1" w:themeFillShade="D8"/>
            <w:vAlign w:val="center"/>
          </w:tcPr>
          <w:p w14:paraId="663BC12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138" w:type="dxa"/>
            <w:shd w:val="clear" w:color="000000" w:fill="D7D7D7" w:themeFill="background1" w:themeFillShade="D8"/>
            <w:vAlign w:val="center"/>
          </w:tcPr>
          <w:p w14:paraId="67F9EBF9">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484" w:type="dxa"/>
            <w:shd w:val="clear" w:color="000000" w:fill="D7D7D7" w:themeFill="background1" w:themeFillShade="D8"/>
            <w:vAlign w:val="center"/>
          </w:tcPr>
          <w:p w14:paraId="5B6E801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443D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42F92774">
            <w:pPr>
              <w:widowControl/>
              <w:spacing w:line="520" w:lineRule="exact"/>
              <w:ind w:firstLine="0" w:firstLineChars="0"/>
              <w:jc w:val="center"/>
              <w:textAlignment w:val="center"/>
              <w:rPr>
                <w:rFonts w:ascii="宋体" w:hAnsi="宋体" w:eastAsia="宋体" w:cs="宋体"/>
                <w:color w:val="000000"/>
                <w:kern w:val="0"/>
                <w:sz w:val="21"/>
                <w:szCs w:val="21"/>
              </w:rPr>
            </w:pPr>
            <w:bookmarkStart w:id="162" w:name="_Toc27825"/>
            <w:bookmarkStart w:id="163" w:name="_Toc6395"/>
            <w:bookmarkStart w:id="164" w:name="_Toc11307"/>
            <w:bookmarkStart w:id="165" w:name="_Toc17323"/>
            <w:bookmarkStart w:id="166" w:name="_Toc25934"/>
            <w:bookmarkStart w:id="167" w:name="_Toc30653"/>
            <w:bookmarkStart w:id="168" w:name="_Toc21776"/>
            <w:bookmarkStart w:id="169" w:name="_Toc7165"/>
            <w:r>
              <w:rPr>
                <w:rFonts w:hint="eastAsia" w:ascii="宋体" w:hAnsi="宋体" w:eastAsia="宋体" w:cs="宋体"/>
                <w:color w:val="000000"/>
                <w:kern w:val="0"/>
                <w:sz w:val="21"/>
                <w:szCs w:val="21"/>
              </w:rPr>
              <w:t>A1项目立项</w:t>
            </w:r>
            <w:bookmarkEnd w:id="162"/>
            <w:bookmarkEnd w:id="163"/>
            <w:bookmarkEnd w:id="164"/>
            <w:bookmarkEnd w:id="165"/>
            <w:bookmarkEnd w:id="166"/>
            <w:bookmarkEnd w:id="167"/>
            <w:bookmarkEnd w:id="168"/>
            <w:bookmarkEnd w:id="169"/>
          </w:p>
        </w:tc>
        <w:tc>
          <w:tcPr>
            <w:tcW w:w="3149" w:type="dxa"/>
            <w:vAlign w:val="center"/>
          </w:tcPr>
          <w:p w14:paraId="508B3AF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A1-1立项依据充分性</w:t>
            </w:r>
          </w:p>
        </w:tc>
        <w:tc>
          <w:tcPr>
            <w:tcW w:w="1219" w:type="dxa"/>
            <w:vAlign w:val="center"/>
          </w:tcPr>
          <w:p w14:paraId="76BEAE2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19258BB3">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38EF3CC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DF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53D10C8D">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3C5EEC6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A1-2立项程序规范性</w:t>
            </w:r>
          </w:p>
        </w:tc>
        <w:tc>
          <w:tcPr>
            <w:tcW w:w="1219" w:type="dxa"/>
            <w:vAlign w:val="center"/>
          </w:tcPr>
          <w:p w14:paraId="0227117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2C779D7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30302011">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45A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5D489C80">
            <w:pPr>
              <w:widowControl/>
              <w:spacing w:line="520" w:lineRule="exact"/>
              <w:ind w:firstLine="0" w:firstLineChars="0"/>
              <w:jc w:val="center"/>
              <w:textAlignment w:val="center"/>
              <w:rPr>
                <w:rFonts w:ascii="宋体" w:hAnsi="宋体" w:eastAsia="宋体" w:cs="宋体"/>
                <w:color w:val="000000"/>
                <w:kern w:val="0"/>
                <w:sz w:val="21"/>
                <w:szCs w:val="21"/>
              </w:rPr>
            </w:pPr>
            <w:bookmarkStart w:id="170" w:name="_Toc22110"/>
            <w:bookmarkStart w:id="171" w:name="_Toc16446"/>
            <w:bookmarkStart w:id="172" w:name="_Toc14907"/>
            <w:bookmarkStart w:id="173" w:name="_Toc9983"/>
            <w:bookmarkStart w:id="174" w:name="_Toc24226"/>
            <w:bookmarkStart w:id="175" w:name="_Toc31528"/>
            <w:bookmarkStart w:id="176" w:name="_Toc14752"/>
            <w:r>
              <w:rPr>
                <w:rFonts w:hint="eastAsia" w:ascii="宋体" w:hAnsi="宋体" w:eastAsia="宋体" w:cs="宋体"/>
                <w:color w:val="000000"/>
                <w:kern w:val="0"/>
                <w:sz w:val="21"/>
                <w:szCs w:val="21"/>
              </w:rPr>
              <w:t>A2绩效目标</w:t>
            </w:r>
            <w:bookmarkEnd w:id="170"/>
            <w:bookmarkEnd w:id="171"/>
            <w:bookmarkEnd w:id="172"/>
            <w:bookmarkEnd w:id="173"/>
            <w:bookmarkEnd w:id="174"/>
            <w:bookmarkEnd w:id="175"/>
            <w:bookmarkEnd w:id="176"/>
          </w:p>
        </w:tc>
        <w:tc>
          <w:tcPr>
            <w:tcW w:w="3149" w:type="dxa"/>
            <w:vAlign w:val="center"/>
          </w:tcPr>
          <w:p w14:paraId="13B02C2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A2-1绩效目标合理性</w:t>
            </w:r>
          </w:p>
        </w:tc>
        <w:tc>
          <w:tcPr>
            <w:tcW w:w="1219" w:type="dxa"/>
            <w:vAlign w:val="center"/>
          </w:tcPr>
          <w:p w14:paraId="258C25A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1998EEB8">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1484" w:type="dxa"/>
            <w:vAlign w:val="center"/>
          </w:tcPr>
          <w:p w14:paraId="00387BD3">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B5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39BA603C">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473B88A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A2-2绩效指标明确性</w:t>
            </w:r>
          </w:p>
        </w:tc>
        <w:tc>
          <w:tcPr>
            <w:tcW w:w="1219" w:type="dxa"/>
            <w:vAlign w:val="center"/>
          </w:tcPr>
          <w:p w14:paraId="58A0B0D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03A31E04">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1484" w:type="dxa"/>
            <w:vAlign w:val="center"/>
          </w:tcPr>
          <w:p w14:paraId="5FF2E80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6B68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57436AE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A3资金投入</w:t>
            </w:r>
          </w:p>
        </w:tc>
        <w:tc>
          <w:tcPr>
            <w:tcW w:w="3149" w:type="dxa"/>
            <w:vAlign w:val="center"/>
          </w:tcPr>
          <w:p w14:paraId="0AFF387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A3-1预算编制科学性</w:t>
            </w:r>
          </w:p>
        </w:tc>
        <w:tc>
          <w:tcPr>
            <w:tcW w:w="1219" w:type="dxa"/>
            <w:vAlign w:val="center"/>
          </w:tcPr>
          <w:p w14:paraId="33BD4EB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48F3F67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84" w:type="dxa"/>
            <w:vAlign w:val="center"/>
          </w:tcPr>
          <w:p w14:paraId="592FA57D">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DB5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6654E3EB">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13DF0F4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A3-2资金分配合理性</w:t>
            </w:r>
          </w:p>
        </w:tc>
        <w:tc>
          <w:tcPr>
            <w:tcW w:w="1219" w:type="dxa"/>
            <w:vAlign w:val="center"/>
          </w:tcPr>
          <w:p w14:paraId="59B694E9">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5773E57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5AC6F04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5A2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8" w:type="dxa"/>
            <w:gridSpan w:val="2"/>
            <w:vAlign w:val="center"/>
          </w:tcPr>
          <w:p w14:paraId="2C11AA07">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一级指标决策类得分合计</w:t>
            </w:r>
          </w:p>
        </w:tc>
        <w:tc>
          <w:tcPr>
            <w:tcW w:w="1219" w:type="dxa"/>
            <w:vAlign w:val="center"/>
          </w:tcPr>
          <w:p w14:paraId="7942FF49">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138" w:type="dxa"/>
            <w:vAlign w:val="center"/>
          </w:tcPr>
          <w:p w14:paraId="1AF1ED0C">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w:t>
            </w:r>
          </w:p>
        </w:tc>
        <w:tc>
          <w:tcPr>
            <w:tcW w:w="1484" w:type="dxa"/>
            <w:vAlign w:val="center"/>
          </w:tcPr>
          <w:p w14:paraId="775C17DD">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100</w:t>
            </w:r>
          </w:p>
        </w:tc>
      </w:tr>
    </w:tbl>
    <w:p w14:paraId="590F6D52">
      <w:pPr>
        <w:adjustRightInd/>
        <w:snapToGrid/>
        <w:ind w:firstLine="640"/>
        <w:jc w:val="both"/>
        <w:rPr>
          <w:rFonts w:ascii="仿宋_GB2312" w:hAnsi="仿宋_GB2312" w:eastAsia="仿宋_GB2312" w:cs="仿宋_GB2312"/>
          <w:sz w:val="32"/>
          <w:szCs w:val="32"/>
        </w:rPr>
      </w:pPr>
      <w:bookmarkStart w:id="177" w:name="_Toc30936"/>
      <w:bookmarkStart w:id="178" w:name="_Toc22538"/>
      <w:r>
        <w:rPr>
          <w:rFonts w:hint="eastAsia" w:ascii="仿宋_GB2312" w:hAnsi="仿宋_GB2312" w:eastAsia="仿宋_GB2312" w:cs="仿宋_GB2312"/>
          <w:sz w:val="32"/>
          <w:szCs w:val="32"/>
        </w:rPr>
        <w:t>（1）A1-1立项依据充分性</w:t>
      </w:r>
    </w:p>
    <w:p w14:paraId="671EE5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我国经济的发展和家庭结构的变化，传统的家庭养老模式不断受到冲击，我国的养老模式逐渐从单一的家庭养老模式走向多元化的养老模式。养老机构在社会养老服务体系中发挥着重要支撑作用。《国务院关于加快发展养老服务业的若干意见》指出，要破除体制机制障碍，加大扶持力度，积极推行民办公助、公建民营、政府购买服务等方式，鼓励社会力量兴办养老机构。</w:t>
      </w:r>
    </w:p>
    <w:p w14:paraId="569A62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鼓励社会力量兴办养老机构，进一步贯彻落实《国务院关于加快发展养老服务业的若干意见》（国发〔2013〕35号）及《山西省人民政府关于加快发展养老服务业的意见》（晋政发〔2014〕16号）精神，2015年10月11日山西省人民政府发布《关于支持社会力量发展养老服务业若干措施的通知》（晋政发〔2015〕39号），文件提出，对符合建设标准和资质条件、运营一年以上的民办非营利性养老机构，给予运营补贴，运营补贴标准按照自理、半失能、失能老人分别为每人每年1200元、1800元和2400元。</w:t>
      </w:r>
    </w:p>
    <w:p w14:paraId="66FE204D">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满分3分，得分3分，得分率100%。</w:t>
      </w:r>
    </w:p>
    <w:p w14:paraId="769DC26E">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（2）A1-2立项程序规范性</w:t>
      </w:r>
    </w:p>
    <w:p w14:paraId="03A4C2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国家、山西省相关政策，扶持和推动社会力量成为发展养老服务业的主体，结合运城市实际，运城市人民政府对支持社会力量发展养老服务业提出了详细的政策措施。永济市民政局按照有关政策规定，对全市19家民办非营利养老机构进行了审核，最终确定12家机构符合运营补贴条件，并发放了运营补贴。</w:t>
      </w:r>
    </w:p>
    <w:p w14:paraId="3D6890E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综上所述，项目按照规定的程序申请设立，审批文件、材料符合相关要求。</w:t>
      </w:r>
    </w:p>
    <w:p w14:paraId="4F9A329A">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满分3分，得分3分，得分率100%。</w:t>
      </w:r>
    </w:p>
    <w:p w14:paraId="6C9F4BF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（3）A2-1绩效目标合理性</w:t>
      </w:r>
    </w:p>
    <w:p w14:paraId="2BC9FE91">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永济市民政局根据项目具体情况填报了</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申报表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包含</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和绩效指标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绩效目标全面合理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与实际工作内容相关，项目预期产出效益和效果符合正常的业绩水平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绩效目标与预算确定的项目投资额或资金量匹配。</w:t>
      </w:r>
    </w:p>
    <w:p w14:paraId="3813D4D6">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满分4分，得分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0D5F4140">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（4）A2-2绩效指标明确性</w:t>
      </w:r>
    </w:p>
    <w:p w14:paraId="4907BD18">
      <w:pPr>
        <w:adjustRightInd/>
        <w:snapToGrid/>
        <w:ind w:firstLine="640"/>
        <w:jc w:val="both"/>
        <w:rPr>
          <w:rFonts w:ascii="仿宋_GB2312" w:hAnsi="仿宋_GB2312" w:eastAsia="仿宋_GB2312" w:cs="仿宋_GB2312"/>
          <w:kern w:val="28"/>
          <w:sz w:val="32"/>
          <w:szCs w:val="32"/>
          <w:highlight w:val="none"/>
        </w:rPr>
      </w:pPr>
      <w:r>
        <w:rPr>
          <w:rFonts w:hint="eastAsia" w:ascii="仿宋_GB2312" w:hAnsi="仿宋_GB2312" w:eastAsia="仿宋_GB2312" w:cs="仿宋_GB2312"/>
          <w:kern w:val="28"/>
          <w:sz w:val="32"/>
          <w:szCs w:val="32"/>
          <w:highlight w:val="none"/>
        </w:rPr>
        <w:t>评价人员通过查看</w:t>
      </w:r>
      <w:r>
        <w:rPr>
          <w:rFonts w:hint="eastAsia" w:ascii="仿宋_GB2312" w:hAnsi="仿宋_GB2312" w:eastAsia="仿宋_GB2312" w:cs="仿宋_GB2312"/>
          <w:kern w:val="28"/>
          <w:sz w:val="32"/>
          <w:szCs w:val="32"/>
          <w:highlight w:val="none"/>
          <w:lang w:val="en-US" w:eastAsia="zh-CN"/>
        </w:rPr>
        <w:t>永济市民政局填报的</w:t>
      </w:r>
      <w:r>
        <w:rPr>
          <w:rFonts w:hint="eastAsia" w:ascii="仿宋_GB2312" w:hAnsi="仿宋_GB2312" w:eastAsia="仿宋_GB2312" w:cs="仿宋_GB2312"/>
          <w:kern w:val="28"/>
          <w:sz w:val="32"/>
          <w:szCs w:val="32"/>
          <w:highlight w:val="none"/>
        </w:rPr>
        <w:t>绩效目标申报表，项目年度目标分为产出、效益、满意度三个指标。产出指标从数量、质量、时效三个方面对项目进行考核，效益指标主要从社会效益进行考核，满意度指标为服务对象满意度。绩效目标细分明确、通过清晰、量化的指标予以体现。</w:t>
      </w:r>
    </w:p>
    <w:p w14:paraId="4685DE8B">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满分3分，得分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6A6E7756">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（5）A3-1预算编制科学性</w:t>
      </w:r>
    </w:p>
    <w:p w14:paraId="0F0366D5">
      <w:pPr>
        <w:adjustRightInd/>
        <w:snapToGrid/>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11月7日，永济市民政局向市财政局提出《关于申请2022年民办非营利性养老机构运营补贴的预算报告》申请，全市符合运营补贴的养老机构12家，入住老人共计827人，其中：自理老人447人，每人每年应补贴1200元，需补贴53.64万元；半失能老人198人，每人每年应补贴1800元，需补贴35.64万元；失能老人182人，每人每年应补贴2400元，需补贴43.68万元。以上三项共需132.96万元。</w:t>
      </w:r>
    </w:p>
    <w:p w14:paraId="2A356D00">
      <w:pPr>
        <w:adjustRightInd/>
        <w:snapToGrid/>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2023年3月10日，永济市财政局下达《关于批复2023年部门预算的通知》（永财字〔2023〕2号）文件，批复永济市民政局2023年民办非营利性养老机构运营补贴预算资金133万元。</w:t>
      </w:r>
    </w:p>
    <w:p w14:paraId="6DB0E54C">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永济市民政局编制的2023年部门预算已经市七届人民代表大会第四次会议审查批准，并经市财政局批复。预算内容与项目内容匹配，预算确定的项目投资额与工作任务相匹配。</w:t>
      </w:r>
    </w:p>
    <w:p w14:paraId="432FCFBF">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满分4分，得分4分，得分率100%。</w:t>
      </w:r>
    </w:p>
    <w:p w14:paraId="341DC146">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（6）A3-2资金分配合理性</w:t>
      </w:r>
    </w:p>
    <w:p w14:paraId="2CB4B485">
      <w:pPr>
        <w:adjustRightInd/>
        <w:snapToGrid/>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2023年3月21日，永济市民政局根据第三方机构对12家养老机构提供的审计报告，结合财政局下达的预算资金对各养老机构运营补贴资金进行了分配。预算金额分配依据充分，资金分配额度合理。</w:t>
      </w:r>
    </w:p>
    <w:p w14:paraId="280F548B">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满分3分，得分3分，得分率100%。</w:t>
      </w:r>
    </w:p>
    <w:p w14:paraId="2072F36F">
      <w:pPr>
        <w:pStyle w:val="10"/>
        <w:spacing w:before="156"/>
        <w:ind w:firstLine="643"/>
        <w:outlineLvl w:val="1"/>
      </w:pPr>
      <w:bookmarkStart w:id="179" w:name="_Toc20722"/>
      <w:bookmarkStart w:id="180" w:name="_Toc23977"/>
      <w:bookmarkStart w:id="181" w:name="_Toc22058"/>
      <w:bookmarkStart w:id="182" w:name="_Toc17797"/>
      <w:bookmarkStart w:id="183" w:name="_Toc27907"/>
      <w:r>
        <w:rPr>
          <w:rFonts w:hint="eastAsia"/>
        </w:rPr>
        <w:t>（二）过程类指标</w:t>
      </w:r>
      <w:bookmarkEnd w:id="177"/>
      <w:bookmarkEnd w:id="178"/>
      <w:bookmarkEnd w:id="179"/>
      <w:bookmarkEnd w:id="180"/>
      <w:bookmarkEnd w:id="181"/>
      <w:bookmarkEnd w:id="182"/>
      <w:bookmarkEnd w:id="183"/>
    </w:p>
    <w:p w14:paraId="1EBE763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评价包括资金管理和组织实施两个方面，资金管理主要评价项目的资金到位率、预算执行率、资金使用合规性。组织实施主要评价项目的管理制度健全性、制度执行有效性。过程类指标设计分值20分，综合评价得分</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分，得分率</w:t>
      </w:r>
      <w:r>
        <w:rPr>
          <w:rFonts w:hint="eastAsia" w:ascii="仿宋_GB2312" w:hAnsi="仿宋_GB2312" w:cs="仿宋_GB2312"/>
          <w:sz w:val="32"/>
          <w:szCs w:val="32"/>
          <w:lang w:val="en-US" w:eastAsia="zh-CN"/>
        </w:rPr>
        <w:t>70</w:t>
      </w:r>
      <w:r>
        <w:rPr>
          <w:rFonts w:hint="eastAsia" w:ascii="仿宋_GB2312" w:hAnsi="仿宋_GB2312" w:eastAsia="仿宋_GB2312" w:cs="仿宋_GB2312"/>
          <w:sz w:val="32"/>
          <w:szCs w:val="32"/>
        </w:rPr>
        <w:t>%。</w:t>
      </w:r>
      <w:bookmarkStart w:id="184" w:name="_Toc1150"/>
      <w:bookmarkStart w:id="185" w:name="_Toc30969"/>
      <w:bookmarkStart w:id="186" w:name="_Toc11206"/>
      <w:bookmarkStart w:id="187" w:name="_Toc9886"/>
      <w:bookmarkStart w:id="188" w:name="_Toc3236"/>
      <w:bookmarkStart w:id="189" w:name="_Toc291"/>
      <w:r>
        <w:rPr>
          <w:rFonts w:hint="eastAsia" w:ascii="仿宋_GB2312" w:hAnsi="仿宋_GB2312" w:eastAsia="仿宋_GB2312" w:cs="仿宋_GB2312"/>
          <w:sz w:val="32"/>
          <w:szCs w:val="32"/>
        </w:rPr>
        <w:t>具体得分情况如下表所示：</w:t>
      </w:r>
      <w:bookmarkEnd w:id="184"/>
      <w:bookmarkEnd w:id="185"/>
      <w:bookmarkEnd w:id="186"/>
      <w:bookmarkEnd w:id="187"/>
      <w:bookmarkEnd w:id="188"/>
      <w:bookmarkEnd w:id="189"/>
    </w:p>
    <w:p w14:paraId="0001899F">
      <w:pPr>
        <w:ind w:firstLine="560"/>
        <w:jc w:val="center"/>
        <w:rPr>
          <w:rFonts w:ascii="黑体" w:hAnsi="黑体" w:eastAsia="黑体" w:cs="黑体"/>
          <w:sz w:val="28"/>
          <w:szCs w:val="28"/>
        </w:rPr>
      </w:pPr>
      <w:r>
        <w:rPr>
          <w:rFonts w:hint="eastAsia" w:ascii="黑体" w:hAnsi="黑体" w:eastAsia="黑体" w:cs="黑体"/>
          <w:sz w:val="28"/>
          <w:szCs w:val="28"/>
        </w:rPr>
        <w:t>表4-2过程类指标得分情况</w:t>
      </w:r>
    </w:p>
    <w:tbl>
      <w:tblPr>
        <w:tblStyle w:val="25"/>
        <w:tblW w:w="8701" w:type="dxa"/>
        <w:jc w:val="center"/>
        <w:tblLayout w:type="fixed"/>
        <w:tblCellMar>
          <w:top w:w="15" w:type="dxa"/>
          <w:left w:w="15" w:type="dxa"/>
          <w:bottom w:w="15" w:type="dxa"/>
          <w:right w:w="15" w:type="dxa"/>
        </w:tblCellMar>
      </w:tblPr>
      <w:tblGrid>
        <w:gridCol w:w="1731"/>
        <w:gridCol w:w="3459"/>
        <w:gridCol w:w="1264"/>
        <w:gridCol w:w="1045"/>
        <w:gridCol w:w="1202"/>
      </w:tblGrid>
      <w:tr w14:paraId="1BD729D0">
        <w:tblPrEx>
          <w:tblCellMar>
            <w:top w:w="15" w:type="dxa"/>
            <w:left w:w="15" w:type="dxa"/>
            <w:bottom w:w="15" w:type="dxa"/>
            <w:right w:w="15" w:type="dxa"/>
          </w:tblCellMar>
        </w:tblPrEx>
        <w:trPr>
          <w:trHeight w:val="454" w:hRule="exact"/>
          <w:tblHeader/>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7C0FFA6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459"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vAlign w:val="center"/>
          </w:tcPr>
          <w:p w14:paraId="56C21CA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3AAF9C2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298E56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5B6918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27122448">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1C2CAB23">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B1资金管理</w:t>
            </w:r>
          </w:p>
        </w:tc>
        <w:tc>
          <w:tcPr>
            <w:tcW w:w="3459" w:type="dxa"/>
            <w:tcBorders>
              <w:top w:val="single" w:color="auto" w:sz="4" w:space="0"/>
              <w:left w:val="single" w:color="auto" w:sz="4" w:space="0"/>
              <w:bottom w:val="single" w:color="auto" w:sz="4" w:space="0"/>
              <w:right w:val="single" w:color="auto" w:sz="4" w:space="0"/>
            </w:tcBorders>
            <w:vAlign w:val="center"/>
          </w:tcPr>
          <w:p w14:paraId="32E6330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B1-1资金到位率</w:t>
            </w:r>
          </w:p>
        </w:tc>
        <w:tc>
          <w:tcPr>
            <w:tcW w:w="1264" w:type="dxa"/>
            <w:tcBorders>
              <w:top w:val="single" w:color="auto" w:sz="4" w:space="0"/>
              <w:left w:val="single" w:color="auto" w:sz="4" w:space="0"/>
              <w:bottom w:val="single" w:color="auto" w:sz="4" w:space="0"/>
              <w:right w:val="single" w:color="auto" w:sz="4" w:space="0"/>
            </w:tcBorders>
            <w:vAlign w:val="center"/>
          </w:tcPr>
          <w:p w14:paraId="280DA6AA">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14:paraId="6D7ACF2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444D8C00">
            <w:pPr>
              <w:widowControl/>
              <w:spacing w:line="520" w:lineRule="exact"/>
              <w:ind w:firstLine="0" w:firstLineChars="0"/>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100</w:t>
            </w:r>
          </w:p>
        </w:tc>
      </w:tr>
      <w:tr w14:paraId="0CAFE0FE">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D2C84E1">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6114493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B1-2预算执行率</w:t>
            </w:r>
          </w:p>
        </w:tc>
        <w:tc>
          <w:tcPr>
            <w:tcW w:w="1264" w:type="dxa"/>
            <w:tcBorders>
              <w:top w:val="single" w:color="auto" w:sz="4" w:space="0"/>
              <w:left w:val="single" w:color="auto" w:sz="4" w:space="0"/>
              <w:bottom w:val="single" w:color="auto" w:sz="4" w:space="0"/>
              <w:right w:val="single" w:color="auto" w:sz="4" w:space="0"/>
            </w:tcBorders>
            <w:vAlign w:val="center"/>
          </w:tcPr>
          <w:p w14:paraId="70970017">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p>
        </w:tc>
        <w:tc>
          <w:tcPr>
            <w:tcW w:w="1045" w:type="dxa"/>
            <w:tcBorders>
              <w:top w:val="single" w:color="auto" w:sz="4" w:space="0"/>
              <w:left w:val="single" w:color="auto" w:sz="4" w:space="0"/>
              <w:bottom w:val="single" w:color="auto" w:sz="4" w:space="0"/>
              <w:right w:val="single" w:color="auto" w:sz="4" w:space="0"/>
            </w:tcBorders>
            <w:vAlign w:val="center"/>
          </w:tcPr>
          <w:p w14:paraId="334EE73C">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015F41E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59D7D213">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5F211275">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33E874A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B1-3资金使用合规性</w:t>
            </w:r>
          </w:p>
        </w:tc>
        <w:tc>
          <w:tcPr>
            <w:tcW w:w="1264" w:type="dxa"/>
            <w:tcBorders>
              <w:top w:val="single" w:color="auto" w:sz="4" w:space="0"/>
              <w:left w:val="single" w:color="auto" w:sz="4" w:space="0"/>
              <w:bottom w:val="single" w:color="auto" w:sz="4" w:space="0"/>
              <w:right w:val="single" w:color="auto" w:sz="4" w:space="0"/>
            </w:tcBorders>
            <w:vAlign w:val="center"/>
          </w:tcPr>
          <w:p w14:paraId="17292811">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45" w:type="dxa"/>
            <w:tcBorders>
              <w:top w:val="single" w:color="auto" w:sz="4" w:space="0"/>
              <w:left w:val="single" w:color="auto" w:sz="4" w:space="0"/>
              <w:bottom w:val="single" w:color="auto" w:sz="4" w:space="0"/>
              <w:right w:val="single" w:color="auto" w:sz="4" w:space="0"/>
            </w:tcBorders>
            <w:vAlign w:val="center"/>
          </w:tcPr>
          <w:p w14:paraId="62C5BCC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750347D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1AAAF14B">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875075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B2组织实施</w:t>
            </w:r>
          </w:p>
        </w:tc>
        <w:tc>
          <w:tcPr>
            <w:tcW w:w="3459" w:type="dxa"/>
            <w:tcBorders>
              <w:top w:val="single" w:color="auto" w:sz="4" w:space="0"/>
              <w:left w:val="single" w:color="auto" w:sz="4" w:space="0"/>
              <w:bottom w:val="single" w:color="auto" w:sz="4" w:space="0"/>
              <w:right w:val="single" w:color="auto" w:sz="4" w:space="0"/>
            </w:tcBorders>
            <w:vAlign w:val="center"/>
          </w:tcPr>
          <w:p w14:paraId="4D103BC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B2-1管理制度健全性</w:t>
            </w:r>
          </w:p>
        </w:tc>
        <w:tc>
          <w:tcPr>
            <w:tcW w:w="1264" w:type="dxa"/>
            <w:tcBorders>
              <w:top w:val="single" w:color="auto" w:sz="4" w:space="0"/>
              <w:left w:val="single" w:color="auto" w:sz="4" w:space="0"/>
              <w:bottom w:val="single" w:color="auto" w:sz="4" w:space="0"/>
              <w:right w:val="single" w:color="auto" w:sz="4" w:space="0"/>
            </w:tcBorders>
            <w:vAlign w:val="center"/>
          </w:tcPr>
          <w:p w14:paraId="710D2E58">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5</w:t>
            </w:r>
          </w:p>
        </w:tc>
        <w:tc>
          <w:tcPr>
            <w:tcW w:w="1045" w:type="dxa"/>
            <w:tcBorders>
              <w:top w:val="single" w:color="auto" w:sz="4" w:space="0"/>
              <w:left w:val="single" w:color="auto" w:sz="4" w:space="0"/>
              <w:bottom w:val="single" w:color="auto" w:sz="4" w:space="0"/>
              <w:right w:val="single" w:color="auto" w:sz="4" w:space="0"/>
            </w:tcBorders>
            <w:vAlign w:val="center"/>
          </w:tcPr>
          <w:p w14:paraId="702BE4E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40CF6EC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80</w:t>
            </w:r>
          </w:p>
        </w:tc>
      </w:tr>
      <w:tr w14:paraId="47141B01">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48C5D245">
            <w:pPr>
              <w:widowControl/>
              <w:spacing w:line="520" w:lineRule="exact"/>
              <w:ind w:firstLine="42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091705B1">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B2-2制度执行有效性</w:t>
            </w:r>
          </w:p>
        </w:tc>
        <w:tc>
          <w:tcPr>
            <w:tcW w:w="1264" w:type="dxa"/>
            <w:tcBorders>
              <w:top w:val="single" w:color="auto" w:sz="4" w:space="0"/>
              <w:left w:val="single" w:color="auto" w:sz="4" w:space="0"/>
              <w:bottom w:val="single" w:color="auto" w:sz="4" w:space="0"/>
              <w:right w:val="single" w:color="auto" w:sz="4" w:space="0"/>
            </w:tcBorders>
            <w:vAlign w:val="center"/>
          </w:tcPr>
          <w:p w14:paraId="2EF8E09D">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1045" w:type="dxa"/>
            <w:tcBorders>
              <w:top w:val="single" w:color="auto" w:sz="4" w:space="0"/>
              <w:left w:val="single" w:color="auto" w:sz="4" w:space="0"/>
              <w:bottom w:val="single" w:color="auto" w:sz="4" w:space="0"/>
              <w:right w:val="single" w:color="auto" w:sz="4" w:space="0"/>
            </w:tcBorders>
            <w:vAlign w:val="center"/>
          </w:tcPr>
          <w:p w14:paraId="1328BB8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w:t>
            </w:r>
          </w:p>
        </w:tc>
        <w:tc>
          <w:tcPr>
            <w:tcW w:w="1202" w:type="dxa"/>
            <w:tcBorders>
              <w:top w:val="single" w:color="auto" w:sz="4" w:space="0"/>
              <w:left w:val="single" w:color="auto" w:sz="4" w:space="0"/>
              <w:bottom w:val="single" w:color="auto" w:sz="4" w:space="0"/>
              <w:right w:val="single" w:color="000000" w:sz="4" w:space="0"/>
            </w:tcBorders>
            <w:vAlign w:val="center"/>
          </w:tcPr>
          <w:p w14:paraId="089F057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0</w:t>
            </w:r>
          </w:p>
        </w:tc>
      </w:tr>
      <w:tr w14:paraId="3407E3FE">
        <w:tblPrEx>
          <w:tblCellMar>
            <w:top w:w="15" w:type="dxa"/>
            <w:left w:w="15" w:type="dxa"/>
            <w:bottom w:w="15" w:type="dxa"/>
            <w:right w:w="15" w:type="dxa"/>
          </w:tblCellMar>
        </w:tblPrEx>
        <w:trPr>
          <w:trHeight w:val="454" w:hRule="exact"/>
          <w:jc w:val="center"/>
        </w:trPr>
        <w:tc>
          <w:tcPr>
            <w:tcW w:w="5190" w:type="dxa"/>
            <w:gridSpan w:val="2"/>
            <w:tcBorders>
              <w:top w:val="single" w:color="auto" w:sz="4" w:space="0"/>
              <w:left w:val="single" w:color="000000" w:sz="4" w:space="0"/>
              <w:bottom w:val="single" w:color="000000" w:sz="4" w:space="0"/>
              <w:right w:val="single" w:color="000000" w:sz="4" w:space="0"/>
            </w:tcBorders>
            <w:vAlign w:val="center"/>
          </w:tcPr>
          <w:p w14:paraId="5E726DE6">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一级指标过程类合计</w:t>
            </w:r>
          </w:p>
        </w:tc>
        <w:tc>
          <w:tcPr>
            <w:tcW w:w="1264" w:type="dxa"/>
            <w:tcBorders>
              <w:top w:val="single" w:color="000000" w:sz="4" w:space="0"/>
              <w:left w:val="single" w:color="000000" w:sz="4" w:space="0"/>
              <w:bottom w:val="single" w:color="000000" w:sz="4" w:space="0"/>
              <w:right w:val="single" w:color="000000" w:sz="4" w:space="0"/>
            </w:tcBorders>
            <w:vAlign w:val="center"/>
          </w:tcPr>
          <w:p w14:paraId="5782242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045" w:type="dxa"/>
            <w:tcBorders>
              <w:top w:val="single" w:color="000000" w:sz="4" w:space="0"/>
              <w:left w:val="single" w:color="000000" w:sz="4" w:space="0"/>
              <w:bottom w:val="single" w:color="000000" w:sz="4" w:space="0"/>
              <w:right w:val="single" w:color="000000" w:sz="4" w:space="0"/>
            </w:tcBorders>
            <w:vAlign w:val="center"/>
          </w:tcPr>
          <w:p w14:paraId="041278BB">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14</w:t>
            </w:r>
          </w:p>
        </w:tc>
        <w:tc>
          <w:tcPr>
            <w:tcW w:w="1202" w:type="dxa"/>
            <w:tcBorders>
              <w:top w:val="single" w:color="000000" w:sz="4" w:space="0"/>
              <w:left w:val="single" w:color="000000" w:sz="4" w:space="0"/>
              <w:bottom w:val="single" w:color="000000" w:sz="4" w:space="0"/>
              <w:right w:val="single" w:color="000000" w:sz="4" w:space="0"/>
            </w:tcBorders>
            <w:vAlign w:val="center"/>
          </w:tcPr>
          <w:p w14:paraId="78534240">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70</w:t>
            </w:r>
          </w:p>
        </w:tc>
      </w:tr>
    </w:tbl>
    <w:p w14:paraId="426455F3">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（1）B1-1 资金到位率</w:t>
      </w:r>
    </w:p>
    <w:p w14:paraId="40956E74">
      <w:pPr>
        <w:adjustRightInd/>
        <w:snapToGrid/>
        <w:spacing w:line="24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8"/>
          <w:sz w:val="32"/>
          <w:szCs w:val="32"/>
          <w:highlight w:val="none"/>
          <w:lang w:val="en-US" w:eastAsia="zh-CN"/>
        </w:rPr>
        <w:t>2023年，财政部门下达该项目预算指标共计133万元。截至2023年12月31日，该项目累计到位资金133万元，</w:t>
      </w:r>
      <w:r>
        <w:rPr>
          <w:rFonts w:hint="eastAsia" w:ascii="仿宋_GB2312" w:hAnsi="仿宋_GB2312" w:eastAsia="仿宋_GB2312" w:cs="仿宋_GB2312"/>
          <w:sz w:val="32"/>
          <w:szCs w:val="32"/>
        </w:rPr>
        <w:t>资金到位率</w:t>
      </w:r>
      <w:r>
        <w:rPr>
          <w:rFonts w:hint="eastAsia" w:ascii="仿宋_GB2312" w:hAnsi="仿宋_GB2312" w:eastAsia="仿宋_GB2312" w:cs="仿宋_GB2312"/>
          <w:sz w:val="32"/>
          <w:szCs w:val="32"/>
          <w:lang w:val="en-US" w:eastAsia="zh-CN"/>
        </w:rPr>
        <w:t>为100%。</w:t>
      </w:r>
    </w:p>
    <w:p w14:paraId="3BFDAF93">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分，得分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25AD2EDF">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（2）B1-2 预算执行率</w:t>
      </w:r>
    </w:p>
    <w:p w14:paraId="66021F31">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2023年12月31日</w:t>
      </w:r>
      <w:r>
        <w:rPr>
          <w:rFonts w:hint="eastAsia" w:ascii="仿宋_GB2312" w:hAnsi="仿宋_GB2312" w:eastAsia="仿宋_GB2312" w:cs="仿宋_GB2312"/>
          <w:sz w:val="32"/>
          <w:szCs w:val="32"/>
        </w:rPr>
        <w:t>，</w:t>
      </w:r>
      <w:r>
        <w:rPr>
          <w:rFonts w:hint="eastAsia" w:ascii="仿宋_GB2312" w:hAnsi="仿宋_GB2312" w:eastAsia="仿宋_GB2312" w:cs="仿宋_GB2312"/>
          <w:kern w:val="28"/>
          <w:sz w:val="32"/>
          <w:szCs w:val="32"/>
          <w:highlight w:val="none"/>
          <w:lang w:val="en-US" w:eastAsia="zh-CN"/>
        </w:rPr>
        <w:t>该项目累计支出资金133万元，</w:t>
      </w:r>
      <w:r>
        <w:rPr>
          <w:rFonts w:hint="eastAsia" w:ascii="仿宋_GB2312" w:hAnsi="仿宋_GB2312" w:eastAsia="仿宋_GB2312" w:cs="仿宋_GB2312"/>
          <w:sz w:val="32"/>
          <w:szCs w:val="32"/>
        </w:rPr>
        <w:t>预算执行率</w:t>
      </w:r>
      <w:r>
        <w:rPr>
          <w:rFonts w:hint="eastAsia" w:ascii="仿宋_GB2312" w:hAnsi="仿宋_GB2312" w:eastAsia="仿宋_GB2312" w:cs="仿宋_GB2312"/>
          <w:sz w:val="32"/>
          <w:szCs w:val="32"/>
          <w:lang w:val="en-US" w:eastAsia="zh-CN"/>
        </w:rPr>
        <w:t>为100%</w:t>
      </w:r>
      <w:r>
        <w:rPr>
          <w:rFonts w:hint="eastAsia" w:ascii="仿宋_GB2312" w:hAnsi="仿宋_GB2312" w:eastAsia="仿宋_GB2312" w:cs="仿宋_GB2312"/>
          <w:sz w:val="32"/>
          <w:szCs w:val="32"/>
        </w:rPr>
        <w:t>。</w:t>
      </w:r>
    </w:p>
    <w:p w14:paraId="19A1C012">
      <w:pPr>
        <w:adjustRightInd/>
        <w:snapToGrid/>
        <w:ind w:firstLine="640"/>
        <w:jc w:val="both"/>
      </w:pPr>
      <w:r>
        <w:rPr>
          <w:rFonts w:hint="eastAsia" w:ascii="仿宋_GB2312" w:hAnsi="仿宋_GB2312" w:eastAsia="仿宋_GB2312" w:cs="仿宋_GB2312"/>
          <w:sz w:val="32"/>
          <w:szCs w:val="32"/>
        </w:rPr>
        <w:t>满分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分，得分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分，得分率100%。</w:t>
      </w:r>
    </w:p>
    <w:p w14:paraId="15E2D154">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（3）B1-3 资金使用合规性</w:t>
      </w:r>
    </w:p>
    <w:p w14:paraId="6B94647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小组通过查阅项目单位原始单据、记账凭证、明细账等相关资料，本项目资金使用符合财务报销制度及有关专项资金管理办法的规定；项目资金的拨付有完整的审批程序和手续；资金使用符合项目预算批复的用途；项目资金核算能够做到专款专用，不存在截留、挤占、挪用、虚列支出等情况。</w:t>
      </w:r>
    </w:p>
    <w:p w14:paraId="37067302">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满分4分，得分4分，得分率100%。</w:t>
      </w:r>
    </w:p>
    <w:p w14:paraId="78E671BC">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（4）B2-1 管理制度健全性</w:t>
      </w:r>
    </w:p>
    <w:p w14:paraId="792F63B6">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经绩效评价组核实，</w:t>
      </w:r>
      <w:r>
        <w:rPr>
          <w:rFonts w:hint="eastAsia" w:ascii="仿宋_GB2312" w:hAnsi="仿宋_GB2312" w:eastAsia="仿宋_GB2312" w:cs="仿宋_GB2312"/>
          <w:sz w:val="32"/>
          <w:szCs w:val="32"/>
          <w:highlight w:val="none"/>
          <w:lang w:val="en-US" w:eastAsia="zh-CN"/>
        </w:rPr>
        <w:t>永济市民政局制定了《财政专项资金使用管理办法》《档案管理制度》《“三重一大”决策制度》《财务管理工作制度》，管理制度合法合规。项目根据山西省及运城市下发的政策文件执行，永济市民政局未根据上级文件结合本区域实际情况制定实施办法、未明确规范的申报工作流程。根据评分标准，扣1分。</w:t>
      </w:r>
    </w:p>
    <w:p w14:paraId="6E4C996F">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w:t>
      </w:r>
    </w:p>
    <w:p w14:paraId="5D1AF37A">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（5）B2-2 制度执行有效性</w:t>
      </w:r>
    </w:p>
    <w:p w14:paraId="6F2F273C">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组查阅相关记账凭证发现，永济市民政局负责账务处理业务的制单人、审核人、记账人、财务主管均为同一人，不符合《中华人民共和国会计法》第二十七条，“记帐人员与经济业务事项和会计事项的审批人员、经办人员、财物保管人员的职责权限应当明确，并相互分离、相互制约”之规定。根据评分标准，扣3分。</w:t>
      </w:r>
    </w:p>
    <w:p w14:paraId="2D81FF6E">
      <w:pPr>
        <w:adjustRightInd/>
        <w:snapToGrid/>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运城市民政局印发的《落实&lt;民办养老机构运营补贴执行不到位整改工作实施方案&gt;的指导意见》通知，统计各养老机构入住老年人类型和数量是可参考的因素包括“入住老人的收费凭证，同时结合养老机构公示的收费标准”，评价组查阅各养老机构的申请材料，均未发现入住老人的收费凭证。</w:t>
      </w:r>
    </w:p>
    <w:p w14:paraId="4BEB3A14">
      <w:pPr>
        <w:adjustRightInd/>
        <w:snapToGrid/>
        <w:ind w:firstLine="640"/>
        <w:jc w:val="both"/>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评价组人员在核实资料及实地抽查时发现以下问题：①入院老人生活自理能力评估意见不客观，评估等级未经监护人确认。老人护理等级变更时未进行重新评估或签订书面协议等纸质性材料确认。个别养老机构的能力评估表存在未见评估对象本人，但评估医师及评估医院提前签字确认的情况。②养老机构提供的运营补助申请所陈述数据与审计报告数据不符，比如：常青养老院2022年12月15日提供的申请材料，内容包含“现我院入住老人人数已有64名，其中自理老人57人，半失能老人4人，失能老人3人”，审计报告显示2022年12月入住老人人数64名，其中自理老人31人，半失能老人20人，失能老人13人。宏福养老院2022年12月9日提供的申请材料，内容包含“现我院入住老人人数已有78名，其中自理老人52人，半失能老人8人，失能老人18人”，审计报告显示2022年12月入住老人人数82名，其中自理老人48人，半失能老人11人，失能老人23人。永康老年公寓2022年12月15日提供的申请材料，内容包含“现入住老人56人，其中自理老人32人，半失能老人13人，全失能老人11人”，审计报告显示2022年12月入住老人人数55名，其中自理老人28人，半失能老人10人，失能老人17人。③部分养老机构的账务处理存在漏洞，记账凭证无后附费用单据，存在无票入账的现象。根据评分标准，扣2分。</w:t>
      </w:r>
    </w:p>
    <w:p w14:paraId="3986232A">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w:t>
      </w:r>
    </w:p>
    <w:p w14:paraId="15013F19">
      <w:pPr>
        <w:pStyle w:val="10"/>
        <w:spacing w:before="156"/>
        <w:ind w:firstLine="643"/>
        <w:outlineLvl w:val="1"/>
      </w:pPr>
      <w:bookmarkStart w:id="190" w:name="_Toc8595"/>
      <w:bookmarkStart w:id="191" w:name="_Toc10491"/>
      <w:bookmarkStart w:id="192" w:name="_Toc27669"/>
      <w:bookmarkStart w:id="193" w:name="_Toc8585"/>
      <w:bookmarkStart w:id="194" w:name="_Toc23576"/>
      <w:r>
        <w:rPr>
          <w:rFonts w:hint="eastAsia"/>
        </w:rPr>
        <w:t>（三）产出类指标</w:t>
      </w:r>
      <w:bookmarkEnd w:id="190"/>
      <w:bookmarkEnd w:id="191"/>
      <w:bookmarkEnd w:id="192"/>
      <w:bookmarkEnd w:id="193"/>
      <w:bookmarkEnd w:id="194"/>
    </w:p>
    <w:p w14:paraId="3E6D2217">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项目产出主要评价项目产出数量、产出质量、产出时效、产出成本。产出数量主要评价</w:t>
      </w:r>
      <w:r>
        <w:rPr>
          <w:rFonts w:hint="eastAsia" w:ascii="仿宋_GB2312" w:hAnsi="仿宋_GB2312" w:eastAsia="仿宋_GB2312" w:cs="仿宋_GB2312"/>
          <w:sz w:val="32"/>
          <w:szCs w:val="32"/>
          <w:highlight w:val="none"/>
          <w:lang w:val="en-US" w:eastAsia="zh-CN"/>
        </w:rPr>
        <w:t>补贴数量完成率</w:t>
      </w:r>
      <w:r>
        <w:rPr>
          <w:rFonts w:hint="eastAsia" w:ascii="仿宋_GB2312" w:hAnsi="仿宋_GB2312" w:eastAsia="仿宋_GB2312" w:cs="仿宋_GB2312"/>
          <w:sz w:val="32"/>
          <w:szCs w:val="32"/>
          <w:highlight w:val="none"/>
        </w:rPr>
        <w:t>；产出质量主要评价</w:t>
      </w:r>
      <w:r>
        <w:rPr>
          <w:rFonts w:hint="eastAsia" w:ascii="仿宋_GB2312" w:hAnsi="仿宋_GB2312" w:eastAsia="仿宋_GB2312" w:cs="仿宋_GB2312"/>
          <w:sz w:val="32"/>
          <w:szCs w:val="32"/>
          <w:highlight w:val="none"/>
          <w:lang w:val="en-US" w:eastAsia="zh-CN"/>
        </w:rPr>
        <w:t>补贴对象资格认定准确性</w:t>
      </w:r>
      <w:r>
        <w:rPr>
          <w:rFonts w:hint="eastAsia" w:ascii="仿宋_GB2312" w:hAnsi="仿宋_GB2312" w:eastAsia="仿宋_GB2312" w:cs="仿宋_GB2312"/>
          <w:sz w:val="32"/>
          <w:szCs w:val="32"/>
          <w:highlight w:val="none"/>
        </w:rPr>
        <w:t>；产出时效主要</w:t>
      </w:r>
      <w:r>
        <w:rPr>
          <w:rFonts w:hint="eastAsia" w:ascii="仿宋_GB2312" w:hAnsi="仿宋_GB2312" w:eastAsia="仿宋_GB2312" w:cs="仿宋_GB2312"/>
          <w:sz w:val="32"/>
          <w:szCs w:val="32"/>
          <w:highlight w:val="none"/>
          <w:lang w:val="en-US" w:eastAsia="zh-CN"/>
        </w:rPr>
        <w:t>评价补贴资金发放及时性</w:t>
      </w:r>
      <w:r>
        <w:rPr>
          <w:rFonts w:hint="eastAsia" w:ascii="仿宋_GB2312" w:hAnsi="仿宋_GB2312" w:eastAsia="仿宋_GB2312" w:cs="仿宋_GB2312"/>
          <w:sz w:val="32"/>
          <w:szCs w:val="32"/>
          <w:highlight w:val="none"/>
        </w:rPr>
        <w:t>；产出成本主要评价</w:t>
      </w:r>
      <w:r>
        <w:rPr>
          <w:rFonts w:hint="eastAsia" w:ascii="仿宋_GB2312" w:hAnsi="仿宋_GB2312" w:eastAsia="仿宋_GB2312" w:cs="仿宋_GB2312"/>
          <w:sz w:val="32"/>
          <w:szCs w:val="32"/>
          <w:highlight w:val="none"/>
          <w:lang w:val="en-US" w:eastAsia="zh-CN"/>
        </w:rPr>
        <w:t>补贴资金发放准确性</w:t>
      </w:r>
      <w:r>
        <w:rPr>
          <w:rFonts w:hint="eastAsia" w:ascii="仿宋_GB2312" w:hAnsi="仿宋_GB2312" w:eastAsia="仿宋_GB2312" w:cs="仿宋_GB2312"/>
          <w:sz w:val="32"/>
          <w:szCs w:val="32"/>
          <w:highlight w:val="none"/>
        </w:rPr>
        <w:t>。产出类指标设计分值30分，综合评价得分</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%。具体得分情况如下表所示：</w:t>
      </w:r>
    </w:p>
    <w:p w14:paraId="7A5D30D0">
      <w:pPr>
        <w:ind w:firstLine="0" w:firstLineChars="0"/>
        <w:jc w:val="center"/>
        <w:rPr>
          <w:rFonts w:ascii="黑体" w:hAnsi="黑体" w:eastAsia="黑体" w:cs="黑体"/>
          <w:sz w:val="28"/>
          <w:szCs w:val="28"/>
        </w:rPr>
      </w:pPr>
      <w:r>
        <w:rPr>
          <w:rFonts w:hint="eastAsia" w:ascii="黑体" w:hAnsi="黑体" w:eastAsia="黑体" w:cs="黑体"/>
          <w:sz w:val="28"/>
          <w:szCs w:val="28"/>
        </w:rPr>
        <w:t>表4-3 产出类指标得分情况</w:t>
      </w:r>
    </w:p>
    <w:tbl>
      <w:tblPr>
        <w:tblStyle w:val="25"/>
        <w:tblW w:w="8701" w:type="dxa"/>
        <w:jc w:val="center"/>
        <w:tblLayout w:type="fixed"/>
        <w:tblCellMar>
          <w:top w:w="15" w:type="dxa"/>
          <w:left w:w="15" w:type="dxa"/>
          <w:bottom w:w="15" w:type="dxa"/>
          <w:right w:w="15" w:type="dxa"/>
        </w:tblCellMar>
      </w:tblPr>
      <w:tblGrid>
        <w:gridCol w:w="1731"/>
        <w:gridCol w:w="3748"/>
        <w:gridCol w:w="975"/>
        <w:gridCol w:w="1045"/>
        <w:gridCol w:w="1202"/>
      </w:tblGrid>
      <w:tr w14:paraId="4BD94D1E">
        <w:tblPrEx>
          <w:tblCellMar>
            <w:top w:w="15" w:type="dxa"/>
            <w:left w:w="15" w:type="dxa"/>
            <w:bottom w:w="15" w:type="dxa"/>
            <w:right w:w="15" w:type="dxa"/>
          </w:tblCellMar>
        </w:tblPrEx>
        <w:trPr>
          <w:trHeight w:val="454" w:hRule="exact"/>
          <w:tblHeader/>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7921EBE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748"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570AEAB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975"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05364C4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A3E54E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444DCB5">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7462B103">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right w:val="single" w:color="auto" w:sz="4" w:space="0"/>
            </w:tcBorders>
            <w:vAlign w:val="center"/>
          </w:tcPr>
          <w:p w14:paraId="1B94C329">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C1产出数量</w:t>
            </w:r>
          </w:p>
        </w:tc>
        <w:tc>
          <w:tcPr>
            <w:tcW w:w="3748" w:type="dxa"/>
            <w:tcBorders>
              <w:top w:val="single" w:color="auto" w:sz="4" w:space="0"/>
              <w:left w:val="single" w:color="auto" w:sz="4" w:space="0"/>
              <w:bottom w:val="single" w:color="auto" w:sz="4" w:space="0"/>
              <w:right w:val="single" w:color="auto" w:sz="4" w:space="0"/>
            </w:tcBorders>
            <w:vAlign w:val="center"/>
          </w:tcPr>
          <w:p w14:paraId="32F1FD0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C1-1</w:t>
            </w:r>
            <w:r>
              <w:rPr>
                <w:rFonts w:hint="eastAsia" w:ascii="宋体" w:hAnsi="宋体" w:eastAsia="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lang w:val="en-US" w:eastAsia="zh-CN"/>
              </w:rPr>
              <w:t>补贴数量完成率</w:t>
            </w:r>
          </w:p>
        </w:tc>
        <w:tc>
          <w:tcPr>
            <w:tcW w:w="975" w:type="dxa"/>
            <w:tcBorders>
              <w:top w:val="single" w:color="auto" w:sz="4" w:space="0"/>
              <w:left w:val="single" w:color="auto" w:sz="4" w:space="0"/>
              <w:bottom w:val="single" w:color="auto" w:sz="4" w:space="0"/>
              <w:right w:val="single" w:color="auto" w:sz="4" w:space="0"/>
            </w:tcBorders>
            <w:vAlign w:val="center"/>
          </w:tcPr>
          <w:p w14:paraId="5B7C858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1045" w:type="dxa"/>
            <w:tcBorders>
              <w:top w:val="single" w:color="auto" w:sz="4" w:space="0"/>
              <w:left w:val="single" w:color="auto" w:sz="4" w:space="0"/>
              <w:bottom w:val="single" w:color="auto" w:sz="4" w:space="0"/>
              <w:right w:val="single" w:color="auto" w:sz="4" w:space="0"/>
            </w:tcBorders>
            <w:vAlign w:val="center"/>
          </w:tcPr>
          <w:p w14:paraId="51CD6DD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452B4B8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100</w:t>
            </w:r>
          </w:p>
        </w:tc>
      </w:tr>
      <w:tr w14:paraId="168206C4">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right w:val="single" w:color="auto" w:sz="4" w:space="0"/>
            </w:tcBorders>
            <w:vAlign w:val="center"/>
          </w:tcPr>
          <w:p w14:paraId="104F4E2D">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C2产出质量</w:t>
            </w:r>
          </w:p>
        </w:tc>
        <w:tc>
          <w:tcPr>
            <w:tcW w:w="3748" w:type="dxa"/>
            <w:tcBorders>
              <w:top w:val="single" w:color="auto" w:sz="4" w:space="0"/>
              <w:left w:val="single" w:color="auto" w:sz="4" w:space="0"/>
              <w:bottom w:val="single" w:color="auto" w:sz="4" w:space="0"/>
              <w:right w:val="single" w:color="auto" w:sz="4" w:space="0"/>
            </w:tcBorders>
            <w:vAlign w:val="center"/>
          </w:tcPr>
          <w:p w14:paraId="6C12222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C2-1</w:t>
            </w:r>
            <w:r>
              <w:rPr>
                <w:rFonts w:hint="eastAsia" w:ascii="宋体" w:hAnsi="宋体" w:cs="宋体"/>
                <w:color w:val="000000"/>
                <w:kern w:val="0"/>
                <w:sz w:val="21"/>
                <w:szCs w:val="21"/>
                <w:highlight w:val="none"/>
                <w:lang w:val="en-US" w:eastAsia="zh-CN"/>
              </w:rPr>
              <w:t>补贴对象资格认定准确性</w:t>
            </w:r>
          </w:p>
        </w:tc>
        <w:tc>
          <w:tcPr>
            <w:tcW w:w="975" w:type="dxa"/>
            <w:tcBorders>
              <w:top w:val="single" w:color="auto" w:sz="4" w:space="0"/>
              <w:left w:val="single" w:color="auto" w:sz="4" w:space="0"/>
              <w:bottom w:val="single" w:color="auto" w:sz="4" w:space="0"/>
              <w:right w:val="single" w:color="auto" w:sz="4" w:space="0"/>
            </w:tcBorders>
            <w:vAlign w:val="center"/>
          </w:tcPr>
          <w:p w14:paraId="2E727F5E">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1045" w:type="dxa"/>
            <w:tcBorders>
              <w:top w:val="single" w:color="auto" w:sz="4" w:space="0"/>
              <w:left w:val="single" w:color="auto" w:sz="4" w:space="0"/>
              <w:bottom w:val="single" w:color="auto" w:sz="4" w:space="0"/>
              <w:right w:val="single" w:color="auto" w:sz="4" w:space="0"/>
            </w:tcBorders>
            <w:vAlign w:val="center"/>
          </w:tcPr>
          <w:p w14:paraId="7F47083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453318F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40</w:t>
            </w:r>
          </w:p>
        </w:tc>
      </w:tr>
      <w:tr w14:paraId="46D52677">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right w:val="single" w:color="auto" w:sz="4" w:space="0"/>
            </w:tcBorders>
            <w:vAlign w:val="center"/>
          </w:tcPr>
          <w:p w14:paraId="16CDD9E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C3产出时效</w:t>
            </w:r>
          </w:p>
        </w:tc>
        <w:tc>
          <w:tcPr>
            <w:tcW w:w="3748" w:type="dxa"/>
            <w:tcBorders>
              <w:top w:val="single" w:color="auto" w:sz="4" w:space="0"/>
              <w:left w:val="single" w:color="auto" w:sz="4" w:space="0"/>
              <w:bottom w:val="single" w:color="auto" w:sz="4" w:space="0"/>
              <w:right w:val="single" w:color="auto" w:sz="4" w:space="0"/>
            </w:tcBorders>
            <w:vAlign w:val="center"/>
          </w:tcPr>
          <w:p w14:paraId="4BAAC49F">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C3-1</w:t>
            </w:r>
            <w:r>
              <w:rPr>
                <w:rFonts w:hint="eastAsia" w:ascii="宋体" w:hAnsi="宋体" w:cs="宋体"/>
                <w:color w:val="000000"/>
                <w:kern w:val="0"/>
                <w:sz w:val="21"/>
                <w:szCs w:val="21"/>
                <w:lang w:val="en-US" w:eastAsia="zh-CN"/>
              </w:rPr>
              <w:t>补贴资金发放及时性</w:t>
            </w:r>
          </w:p>
        </w:tc>
        <w:tc>
          <w:tcPr>
            <w:tcW w:w="975" w:type="dxa"/>
            <w:tcBorders>
              <w:top w:val="single" w:color="auto" w:sz="4" w:space="0"/>
              <w:left w:val="single" w:color="auto" w:sz="4" w:space="0"/>
              <w:bottom w:val="single" w:color="auto" w:sz="4" w:space="0"/>
              <w:right w:val="single" w:color="auto" w:sz="4" w:space="0"/>
            </w:tcBorders>
            <w:vAlign w:val="center"/>
          </w:tcPr>
          <w:p w14:paraId="309C8EC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045" w:type="dxa"/>
            <w:tcBorders>
              <w:top w:val="single" w:color="auto" w:sz="4" w:space="0"/>
              <w:left w:val="single" w:color="auto" w:sz="4" w:space="0"/>
              <w:bottom w:val="single" w:color="auto" w:sz="4" w:space="0"/>
              <w:right w:val="single" w:color="auto" w:sz="4" w:space="0"/>
            </w:tcBorders>
            <w:vAlign w:val="center"/>
          </w:tcPr>
          <w:p w14:paraId="3057A96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78B09EC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w:t>
            </w:r>
          </w:p>
        </w:tc>
      </w:tr>
      <w:tr w14:paraId="5A9649E9">
        <w:tblPrEx>
          <w:tblCellMar>
            <w:top w:w="15" w:type="dxa"/>
            <w:left w:w="15" w:type="dxa"/>
            <w:bottom w:w="15" w:type="dxa"/>
            <w:right w:w="15" w:type="dxa"/>
          </w:tblCellMar>
        </w:tblPrEx>
        <w:trPr>
          <w:trHeight w:val="454" w:hRule="exact"/>
          <w:jc w:val="center"/>
        </w:trPr>
        <w:tc>
          <w:tcPr>
            <w:tcW w:w="1731" w:type="dxa"/>
            <w:tcBorders>
              <w:top w:val="single" w:color="auto" w:sz="4" w:space="0"/>
              <w:left w:val="single" w:color="auto" w:sz="4" w:space="0"/>
              <w:right w:val="single" w:color="auto" w:sz="4" w:space="0"/>
            </w:tcBorders>
            <w:vAlign w:val="center"/>
          </w:tcPr>
          <w:p w14:paraId="4C169EA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C4产出成本</w:t>
            </w:r>
          </w:p>
        </w:tc>
        <w:tc>
          <w:tcPr>
            <w:tcW w:w="3748" w:type="dxa"/>
            <w:tcBorders>
              <w:top w:val="single" w:color="auto" w:sz="4" w:space="0"/>
              <w:left w:val="single" w:color="auto" w:sz="4" w:space="0"/>
              <w:bottom w:val="single" w:color="auto" w:sz="4" w:space="0"/>
              <w:right w:val="single" w:color="auto" w:sz="4" w:space="0"/>
            </w:tcBorders>
            <w:vAlign w:val="center"/>
          </w:tcPr>
          <w:p w14:paraId="2F83C475">
            <w:pPr>
              <w:widowControl/>
              <w:spacing w:line="520" w:lineRule="exact"/>
              <w:ind w:firstLine="0" w:firstLineChars="0"/>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C4-1</w:t>
            </w:r>
            <w:r>
              <w:rPr>
                <w:rFonts w:hint="eastAsia" w:ascii="宋体" w:hAnsi="宋体" w:cs="宋体"/>
                <w:color w:val="000000"/>
                <w:kern w:val="0"/>
                <w:sz w:val="21"/>
                <w:szCs w:val="21"/>
                <w:lang w:val="en-US" w:eastAsia="zh-CN"/>
              </w:rPr>
              <w:t>补贴资金发放准确性</w:t>
            </w:r>
          </w:p>
        </w:tc>
        <w:tc>
          <w:tcPr>
            <w:tcW w:w="975" w:type="dxa"/>
            <w:tcBorders>
              <w:top w:val="single" w:color="auto" w:sz="4" w:space="0"/>
              <w:left w:val="single" w:color="auto" w:sz="4" w:space="0"/>
              <w:bottom w:val="single" w:color="auto" w:sz="4" w:space="0"/>
              <w:right w:val="single" w:color="auto" w:sz="4" w:space="0"/>
            </w:tcBorders>
            <w:vAlign w:val="center"/>
          </w:tcPr>
          <w:p w14:paraId="7B4EA77A">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w:t>
            </w:r>
          </w:p>
        </w:tc>
        <w:tc>
          <w:tcPr>
            <w:tcW w:w="1045" w:type="dxa"/>
            <w:tcBorders>
              <w:top w:val="single" w:color="auto" w:sz="4" w:space="0"/>
              <w:left w:val="single" w:color="auto" w:sz="4" w:space="0"/>
              <w:bottom w:val="single" w:color="auto" w:sz="4" w:space="0"/>
              <w:right w:val="single" w:color="auto" w:sz="4" w:space="0"/>
            </w:tcBorders>
            <w:vAlign w:val="center"/>
          </w:tcPr>
          <w:p w14:paraId="50F41798">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w:t>
            </w:r>
          </w:p>
        </w:tc>
        <w:tc>
          <w:tcPr>
            <w:tcW w:w="1202" w:type="dxa"/>
            <w:tcBorders>
              <w:top w:val="single" w:color="auto" w:sz="4" w:space="0"/>
              <w:left w:val="single" w:color="auto" w:sz="4" w:space="0"/>
              <w:bottom w:val="single" w:color="auto" w:sz="4" w:space="0"/>
              <w:right w:val="single" w:color="000000" w:sz="4" w:space="0"/>
            </w:tcBorders>
            <w:vAlign w:val="center"/>
          </w:tcPr>
          <w:p w14:paraId="6420817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7E39AEB5">
        <w:tblPrEx>
          <w:tblCellMar>
            <w:top w:w="15" w:type="dxa"/>
            <w:left w:w="15" w:type="dxa"/>
            <w:bottom w:w="15" w:type="dxa"/>
            <w:right w:w="15" w:type="dxa"/>
          </w:tblCellMar>
        </w:tblPrEx>
        <w:trPr>
          <w:trHeight w:val="454" w:hRule="exact"/>
          <w:jc w:val="center"/>
        </w:trPr>
        <w:tc>
          <w:tcPr>
            <w:tcW w:w="5479" w:type="dxa"/>
            <w:gridSpan w:val="2"/>
            <w:tcBorders>
              <w:top w:val="single" w:color="auto" w:sz="4" w:space="0"/>
              <w:left w:val="single" w:color="000000" w:sz="4" w:space="0"/>
              <w:bottom w:val="single" w:color="000000" w:sz="4" w:space="0"/>
              <w:right w:val="single" w:color="000000" w:sz="4" w:space="0"/>
            </w:tcBorders>
            <w:vAlign w:val="center"/>
          </w:tcPr>
          <w:p w14:paraId="40C8B16E">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一级指标产出类合计</w:t>
            </w:r>
          </w:p>
        </w:tc>
        <w:tc>
          <w:tcPr>
            <w:tcW w:w="975" w:type="dxa"/>
            <w:tcBorders>
              <w:top w:val="single" w:color="000000" w:sz="4" w:space="0"/>
              <w:left w:val="single" w:color="000000" w:sz="4" w:space="0"/>
              <w:bottom w:val="single" w:color="000000" w:sz="4" w:space="0"/>
              <w:right w:val="single" w:color="000000" w:sz="4" w:space="0"/>
            </w:tcBorders>
            <w:vAlign w:val="center"/>
          </w:tcPr>
          <w:p w14:paraId="538CB17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1045" w:type="dxa"/>
            <w:tcBorders>
              <w:top w:val="single" w:color="000000" w:sz="4" w:space="0"/>
              <w:left w:val="single" w:color="000000" w:sz="4" w:space="0"/>
              <w:bottom w:val="single" w:color="000000" w:sz="4" w:space="0"/>
              <w:right w:val="single" w:color="000000" w:sz="4" w:space="0"/>
            </w:tcBorders>
            <w:vAlign w:val="center"/>
          </w:tcPr>
          <w:p w14:paraId="7A051239">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24</w:t>
            </w:r>
          </w:p>
        </w:tc>
        <w:tc>
          <w:tcPr>
            <w:tcW w:w="1202" w:type="dxa"/>
            <w:tcBorders>
              <w:top w:val="single" w:color="000000" w:sz="4" w:space="0"/>
              <w:left w:val="single" w:color="000000" w:sz="4" w:space="0"/>
              <w:bottom w:val="single" w:color="000000" w:sz="4" w:space="0"/>
              <w:right w:val="single" w:color="000000" w:sz="4" w:space="0"/>
            </w:tcBorders>
            <w:vAlign w:val="center"/>
          </w:tcPr>
          <w:p w14:paraId="47E86CB2">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80</w:t>
            </w:r>
          </w:p>
        </w:tc>
      </w:tr>
    </w:tbl>
    <w:p w14:paraId="72F79C02">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（1）C1-1</w:t>
      </w:r>
      <w:r>
        <w:rPr>
          <w:rFonts w:hint="eastAsia" w:ascii="仿宋_GB2312" w:hAnsi="仿宋_GB2312" w:eastAsia="仿宋_GB2312" w:cs="仿宋_GB2312"/>
          <w:sz w:val="32"/>
          <w:szCs w:val="32"/>
          <w:highlight w:val="none"/>
          <w:lang w:val="en-US" w:eastAsia="zh-CN"/>
        </w:rPr>
        <w:t xml:space="preserve"> 补贴数量完成率</w:t>
      </w:r>
    </w:p>
    <w:p w14:paraId="3AF69012">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根据永济市民政局填报的绩效目标申报表，2023年计划补贴12家民办非营利性养老机构，实际补贴了12家养老机构，累计补贴人次共计9529人次。</w:t>
      </w:r>
    </w:p>
    <w:p w14:paraId="7928B733">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w:t>
      </w:r>
    </w:p>
    <w:p w14:paraId="64AB2C27">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）C</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1补贴对象资格认定准确性</w:t>
      </w:r>
    </w:p>
    <w:p w14:paraId="3AA27CC6">
      <w:pPr>
        <w:adjustRightInd/>
        <w:snapToGrid/>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组现场查看了12家养老机构的入住协议、收费收据、能力评估表、入住人员情况，发现入住老人的能力评估表为首次入住时进行的评估，且无具体评估日期及监护人签字，入住老人护理等级变更后未进行重新评估，未与监护人签订变更护理等级的协议或进行书面情况说明。例如：申请运营补贴的花名册显示某位老人是全护理，但评估表为自理或半护，对应的入住协议上未明确护理类型，收费收据显示为全护理收费标准，但是以现金方式收取，评价人员对此类补贴对象的资格认定是否准确存在质疑。由于大部分养老机构均存在此类情况，按每个养老机构扣0.5分计算，本指标扣6分。</w:t>
      </w:r>
    </w:p>
    <w:p w14:paraId="7433196E">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w:t>
      </w:r>
    </w:p>
    <w:p w14:paraId="70822B8B">
      <w:pPr>
        <w:numPr>
          <w:ilvl w:val="0"/>
          <w:numId w:val="0"/>
        </w:numPr>
        <w:adjustRightInd/>
        <w:snapToGrid/>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（3）C3-1补贴资金发放及时性</w:t>
      </w:r>
    </w:p>
    <w:p w14:paraId="5798140A">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截至2023年12月31日，12家养老机构的补贴资金已全部发放到位。</w:t>
      </w:r>
    </w:p>
    <w:p w14:paraId="31FA5357">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50913FEA">
      <w:pPr>
        <w:numPr>
          <w:ilvl w:val="0"/>
          <w:numId w:val="2"/>
        </w:num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C4-1补贴资金发放准确性</w:t>
      </w:r>
    </w:p>
    <w:p w14:paraId="57D4BA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根据相关政策运营补贴标准按照自理、半失能、失能老人分别为每人每年1200元、1800元和2400元。</w:t>
      </w:r>
    </w:p>
    <w:p w14:paraId="5CDBEF2F">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际实施中，第三方中介机构对各养老院按月分自理、半失能、失能三类统计符合条件的人数，汇总后按100元/人/月、150元/人/月和200元/人/月计算应补贴的金额。永济市民政局根据第三方机构的审计报告结合各养老机构的实际情况，对符合条件的养老机构发放了补贴。</w:t>
      </w:r>
    </w:p>
    <w:p w14:paraId="046E6BE4">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w:t>
      </w:r>
    </w:p>
    <w:p w14:paraId="628148D8">
      <w:pPr>
        <w:pStyle w:val="10"/>
        <w:keepNext/>
        <w:keepLines/>
        <w:pageBreakBefore w:val="0"/>
        <w:widowControl w:val="0"/>
        <w:kinsoku/>
        <w:wordWrap/>
        <w:overflowPunct/>
        <w:topLinePunct w:val="0"/>
        <w:autoSpaceDE/>
        <w:autoSpaceDN/>
        <w:bidi w:val="0"/>
        <w:adjustRightInd w:val="0"/>
        <w:snapToGrid w:val="0"/>
        <w:spacing w:before="0" w:beforeLines="0"/>
        <w:ind w:firstLine="643"/>
        <w:textAlignment w:val="auto"/>
        <w:outlineLvl w:val="1"/>
        <w:rPr>
          <w:rFonts w:hint="eastAsia"/>
          <w:highlight w:val="none"/>
        </w:rPr>
      </w:pPr>
      <w:bookmarkStart w:id="195" w:name="_Toc19908"/>
      <w:bookmarkStart w:id="196" w:name="_Toc31493"/>
      <w:bookmarkStart w:id="197" w:name="_Toc19606"/>
      <w:bookmarkStart w:id="198" w:name="_Toc17655"/>
      <w:bookmarkStart w:id="199" w:name="_Toc10662"/>
      <w:r>
        <w:rPr>
          <w:rFonts w:hint="eastAsia"/>
          <w:highlight w:val="none"/>
        </w:rPr>
        <w:t>（四）效益类指标</w:t>
      </w:r>
      <w:bookmarkEnd w:id="195"/>
      <w:bookmarkEnd w:id="196"/>
      <w:bookmarkEnd w:id="197"/>
      <w:bookmarkEnd w:id="198"/>
      <w:bookmarkEnd w:id="199"/>
    </w:p>
    <w:p w14:paraId="6AF0C4A2">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项目效益类主要评价项目社会效益、可持续影响、满意度。社会效益主要评价</w:t>
      </w:r>
      <w:r>
        <w:rPr>
          <w:rFonts w:hint="eastAsia" w:ascii="仿宋_GB2312" w:hAnsi="仿宋_GB2312" w:eastAsia="仿宋_GB2312" w:cs="仿宋_GB2312"/>
          <w:sz w:val="32"/>
          <w:szCs w:val="32"/>
          <w:highlight w:val="none"/>
          <w:lang w:val="en-US" w:eastAsia="zh-CN"/>
        </w:rPr>
        <w:t>减轻补贴对象运营压力</w:t>
      </w:r>
      <w:r>
        <w:rPr>
          <w:rFonts w:hint="eastAsia" w:ascii="仿宋_GB2312" w:hAnsi="仿宋_GB2312" w:eastAsia="仿宋_GB2312" w:cs="仿宋_GB2312"/>
          <w:sz w:val="32"/>
          <w:szCs w:val="32"/>
          <w:highlight w:val="none"/>
        </w:rPr>
        <w:t>；可持续影响主要评价</w:t>
      </w:r>
      <w:r>
        <w:rPr>
          <w:rFonts w:hint="eastAsia" w:ascii="仿宋_GB2312" w:hAnsi="仿宋_GB2312" w:eastAsia="仿宋_GB2312" w:cs="仿宋_GB2312"/>
          <w:sz w:val="32"/>
          <w:szCs w:val="32"/>
          <w:highlight w:val="none"/>
          <w:lang w:val="en-US" w:eastAsia="zh-CN"/>
        </w:rPr>
        <w:t>长效机制健全性</w:t>
      </w:r>
      <w:r>
        <w:rPr>
          <w:rFonts w:hint="eastAsia" w:ascii="仿宋_GB2312" w:hAnsi="仿宋_GB2312" w:eastAsia="仿宋_GB2312" w:cs="仿宋_GB2312"/>
          <w:sz w:val="32"/>
          <w:szCs w:val="32"/>
          <w:highlight w:val="none"/>
        </w:rPr>
        <w:t>；满意度主要评价</w:t>
      </w:r>
      <w:r>
        <w:rPr>
          <w:rFonts w:hint="eastAsia" w:ascii="仿宋_GB2312" w:hAnsi="仿宋_GB2312" w:eastAsia="仿宋_GB2312" w:cs="仿宋_GB2312"/>
          <w:sz w:val="32"/>
          <w:szCs w:val="32"/>
          <w:highlight w:val="none"/>
          <w:lang w:val="en-US" w:eastAsia="zh-CN"/>
        </w:rPr>
        <w:t>补贴对象满意度</w:t>
      </w:r>
      <w:r>
        <w:rPr>
          <w:rFonts w:hint="eastAsia" w:ascii="仿宋_GB2312" w:hAnsi="仿宋_GB2312" w:eastAsia="仿宋_GB2312" w:cs="仿宋_GB2312"/>
          <w:sz w:val="32"/>
          <w:szCs w:val="32"/>
          <w:highlight w:val="none"/>
        </w:rPr>
        <w:t>。效益类指标设计分值30分，综合评价得分</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%。具体得分情况如下表所示：</w:t>
      </w:r>
    </w:p>
    <w:p w14:paraId="4CBA1CC6">
      <w:pPr>
        <w:ind w:firstLine="0" w:firstLineChars="0"/>
        <w:jc w:val="center"/>
        <w:rPr>
          <w:rFonts w:hint="eastAsia" w:ascii="黑体" w:hAnsi="黑体" w:eastAsia="黑体" w:cs="黑体"/>
          <w:sz w:val="28"/>
          <w:szCs w:val="28"/>
          <w:highlight w:val="none"/>
        </w:rPr>
      </w:pPr>
    </w:p>
    <w:p w14:paraId="243C3B5C">
      <w:pPr>
        <w:ind w:firstLine="0" w:firstLineChars="0"/>
        <w:jc w:val="center"/>
        <w:rPr>
          <w:rFonts w:ascii="黑体" w:hAnsi="黑体" w:eastAsia="黑体" w:cs="黑体"/>
          <w:sz w:val="28"/>
          <w:szCs w:val="28"/>
          <w:highlight w:val="none"/>
        </w:rPr>
      </w:pPr>
      <w:r>
        <w:rPr>
          <w:rFonts w:hint="eastAsia" w:ascii="黑体" w:hAnsi="黑体" w:eastAsia="黑体" w:cs="黑体"/>
          <w:sz w:val="28"/>
          <w:szCs w:val="28"/>
          <w:highlight w:val="none"/>
        </w:rPr>
        <w:t>表4-4 效益类指标得分情况</w:t>
      </w:r>
    </w:p>
    <w:tbl>
      <w:tblPr>
        <w:tblStyle w:val="25"/>
        <w:tblW w:w="8701" w:type="dxa"/>
        <w:jc w:val="center"/>
        <w:tblLayout w:type="fixed"/>
        <w:tblCellMar>
          <w:top w:w="15" w:type="dxa"/>
          <w:left w:w="15" w:type="dxa"/>
          <w:bottom w:w="15" w:type="dxa"/>
          <w:right w:w="15" w:type="dxa"/>
        </w:tblCellMar>
      </w:tblPr>
      <w:tblGrid>
        <w:gridCol w:w="1474"/>
        <w:gridCol w:w="4380"/>
        <w:gridCol w:w="960"/>
        <w:gridCol w:w="825"/>
        <w:gridCol w:w="1062"/>
      </w:tblGrid>
      <w:tr w14:paraId="2F0068C8">
        <w:tblPrEx>
          <w:tblCellMar>
            <w:top w:w="15" w:type="dxa"/>
            <w:left w:w="15" w:type="dxa"/>
            <w:bottom w:w="15" w:type="dxa"/>
            <w:right w:w="15" w:type="dxa"/>
          </w:tblCellMar>
        </w:tblPrEx>
        <w:trPr>
          <w:trHeight w:val="454" w:hRule="exact"/>
          <w:tblHeader/>
          <w:jc w:val="center"/>
        </w:trPr>
        <w:tc>
          <w:tcPr>
            <w:tcW w:w="1474"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66C9C288">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二级指标</w:t>
            </w:r>
          </w:p>
        </w:tc>
        <w:tc>
          <w:tcPr>
            <w:tcW w:w="4380"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2B274D66">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三级指标</w:t>
            </w:r>
          </w:p>
        </w:tc>
        <w:tc>
          <w:tcPr>
            <w:tcW w:w="960" w:type="dxa"/>
            <w:tcBorders>
              <w:top w:val="single" w:color="000000" w:sz="4" w:space="0"/>
              <w:left w:val="single" w:color="auto" w:sz="4" w:space="0"/>
              <w:bottom w:val="single" w:color="auto" w:sz="4" w:space="0"/>
              <w:right w:val="single" w:color="000000" w:sz="4" w:space="0"/>
            </w:tcBorders>
            <w:shd w:val="clear" w:color="auto" w:fill="D7D7D7" w:themeFill="background1" w:themeFillShade="D8"/>
            <w:vAlign w:val="center"/>
          </w:tcPr>
          <w:p w14:paraId="336C73BA">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806F1E2">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w:t>
            </w:r>
          </w:p>
        </w:tc>
        <w:tc>
          <w:tcPr>
            <w:tcW w:w="106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2943181">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得分率%</w:t>
            </w:r>
          </w:p>
        </w:tc>
      </w:tr>
      <w:tr w14:paraId="19420AB1">
        <w:tblPrEx>
          <w:tblCellMar>
            <w:top w:w="15" w:type="dxa"/>
            <w:left w:w="15" w:type="dxa"/>
            <w:bottom w:w="15" w:type="dxa"/>
            <w:right w:w="15" w:type="dxa"/>
          </w:tblCellMar>
        </w:tblPrEx>
        <w:trPr>
          <w:trHeight w:val="454"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14:paraId="005CED7E">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D1社会效益</w:t>
            </w:r>
          </w:p>
        </w:tc>
        <w:tc>
          <w:tcPr>
            <w:tcW w:w="4380" w:type="dxa"/>
            <w:tcBorders>
              <w:top w:val="single" w:color="auto" w:sz="4" w:space="0"/>
              <w:left w:val="single" w:color="auto" w:sz="4" w:space="0"/>
              <w:bottom w:val="single" w:color="auto" w:sz="4" w:space="0"/>
              <w:right w:val="single" w:color="auto" w:sz="4" w:space="0"/>
            </w:tcBorders>
            <w:vAlign w:val="center"/>
          </w:tcPr>
          <w:p w14:paraId="66753D71">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D1-1</w:t>
            </w:r>
            <w:r>
              <w:rPr>
                <w:rFonts w:hint="eastAsia" w:ascii="宋体" w:hAnsi="宋体" w:cs="宋体"/>
                <w:color w:val="000000"/>
                <w:kern w:val="0"/>
                <w:sz w:val="21"/>
                <w:szCs w:val="21"/>
                <w:highlight w:val="none"/>
                <w:lang w:val="en-US" w:eastAsia="zh-CN"/>
              </w:rPr>
              <w:t>减轻补贴对象运营压力</w:t>
            </w:r>
          </w:p>
        </w:tc>
        <w:tc>
          <w:tcPr>
            <w:tcW w:w="960" w:type="dxa"/>
            <w:tcBorders>
              <w:top w:val="single" w:color="auto" w:sz="4" w:space="0"/>
              <w:left w:val="single" w:color="auto" w:sz="4" w:space="0"/>
              <w:bottom w:val="single" w:color="auto" w:sz="4" w:space="0"/>
              <w:right w:val="single" w:color="auto" w:sz="4" w:space="0"/>
            </w:tcBorders>
            <w:vAlign w:val="center"/>
          </w:tcPr>
          <w:p w14:paraId="2E3310F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825" w:type="dxa"/>
            <w:tcBorders>
              <w:top w:val="single" w:color="auto" w:sz="4" w:space="0"/>
              <w:left w:val="single" w:color="auto" w:sz="4" w:space="0"/>
              <w:bottom w:val="single" w:color="auto" w:sz="4" w:space="0"/>
              <w:right w:val="single" w:color="auto" w:sz="4" w:space="0"/>
            </w:tcBorders>
            <w:vAlign w:val="center"/>
          </w:tcPr>
          <w:p w14:paraId="353242B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1062" w:type="dxa"/>
            <w:tcBorders>
              <w:top w:val="single" w:color="auto" w:sz="4" w:space="0"/>
              <w:left w:val="single" w:color="auto" w:sz="4" w:space="0"/>
              <w:bottom w:val="single" w:color="auto" w:sz="4" w:space="0"/>
              <w:right w:val="single" w:color="000000" w:sz="4" w:space="0"/>
            </w:tcBorders>
            <w:vAlign w:val="center"/>
          </w:tcPr>
          <w:p w14:paraId="68F5DF6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06F39BE6">
        <w:tblPrEx>
          <w:tblCellMar>
            <w:top w:w="15" w:type="dxa"/>
            <w:left w:w="15" w:type="dxa"/>
            <w:bottom w:w="15" w:type="dxa"/>
            <w:right w:w="15" w:type="dxa"/>
          </w:tblCellMar>
        </w:tblPrEx>
        <w:trPr>
          <w:trHeight w:val="454"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14:paraId="75D05CF0">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可持续影响</w:t>
            </w:r>
          </w:p>
        </w:tc>
        <w:tc>
          <w:tcPr>
            <w:tcW w:w="4380" w:type="dxa"/>
            <w:tcBorders>
              <w:top w:val="single" w:color="auto" w:sz="4" w:space="0"/>
              <w:left w:val="single" w:color="auto" w:sz="4" w:space="0"/>
              <w:bottom w:val="single" w:color="auto" w:sz="4" w:space="0"/>
              <w:right w:val="single" w:color="auto" w:sz="4" w:space="0"/>
            </w:tcBorders>
            <w:vAlign w:val="center"/>
          </w:tcPr>
          <w:p w14:paraId="53B62EDA">
            <w:pPr>
              <w:widowControl/>
              <w:spacing w:line="520" w:lineRule="exact"/>
              <w:ind w:left="0" w:leftChars="0"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长效机制健全</w:t>
            </w:r>
            <w:r>
              <w:rPr>
                <w:rFonts w:hint="eastAsia" w:ascii="宋体" w:hAnsi="宋体" w:eastAsia="宋体" w:cs="宋体"/>
                <w:color w:val="000000"/>
                <w:kern w:val="0"/>
                <w:sz w:val="21"/>
                <w:szCs w:val="21"/>
                <w:highlight w:val="none"/>
              </w:rPr>
              <w:t>性</w:t>
            </w:r>
          </w:p>
        </w:tc>
        <w:tc>
          <w:tcPr>
            <w:tcW w:w="960" w:type="dxa"/>
            <w:tcBorders>
              <w:top w:val="single" w:color="auto" w:sz="4" w:space="0"/>
              <w:left w:val="single" w:color="auto" w:sz="4" w:space="0"/>
              <w:bottom w:val="single" w:color="auto" w:sz="4" w:space="0"/>
              <w:right w:val="single" w:color="auto" w:sz="4" w:space="0"/>
            </w:tcBorders>
            <w:vAlign w:val="center"/>
          </w:tcPr>
          <w:p w14:paraId="4AB4768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825" w:type="dxa"/>
            <w:tcBorders>
              <w:top w:val="single" w:color="auto" w:sz="4" w:space="0"/>
              <w:left w:val="single" w:color="auto" w:sz="4" w:space="0"/>
              <w:bottom w:val="single" w:color="auto" w:sz="4" w:space="0"/>
              <w:right w:val="single" w:color="auto" w:sz="4" w:space="0"/>
            </w:tcBorders>
            <w:vAlign w:val="center"/>
          </w:tcPr>
          <w:p w14:paraId="3311D9F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w:t>
            </w:r>
          </w:p>
        </w:tc>
        <w:tc>
          <w:tcPr>
            <w:tcW w:w="1062" w:type="dxa"/>
            <w:tcBorders>
              <w:top w:val="single" w:color="auto" w:sz="4" w:space="0"/>
              <w:left w:val="single" w:color="auto" w:sz="4" w:space="0"/>
              <w:bottom w:val="single" w:color="auto" w:sz="4" w:space="0"/>
              <w:right w:val="single" w:color="000000" w:sz="4" w:space="0"/>
            </w:tcBorders>
            <w:vAlign w:val="center"/>
          </w:tcPr>
          <w:p w14:paraId="31EB997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70</w:t>
            </w:r>
          </w:p>
        </w:tc>
      </w:tr>
      <w:tr w14:paraId="29B24ACB">
        <w:tblPrEx>
          <w:tblCellMar>
            <w:top w:w="15" w:type="dxa"/>
            <w:left w:w="15" w:type="dxa"/>
            <w:bottom w:w="15" w:type="dxa"/>
            <w:right w:w="15" w:type="dxa"/>
          </w:tblCellMar>
        </w:tblPrEx>
        <w:trPr>
          <w:trHeight w:val="454"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14:paraId="4D1C46C8">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满意度</w:t>
            </w:r>
          </w:p>
        </w:tc>
        <w:tc>
          <w:tcPr>
            <w:tcW w:w="4380" w:type="dxa"/>
            <w:tcBorders>
              <w:top w:val="single" w:color="auto" w:sz="4" w:space="0"/>
              <w:left w:val="single" w:color="auto" w:sz="4" w:space="0"/>
              <w:bottom w:val="single" w:color="auto" w:sz="4" w:space="0"/>
              <w:right w:val="single" w:color="auto" w:sz="4" w:space="0"/>
            </w:tcBorders>
            <w:vAlign w:val="center"/>
          </w:tcPr>
          <w:p w14:paraId="6C2AA458">
            <w:pPr>
              <w:widowControl/>
              <w:tabs>
                <w:tab w:val="left" w:pos="1035"/>
                <w:tab w:val="center" w:pos="2234"/>
              </w:tabs>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群众</w:t>
            </w:r>
            <w:r>
              <w:rPr>
                <w:rFonts w:hint="eastAsia" w:ascii="宋体" w:hAnsi="宋体" w:eastAsia="宋体" w:cs="宋体"/>
                <w:color w:val="000000"/>
                <w:kern w:val="0"/>
                <w:sz w:val="21"/>
                <w:szCs w:val="21"/>
                <w:highlight w:val="none"/>
              </w:rPr>
              <w:t>满意度</w:t>
            </w:r>
          </w:p>
        </w:tc>
        <w:tc>
          <w:tcPr>
            <w:tcW w:w="960" w:type="dxa"/>
            <w:tcBorders>
              <w:top w:val="single" w:color="auto" w:sz="4" w:space="0"/>
              <w:left w:val="single" w:color="auto" w:sz="4" w:space="0"/>
              <w:bottom w:val="single" w:color="auto" w:sz="4" w:space="0"/>
              <w:right w:val="single" w:color="auto" w:sz="4" w:space="0"/>
            </w:tcBorders>
            <w:vAlign w:val="center"/>
          </w:tcPr>
          <w:p w14:paraId="15A72E34">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825" w:type="dxa"/>
            <w:tcBorders>
              <w:top w:val="single" w:color="auto" w:sz="4" w:space="0"/>
              <w:left w:val="single" w:color="auto" w:sz="4" w:space="0"/>
              <w:bottom w:val="single" w:color="auto" w:sz="4" w:space="0"/>
              <w:right w:val="single" w:color="auto" w:sz="4" w:space="0"/>
            </w:tcBorders>
            <w:vAlign w:val="center"/>
          </w:tcPr>
          <w:p w14:paraId="2FA0A7B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1062" w:type="dxa"/>
            <w:tcBorders>
              <w:top w:val="single" w:color="auto" w:sz="4" w:space="0"/>
              <w:left w:val="single" w:color="auto" w:sz="4" w:space="0"/>
              <w:bottom w:val="single" w:color="auto" w:sz="4" w:space="0"/>
              <w:right w:val="single" w:color="000000" w:sz="4" w:space="0"/>
            </w:tcBorders>
            <w:vAlign w:val="center"/>
          </w:tcPr>
          <w:p w14:paraId="24A77E7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6FCB2849">
        <w:tblPrEx>
          <w:tblCellMar>
            <w:top w:w="15" w:type="dxa"/>
            <w:left w:w="15" w:type="dxa"/>
            <w:bottom w:w="15" w:type="dxa"/>
            <w:right w:w="15" w:type="dxa"/>
          </w:tblCellMar>
        </w:tblPrEx>
        <w:trPr>
          <w:trHeight w:val="454" w:hRule="exact"/>
          <w:jc w:val="center"/>
        </w:trPr>
        <w:tc>
          <w:tcPr>
            <w:tcW w:w="5854" w:type="dxa"/>
            <w:gridSpan w:val="2"/>
            <w:tcBorders>
              <w:top w:val="single" w:color="auto" w:sz="4" w:space="0"/>
              <w:left w:val="single" w:color="000000" w:sz="4" w:space="0"/>
              <w:bottom w:val="single" w:color="000000" w:sz="4" w:space="0"/>
              <w:right w:val="single" w:color="000000" w:sz="4" w:space="0"/>
            </w:tcBorders>
            <w:vAlign w:val="center"/>
          </w:tcPr>
          <w:p w14:paraId="6C334B7D">
            <w:pPr>
              <w:widowControl/>
              <w:spacing w:line="520" w:lineRule="exact"/>
              <w:ind w:firstLine="422"/>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一级指标效益类合计</w:t>
            </w:r>
          </w:p>
        </w:tc>
        <w:tc>
          <w:tcPr>
            <w:tcW w:w="960" w:type="dxa"/>
            <w:tcBorders>
              <w:top w:val="single" w:color="000000" w:sz="4" w:space="0"/>
              <w:left w:val="single" w:color="000000" w:sz="4" w:space="0"/>
              <w:bottom w:val="single" w:color="000000" w:sz="4" w:space="0"/>
              <w:right w:val="single" w:color="000000" w:sz="4" w:space="0"/>
            </w:tcBorders>
            <w:vAlign w:val="center"/>
          </w:tcPr>
          <w:p w14:paraId="2181BBD0">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w:t>
            </w:r>
          </w:p>
        </w:tc>
        <w:tc>
          <w:tcPr>
            <w:tcW w:w="825" w:type="dxa"/>
            <w:tcBorders>
              <w:top w:val="single" w:color="000000" w:sz="4" w:space="0"/>
              <w:left w:val="single" w:color="000000" w:sz="4" w:space="0"/>
              <w:bottom w:val="single" w:color="000000" w:sz="4" w:space="0"/>
              <w:right w:val="single" w:color="000000" w:sz="4" w:space="0"/>
            </w:tcBorders>
            <w:vAlign w:val="center"/>
          </w:tcPr>
          <w:p w14:paraId="79B5B30A">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27</w:t>
            </w:r>
          </w:p>
        </w:tc>
        <w:tc>
          <w:tcPr>
            <w:tcW w:w="1062" w:type="dxa"/>
            <w:tcBorders>
              <w:top w:val="single" w:color="000000" w:sz="4" w:space="0"/>
              <w:left w:val="single" w:color="000000" w:sz="4" w:space="0"/>
              <w:bottom w:val="single" w:color="000000" w:sz="4" w:space="0"/>
              <w:right w:val="single" w:color="000000" w:sz="4" w:space="0"/>
            </w:tcBorders>
            <w:vAlign w:val="center"/>
          </w:tcPr>
          <w:p w14:paraId="0B678CD4">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90</w:t>
            </w:r>
          </w:p>
        </w:tc>
      </w:tr>
    </w:tbl>
    <w:p w14:paraId="22323305">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（1）D1-1</w:t>
      </w:r>
      <w:r>
        <w:rPr>
          <w:rFonts w:hint="eastAsia" w:ascii="仿宋_GB2312" w:hAnsi="仿宋_GB2312" w:eastAsia="仿宋_GB2312" w:cs="仿宋_GB2312"/>
          <w:sz w:val="32"/>
          <w:szCs w:val="32"/>
          <w:highlight w:val="none"/>
          <w:lang w:val="en-US" w:eastAsia="zh-CN"/>
        </w:rPr>
        <w:t>减轻补贴对象运营压力</w:t>
      </w:r>
    </w:p>
    <w:p w14:paraId="72D877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根据调查结果显示，永济市各养老机构的收费标准为自理老人600-800元/人/月，半失能老人900-1500元/人/月，失能老人1300-3000元/人/月。运营补贴</w:t>
      </w:r>
      <w:r>
        <w:rPr>
          <w:rFonts w:hint="eastAsia" w:ascii="仿宋_GB2312" w:hAnsi="仿宋_GB2312" w:eastAsia="仿宋_GB2312" w:cs="仿宋_GB2312"/>
          <w:sz w:val="32"/>
          <w:szCs w:val="32"/>
          <w:lang w:val="en-US" w:eastAsia="zh-CN"/>
        </w:rPr>
        <w:t>标准为：自理老人120元/人/月，半失能老人150元/人/月，失能老人200元/人/月，补贴金额占收费标准的6.7%-20%。通过对养老机构运行补贴，减轻了其经营压力，为养老院的更好发展提供了有效的经济帮助。根据评分标准，得5分。</w:t>
      </w:r>
    </w:p>
    <w:p w14:paraId="265DD4CF">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评价组设计问卷“您觉得补贴资金对缓解机构运营压力所起的作用如何”，通过问卷调查分析，得出有效果的综合比例为100%。</w:t>
      </w:r>
    </w:p>
    <w:p w14:paraId="44A268EC">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66.67</w:t>
      </w:r>
      <w:r>
        <w:rPr>
          <w:rFonts w:hint="eastAsia" w:ascii="仿宋_GB2312" w:hAnsi="仿宋_GB2312" w:eastAsia="仿宋_GB2312" w:cs="仿宋_GB2312"/>
          <w:sz w:val="32"/>
          <w:szCs w:val="32"/>
          <w:highlight w:val="none"/>
        </w:rPr>
        <w:t>%。</w:t>
      </w:r>
    </w:p>
    <w:p w14:paraId="0BE5FD2C">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）D</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可持续影响</w:t>
      </w:r>
    </w:p>
    <w:p w14:paraId="3EA68219">
      <w:pPr>
        <w:adjustRightInd/>
        <w:snapToGrid/>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组查阅相关政策文件了解到，该项目的实施以山西省、运城市相关文件为依据，永济市民政局未根据本区域实际情况制定实施办法，未形成标准化的申请、审批、检查、补贴等流程，政策保障制度未完善，对项目的可持续实施产生了不利影响。根据评分标准，得2分。</w:t>
      </w:r>
    </w:p>
    <w:p w14:paraId="345BB33D">
      <w:pPr>
        <w:adjustRightInd/>
        <w:snapToGrid/>
        <w:ind w:firstLine="640"/>
        <w:jc w:val="both"/>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评价组设计问卷“您是否了解国家有关民办非营利性养老机构补贴政策”，“您对民办非营利性养老机构补贴政策宣传工作是否满意”。通过问卷调查，统计出综合比例为97.06。详见附件4。根据评分标准，得5分。</w:t>
      </w:r>
    </w:p>
    <w:p w14:paraId="343C58D7">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66.67</w:t>
      </w:r>
      <w:r>
        <w:rPr>
          <w:rFonts w:hint="eastAsia" w:ascii="仿宋_GB2312" w:hAnsi="仿宋_GB2312" w:eastAsia="仿宋_GB2312" w:cs="仿宋_GB2312"/>
          <w:sz w:val="32"/>
          <w:szCs w:val="32"/>
          <w:highlight w:val="none"/>
        </w:rPr>
        <w:t>%。</w:t>
      </w:r>
    </w:p>
    <w:p w14:paraId="70D67579">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）D</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1群众</w:t>
      </w:r>
      <w:r>
        <w:rPr>
          <w:rFonts w:hint="eastAsia" w:ascii="仿宋_GB2312" w:hAnsi="仿宋_GB2312" w:eastAsia="仿宋_GB2312" w:cs="仿宋_GB2312"/>
          <w:sz w:val="32"/>
          <w:szCs w:val="32"/>
          <w:highlight w:val="none"/>
        </w:rPr>
        <w:t>满意度</w:t>
      </w:r>
    </w:p>
    <w:p w14:paraId="32849BC5">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为更好更全面的了解群众满意度，评价人员</w:t>
      </w:r>
      <w:r>
        <w:rPr>
          <w:rFonts w:hint="eastAsia" w:ascii="仿宋_GB2312" w:hAnsi="仿宋_GB2312" w:eastAsia="仿宋_GB2312" w:cs="仿宋_GB2312"/>
          <w:sz w:val="32"/>
          <w:szCs w:val="32"/>
          <w:highlight w:val="none"/>
          <w:lang w:val="en-US" w:eastAsia="zh-CN"/>
        </w:rPr>
        <w:t>向补贴对象</w:t>
      </w:r>
      <w:r>
        <w:rPr>
          <w:rFonts w:hint="eastAsia" w:ascii="仿宋_GB2312" w:hAnsi="仿宋_GB2312" w:eastAsia="仿宋_GB2312" w:cs="仿宋_GB2312"/>
          <w:sz w:val="32"/>
          <w:szCs w:val="32"/>
          <w:highlight w:val="none"/>
        </w:rPr>
        <w:t>共发放问卷</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份，收回有效问卷</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份，统计得出</w:t>
      </w:r>
      <w:r>
        <w:rPr>
          <w:rFonts w:hint="eastAsia" w:ascii="仿宋_GB2312" w:hAnsi="仿宋_GB2312" w:eastAsia="仿宋_GB2312" w:cs="仿宋_GB2312"/>
          <w:sz w:val="32"/>
          <w:szCs w:val="32"/>
          <w:highlight w:val="none"/>
          <w:lang w:val="en-US" w:eastAsia="zh-CN"/>
        </w:rPr>
        <w:t>社会公众</w:t>
      </w:r>
      <w:r>
        <w:rPr>
          <w:rFonts w:hint="eastAsia" w:ascii="仿宋_GB2312" w:hAnsi="仿宋_GB2312" w:eastAsia="仿宋_GB2312" w:cs="仿宋_GB2312"/>
          <w:sz w:val="32"/>
          <w:szCs w:val="32"/>
          <w:highlight w:val="none"/>
        </w:rPr>
        <w:t>平均满意度为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p>
    <w:p w14:paraId="7A220435">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0A7C6EA2">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bookmarkStart w:id="200" w:name="_Toc20754"/>
      <w:bookmarkStart w:id="201" w:name="_Toc10837"/>
      <w:bookmarkStart w:id="202" w:name="_Toc20116"/>
      <w:bookmarkStart w:id="203" w:name="_Toc22005"/>
      <w:bookmarkStart w:id="204" w:name="_Toc9622"/>
      <w:bookmarkStart w:id="205" w:name="_Toc5703"/>
      <w:r>
        <w:rPr>
          <w:rFonts w:hint="eastAsia" w:ascii="Arial" w:hAnsi="Arial" w:eastAsia="黑体" w:cs="Times New Roman"/>
          <w:b w:val="0"/>
          <w:bCs/>
          <w:kern w:val="2"/>
          <w:sz w:val="32"/>
          <w:szCs w:val="24"/>
          <w:lang w:val="en-US" w:eastAsia="zh-CN" w:bidi="ar-SA"/>
        </w:rPr>
        <w:t>五、项目存在的问题</w:t>
      </w:r>
      <w:bookmarkEnd w:id="200"/>
      <w:bookmarkEnd w:id="201"/>
      <w:bookmarkEnd w:id="202"/>
      <w:bookmarkEnd w:id="203"/>
      <w:bookmarkEnd w:id="204"/>
      <w:bookmarkEnd w:id="205"/>
    </w:p>
    <w:p w14:paraId="1F5677BD">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bookmarkStart w:id="206" w:name="_Toc32005"/>
      <w:bookmarkStart w:id="207" w:name="_Toc9469"/>
      <w:bookmarkStart w:id="208" w:name="_Toc30249"/>
      <w:bookmarkStart w:id="209" w:name="_Toc30651"/>
      <w:bookmarkStart w:id="210" w:name="_Toc23971"/>
      <w:bookmarkStart w:id="211" w:name="_Toc32529"/>
      <w:r>
        <w:rPr>
          <w:rFonts w:hint="eastAsia" w:ascii="Arial" w:hAnsi="Arial" w:eastAsia="楷体" w:cs="Times New Roman"/>
          <w:b/>
          <w:kern w:val="2"/>
          <w:sz w:val="32"/>
          <w:szCs w:val="24"/>
          <w:lang w:val="en-US" w:eastAsia="zh-CN" w:bidi="ar-SA"/>
        </w:rPr>
        <w:t>（一）</w:t>
      </w:r>
      <w:bookmarkEnd w:id="206"/>
      <w:bookmarkEnd w:id="207"/>
      <w:bookmarkEnd w:id="208"/>
      <w:bookmarkEnd w:id="209"/>
      <w:bookmarkEnd w:id="210"/>
      <w:bookmarkEnd w:id="211"/>
      <w:r>
        <w:rPr>
          <w:rFonts w:hint="eastAsia" w:ascii="Arial" w:hAnsi="Arial" w:eastAsia="楷体" w:cs="Times New Roman"/>
          <w:b/>
          <w:kern w:val="2"/>
          <w:sz w:val="32"/>
          <w:szCs w:val="24"/>
          <w:lang w:val="en-US" w:eastAsia="zh-CN" w:bidi="ar-SA"/>
        </w:rPr>
        <w:t>业务管理制度不健全</w:t>
      </w:r>
    </w:p>
    <w:p w14:paraId="237FA157">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永济市民政局未根据上级文件结合本区域实际情况制定实施办法，未形成标准化的申请、审批、检查、补贴等流程，政策保障制度未完善，不利于项目的可持续实施。</w:t>
      </w:r>
      <w:bookmarkStart w:id="212" w:name="_Toc1028"/>
      <w:bookmarkStart w:id="213" w:name="_Toc16981"/>
      <w:bookmarkStart w:id="214" w:name="_Toc32273"/>
      <w:bookmarkStart w:id="215" w:name="_Toc17172"/>
      <w:bookmarkStart w:id="216" w:name="_Toc9927"/>
      <w:bookmarkStart w:id="217" w:name="_Toc10122"/>
    </w:p>
    <w:p w14:paraId="3AB6AAE2">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r>
        <w:rPr>
          <w:rFonts w:hint="eastAsia" w:ascii="Arial" w:hAnsi="Arial" w:eastAsia="楷体" w:cs="Times New Roman"/>
          <w:b/>
          <w:kern w:val="2"/>
          <w:sz w:val="32"/>
          <w:szCs w:val="24"/>
          <w:lang w:val="en-US" w:eastAsia="zh-CN" w:bidi="ar-SA"/>
        </w:rPr>
        <w:t>（二）补贴申请资料不规范</w:t>
      </w:r>
    </w:p>
    <w:p w14:paraId="30D80C6C">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入院老人生活自理能力评估意见不客观，评估等级未经监护人确认。老人护理等级变更时未进行重新评估或签订书面协议等纸质性材料确认。个别养老机构的能力评估表存在未见评估对象本人，但评估医师及评估医院提前签字确认的情况。</w:t>
      </w:r>
    </w:p>
    <w:p w14:paraId="1458AB6A">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②养老机构提供的运营补助申请所陈述数据与审计报告数据不符，比如：个别养老机构申请的自理、半自理、失能老年人次与审计报告的人次有差异。</w:t>
      </w:r>
    </w:p>
    <w:p w14:paraId="62C377B0">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③部分养老机构的账务处理存在漏洞，记账凭证无后附费用单据，存在无票入账的现象。</w:t>
      </w:r>
    </w:p>
    <w:p w14:paraId="1B7A6347">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（三）财务部门不相容岗位未分离</w:t>
      </w:r>
    </w:p>
    <w:p w14:paraId="2965D27F">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负责账务处理业务的制单人、审核人、记账人、财务主管均为同一人，不符合《中华人民共和国会计法》第二十七条，“记帐人员与经济业务事项和会计事项的审批人员、经办人员、财物保管人员的职责权限应当明确，并相互分离、相互制约”之规定。</w:t>
      </w:r>
    </w:p>
    <w:p w14:paraId="45CBFBED">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r>
        <w:rPr>
          <w:rFonts w:hint="eastAsia" w:ascii="Arial" w:hAnsi="Arial" w:eastAsia="黑体" w:cs="Times New Roman"/>
          <w:b w:val="0"/>
          <w:bCs/>
          <w:kern w:val="2"/>
          <w:sz w:val="32"/>
          <w:szCs w:val="24"/>
          <w:lang w:val="en-US" w:eastAsia="zh-CN" w:bidi="ar-SA"/>
        </w:rPr>
        <w:t>六、相关建议</w:t>
      </w:r>
      <w:bookmarkEnd w:id="212"/>
      <w:bookmarkEnd w:id="213"/>
      <w:bookmarkEnd w:id="214"/>
      <w:bookmarkEnd w:id="215"/>
      <w:bookmarkEnd w:id="216"/>
      <w:bookmarkEnd w:id="217"/>
    </w:p>
    <w:p w14:paraId="2BA59D88">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bookmarkStart w:id="218" w:name="_Toc25704"/>
      <w:bookmarkStart w:id="219" w:name="_Toc9200"/>
      <w:bookmarkStart w:id="220" w:name="_Toc6697"/>
      <w:bookmarkStart w:id="221" w:name="_Toc7927"/>
      <w:bookmarkStart w:id="222" w:name="_Toc20861"/>
      <w:bookmarkStart w:id="223" w:name="_Toc21739"/>
      <w:bookmarkStart w:id="224" w:name="_Toc4038"/>
      <w:bookmarkStart w:id="225" w:name="_Toc516"/>
      <w:bookmarkStart w:id="226" w:name="_Toc1853"/>
      <w:r>
        <w:rPr>
          <w:rFonts w:hint="eastAsia" w:ascii="Arial" w:hAnsi="Arial" w:eastAsia="楷体" w:cs="Times New Roman"/>
          <w:b/>
          <w:kern w:val="2"/>
          <w:sz w:val="32"/>
          <w:szCs w:val="24"/>
          <w:highlight w:val="none"/>
          <w:lang w:val="en-US" w:eastAsia="zh-CN" w:bidi="ar-SA"/>
        </w:rPr>
        <w:t>（一）</w:t>
      </w:r>
      <w:bookmarkEnd w:id="218"/>
      <w:bookmarkEnd w:id="219"/>
      <w:bookmarkEnd w:id="220"/>
      <w:r>
        <w:rPr>
          <w:rFonts w:hint="eastAsia" w:ascii="Arial" w:hAnsi="Arial" w:eastAsia="楷体" w:cs="Times New Roman"/>
          <w:b/>
          <w:kern w:val="2"/>
          <w:sz w:val="32"/>
          <w:szCs w:val="24"/>
          <w:highlight w:val="none"/>
          <w:lang w:val="en-US" w:eastAsia="zh-CN" w:bidi="ar-SA"/>
        </w:rPr>
        <w:t>完善补贴政策，明确工作流程</w:t>
      </w:r>
    </w:p>
    <w:p w14:paraId="39BC2419">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建议永济市民政局根据上级文件结合永济市实际情况完善补贴政策，提高工作质量，明确具体的工作流程，形成标准化的申请、审批、检查、补贴等程序。</w:t>
      </w:r>
    </w:p>
    <w:p w14:paraId="50E3AD26">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（二）加强工作监管，提高工作质量</w:t>
      </w:r>
    </w:p>
    <w:p w14:paraId="1EA078E7">
      <w:pPr>
        <w:adjustRightInd/>
        <w:snapToGrid/>
        <w:spacing w:line="360" w:lineRule="auto"/>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建议对养老机构运营情况进行全面评估，加强对养老机构的运营服务监督和管理，对符合条件的养老机构申报资料进行严格审核，并进行实地考察，对信息不符的机构督促其尽快更正。</w:t>
      </w:r>
    </w:p>
    <w:bookmarkEnd w:id="133"/>
    <w:bookmarkEnd w:id="134"/>
    <w:bookmarkEnd w:id="221"/>
    <w:bookmarkEnd w:id="222"/>
    <w:bookmarkEnd w:id="223"/>
    <w:bookmarkEnd w:id="224"/>
    <w:bookmarkEnd w:id="225"/>
    <w:bookmarkEnd w:id="226"/>
    <w:p w14:paraId="256911A3">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bookmarkStart w:id="227" w:name="_Toc21248"/>
      <w:bookmarkStart w:id="228" w:name="_Toc14760"/>
      <w:r>
        <w:rPr>
          <w:rFonts w:hint="eastAsia" w:ascii="Arial" w:hAnsi="Arial" w:eastAsia="楷体" w:cs="Times New Roman"/>
          <w:b/>
          <w:kern w:val="2"/>
          <w:sz w:val="32"/>
          <w:szCs w:val="24"/>
          <w:highlight w:val="none"/>
          <w:lang w:val="en-US" w:eastAsia="zh-CN" w:bidi="ar-SA"/>
        </w:rPr>
        <w:t>（三）规范财务管理，明确人员岗位职责</w:t>
      </w:r>
    </w:p>
    <w:p w14:paraId="2ED45379">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建议永济市民政局根据《中华人民共和国会计法》的相关规定，合理设置单位内部工作岗位，合理规划职责权限,确保各岗位之间权责分明、相互制约、相互监督。</w:t>
      </w:r>
    </w:p>
    <w:p w14:paraId="76DE07C7">
      <w:pPr>
        <w:pStyle w:val="6"/>
        <w:rPr>
          <w:rFonts w:hint="eastAsia"/>
        </w:rPr>
        <w:sectPr>
          <w:footerReference r:id="rId5" w:type="default"/>
          <w:pgSz w:w="11906" w:h="16838"/>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27"/>
    <w:bookmarkEnd w:id="228"/>
    <w:p w14:paraId="12C10D84">
      <w:pPr>
        <w:widowControl/>
        <w:ind w:firstLine="0" w:firstLineChars="0"/>
        <w:rPr>
          <w:rFonts w:ascii="仿宋_GB2312" w:hAnsi="仿宋_GB2312" w:eastAsia="仿宋_GB2312" w:cs="仿宋_GB2312"/>
          <w:sz w:val="32"/>
          <w:szCs w:val="32"/>
        </w:rPr>
      </w:pPr>
      <w:bookmarkStart w:id="229" w:name="_Toc6300"/>
      <w:bookmarkStart w:id="230" w:name="_Toc448"/>
      <w:bookmarkStart w:id="231" w:name="_Toc21580"/>
      <w:r>
        <w:rPr>
          <w:rFonts w:hint="eastAsia" w:ascii="仿宋_GB2312" w:hAnsi="仿宋_GB2312" w:eastAsia="仿宋_GB2312" w:cs="仿宋_GB2312"/>
          <w:sz w:val="32"/>
          <w:szCs w:val="32"/>
        </w:rPr>
        <w:t>（此页无正文）</w:t>
      </w:r>
    </w:p>
    <w:p w14:paraId="4A844EDE">
      <w:pPr>
        <w:widowControl/>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附送材料：</w:t>
      </w:r>
    </w:p>
    <w:p w14:paraId="2EF91626">
      <w:pPr>
        <w:widowControl/>
        <w:ind w:firstLine="640"/>
        <w:rPr>
          <w:rFonts w:hint="eastAsia" w:ascii="仿宋_GB2312" w:hAnsi="仿宋_GB2312" w:eastAsia="仿宋_GB2312" w:cs="仿宋_GB2312"/>
          <w:sz w:val="32"/>
          <w:szCs w:val="32"/>
        </w:rPr>
      </w:pPr>
      <w:bookmarkStart w:id="232" w:name="_Toc12210"/>
      <w:bookmarkStart w:id="233" w:name="_Toc27130"/>
      <w:bookmarkStart w:id="234" w:name="_Toc3146"/>
      <w:bookmarkStart w:id="235" w:name="_Toc14567"/>
      <w:bookmarkStart w:id="236" w:name="_Toc29608"/>
      <w:bookmarkStart w:id="237" w:name="_Toc10047"/>
      <w:bookmarkStart w:id="238" w:name="_Toc9597"/>
      <w:bookmarkStart w:id="239" w:name="_Toc25527"/>
      <w:bookmarkStart w:id="240" w:name="_Toc12666"/>
      <w:bookmarkStart w:id="241" w:name="_Toc8848"/>
      <w:bookmarkStart w:id="242" w:name="_Toc24945"/>
      <w:bookmarkStart w:id="243" w:name="_Toc11260"/>
      <w:bookmarkStart w:id="244" w:name="_Toc14656"/>
      <w:r>
        <w:rPr>
          <w:rFonts w:hint="eastAsia" w:ascii="仿宋_GB2312" w:hAnsi="仿宋_GB2312" w:eastAsia="仿宋_GB2312" w:cs="仿宋_GB2312"/>
          <w:sz w:val="32"/>
          <w:szCs w:val="32"/>
        </w:rPr>
        <w:t>附件1：绩效指标体系表</w:t>
      </w:r>
      <w:bookmarkEnd w:id="232"/>
      <w:bookmarkEnd w:id="233"/>
      <w:bookmarkEnd w:id="234"/>
      <w:bookmarkEnd w:id="235"/>
      <w:bookmarkEnd w:id="236"/>
      <w:bookmarkEnd w:id="237"/>
      <w:bookmarkEnd w:id="238"/>
    </w:p>
    <w:p w14:paraId="282338F8">
      <w:pPr>
        <w:widowControl/>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附件2：</w:t>
      </w:r>
      <w:bookmarkEnd w:id="239"/>
      <w:bookmarkEnd w:id="240"/>
      <w:bookmarkEnd w:id="241"/>
      <w:bookmarkEnd w:id="242"/>
      <w:bookmarkEnd w:id="243"/>
      <w:bookmarkEnd w:id="244"/>
      <w:r>
        <w:rPr>
          <w:rFonts w:hint="eastAsia" w:ascii="仿宋_GB2312" w:hAnsi="仿宋_GB2312" w:eastAsia="仿宋_GB2312" w:cs="仿宋_GB2312"/>
          <w:sz w:val="32"/>
          <w:szCs w:val="32"/>
          <w:lang w:val="en-US" w:eastAsia="zh-CN"/>
        </w:rPr>
        <w:t>访谈报告</w:t>
      </w:r>
    </w:p>
    <w:p w14:paraId="5CE86A7F">
      <w:pPr>
        <w:widowControl/>
        <w:ind w:firstLine="640"/>
        <w:rPr>
          <w:rFonts w:hint="eastAsia" w:ascii="仿宋_GB2312" w:hAnsi="仿宋_GB2312" w:eastAsia="仿宋_GB2312" w:cs="仿宋_GB2312"/>
          <w:sz w:val="32"/>
          <w:szCs w:val="32"/>
        </w:rPr>
      </w:pPr>
      <w:bookmarkStart w:id="245" w:name="_Toc11458"/>
      <w:bookmarkStart w:id="246" w:name="_Toc16084"/>
      <w:bookmarkStart w:id="247" w:name="_Toc11240"/>
      <w:bookmarkStart w:id="248" w:name="_Toc24905"/>
      <w:bookmarkStart w:id="249" w:name="_Toc11790"/>
      <w:bookmarkStart w:id="250" w:name="_Toc32707"/>
      <w:r>
        <w:rPr>
          <w:rFonts w:hint="eastAsia" w:ascii="仿宋_GB2312" w:hAnsi="仿宋_GB2312" w:eastAsia="仿宋_GB2312" w:cs="仿宋_GB2312"/>
          <w:sz w:val="32"/>
          <w:szCs w:val="32"/>
        </w:rPr>
        <w:t>附件</w:t>
      </w:r>
      <w:bookmarkEnd w:id="245"/>
      <w:bookmarkEnd w:id="246"/>
      <w:bookmarkEnd w:id="247"/>
      <w:bookmarkEnd w:id="248"/>
      <w:bookmarkEnd w:id="249"/>
      <w:bookmarkEnd w:id="25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：问卷调查</w:t>
      </w:r>
    </w:p>
    <w:p w14:paraId="27F9F9E5">
      <w:pPr>
        <w:widowControl/>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附件4：问卷调查分析报告</w:t>
      </w:r>
    </w:p>
    <w:p w14:paraId="47EC23CD">
      <w:pPr>
        <w:ind w:firstLine="640"/>
        <w:jc w:val="both"/>
        <w:rPr>
          <w:rFonts w:hint="eastAsia" w:ascii="仿宋_GB2312" w:hAnsi="仿宋_GB2312" w:eastAsia="仿宋_GB2312" w:cs="仿宋_GB2312"/>
          <w:sz w:val="32"/>
          <w:szCs w:val="32"/>
        </w:rPr>
      </w:pPr>
      <w:bookmarkStart w:id="251" w:name="_Toc27870"/>
      <w:bookmarkStart w:id="252" w:name="_Toc2414"/>
      <w:bookmarkStart w:id="253" w:name="_Toc17967"/>
      <w:bookmarkStart w:id="254" w:name="_Toc31391"/>
      <w:bookmarkStart w:id="255" w:name="_Toc29750"/>
      <w:bookmarkStart w:id="256" w:name="_Toc13609"/>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：合规性检查</w:t>
      </w:r>
      <w:bookmarkEnd w:id="251"/>
      <w:bookmarkEnd w:id="252"/>
      <w:bookmarkEnd w:id="253"/>
      <w:bookmarkEnd w:id="254"/>
      <w:bookmarkEnd w:id="255"/>
      <w:bookmarkEnd w:id="256"/>
      <w:r>
        <w:rPr>
          <w:rFonts w:hint="eastAsia" w:ascii="仿宋_GB2312" w:hAnsi="仿宋_GB2312" w:eastAsia="仿宋_GB2312" w:cs="仿宋_GB2312"/>
          <w:sz w:val="32"/>
          <w:szCs w:val="32"/>
        </w:rPr>
        <w:t>报告</w:t>
      </w:r>
      <w:bookmarkStart w:id="257" w:name="_Toc32033"/>
      <w:bookmarkStart w:id="258" w:name="_Toc9571"/>
    </w:p>
    <w:p w14:paraId="6A87694B">
      <w:pPr>
        <w:ind w:firstLine="64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bookmarkEnd w:id="257"/>
      <w:bookmarkEnd w:id="258"/>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lang w:val="zh-CN"/>
        </w:rPr>
        <w:t>自评复核情况</w:t>
      </w:r>
      <w:bookmarkStart w:id="259" w:name="_Toc11536"/>
      <w:bookmarkStart w:id="260" w:name="_Toc17318"/>
      <w:bookmarkStart w:id="261" w:name="_Toc31742"/>
      <w:bookmarkStart w:id="262" w:name="_Toc4068"/>
      <w:bookmarkStart w:id="263" w:name="_Toc15105"/>
      <w:bookmarkStart w:id="264" w:name="_Toc5385"/>
    </w:p>
    <w:p w14:paraId="3D1608AD">
      <w:pPr>
        <w:ind w:firstLine="640"/>
        <w:jc w:val="both"/>
        <w:rPr>
          <w:rFonts w:hint="eastAsia" w:ascii="仿宋_GB2312" w:hAnsi="仿宋_GB2312" w:eastAsia="仿宋_GB2312" w:cs="仿宋_GB2312"/>
          <w:sz w:val="32"/>
          <w:szCs w:val="32"/>
          <w:lang w:val="zh-CN"/>
        </w:rPr>
      </w:pPr>
      <w:bookmarkStart w:id="265" w:name="_Toc14317"/>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：评价机构营业执照复印件</w:t>
      </w:r>
      <w:bookmarkEnd w:id="259"/>
      <w:bookmarkEnd w:id="260"/>
      <w:bookmarkEnd w:id="261"/>
      <w:bookmarkEnd w:id="262"/>
      <w:bookmarkEnd w:id="263"/>
      <w:bookmarkEnd w:id="264"/>
      <w:bookmarkEnd w:id="265"/>
    </w:p>
    <w:p w14:paraId="0EF2EC06">
      <w:pPr>
        <w:ind w:firstLine="640" w:firstLineChars="200"/>
        <w:jc w:val="both"/>
        <w:rPr>
          <w:rFonts w:ascii="仿宋_GB2312" w:hAnsi="仿宋_GB2312" w:eastAsia="仿宋_GB2312" w:cs="仿宋_GB2312"/>
          <w:szCs w:val="32"/>
          <w:lang w:val="zh-CN"/>
        </w:rPr>
      </w:pPr>
      <w:bookmarkStart w:id="266" w:name="_Toc11728"/>
      <w:bookmarkStart w:id="267" w:name="_Toc15386"/>
      <w:bookmarkStart w:id="268" w:name="_Toc19332"/>
      <w:bookmarkStart w:id="269" w:name="_Toc12994"/>
      <w:bookmarkStart w:id="270" w:name="_Toc29426"/>
      <w:bookmarkStart w:id="271" w:name="_Toc2363"/>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：评价机构执业资格复印件</w:t>
      </w:r>
      <w:bookmarkEnd w:id="266"/>
      <w:bookmarkEnd w:id="267"/>
      <w:bookmarkEnd w:id="268"/>
      <w:bookmarkEnd w:id="269"/>
      <w:bookmarkEnd w:id="270"/>
      <w:bookmarkEnd w:id="271"/>
    </w:p>
    <w:p w14:paraId="300E6ECC">
      <w:pPr>
        <w:widowControl/>
        <w:ind w:firstLine="640"/>
        <w:rPr>
          <w:rFonts w:ascii="仿宋_GB2312" w:hAnsi="仿宋_GB2312" w:eastAsia="仿宋_GB2312" w:cs="仿宋_GB2312"/>
          <w:sz w:val="32"/>
          <w:szCs w:val="32"/>
        </w:rPr>
      </w:pPr>
    </w:p>
    <w:p w14:paraId="0FA78E3F">
      <w:pPr>
        <w:spacing w:line="600" w:lineRule="exact"/>
        <w:ind w:firstLine="600"/>
        <w:jc w:val="both"/>
        <w:rPr>
          <w:rFonts w:ascii="仿宋" w:hAnsi="仿宋" w:cs="仿宋"/>
          <w:szCs w:val="32"/>
          <w:lang w:val="zh-CN"/>
        </w:rPr>
      </w:pPr>
    </w:p>
    <w:p w14:paraId="11339DFD">
      <w:pPr>
        <w:pStyle w:val="2"/>
        <w:ind w:left="600" w:firstLine="600"/>
        <w:rPr>
          <w:rFonts w:ascii="仿宋" w:hAnsi="仿宋" w:cs="仿宋"/>
          <w:szCs w:val="32"/>
          <w:lang w:val="zh-CN"/>
        </w:rPr>
      </w:pPr>
    </w:p>
    <w:p w14:paraId="259C54CB">
      <w:pPr>
        <w:widowControl/>
        <w:ind w:firstLine="0" w:firstLineChars="0"/>
        <w:rPr>
          <w:rFonts w:ascii="仿宋_GB2312" w:hAnsi="仿宋_GB2312" w:eastAsia="仿宋_GB2312" w:cs="仿宋_GB2312"/>
          <w:sz w:val="32"/>
          <w:szCs w:val="32"/>
          <w:lang w:val="zh-CN"/>
        </w:rPr>
      </w:pPr>
    </w:p>
    <w:p w14:paraId="5BFEADD4">
      <w:pPr>
        <w:widowControl/>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山西同仁会计师事务所                主评人：</w:t>
      </w:r>
    </w:p>
    <w:p w14:paraId="08E40BB4">
      <w:pPr>
        <w:widowControl/>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 xml:space="preserve">        </w:t>
      </w:r>
    </w:p>
    <w:p w14:paraId="6C544A93">
      <w:pPr>
        <w:pStyle w:val="2"/>
        <w:ind w:left="600" w:firstLine="600"/>
        <w:rPr>
          <w:rFonts w:ascii="仿宋" w:hAnsi="仿宋" w:cs="仿宋"/>
          <w:szCs w:val="32"/>
          <w:lang w:val="zh-CN"/>
        </w:rPr>
      </w:pPr>
    </w:p>
    <w:p w14:paraId="430F9B5F">
      <w:pPr>
        <w:widowControl/>
        <w:ind w:firstLine="1920" w:firstLineChars="600"/>
        <w:jc w:val="right"/>
        <w:rPr>
          <w:rFonts w:hint="default" w:ascii="仿宋_GB2312" w:hAnsi="仿宋_GB2312" w:eastAsia="仿宋_GB2312" w:cs="仿宋_GB2312"/>
          <w:sz w:val="32"/>
          <w:szCs w:val="32"/>
          <w:lang w:val="en-US"/>
        </w:rPr>
        <w:sectPr>
          <w:footerReference r:id="rId6" w:type="default"/>
          <w:footnotePr>
            <w:numFmt w:val="decimal"/>
          </w:footnotePr>
          <w:pgSz w:w="11906" w:h="16838"/>
          <w:pgMar w:top="2041" w:right="1417" w:bottom="1417" w:left="1531" w:header="141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zh-CN"/>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二十日</w:t>
      </w:r>
    </w:p>
    <w:p w14:paraId="2B4416FD">
      <w:pPr>
        <w:spacing w:line="240" w:lineRule="auto"/>
        <w:ind w:firstLine="0" w:firstLineChars="0"/>
        <w:outlineLvl w:val="0"/>
        <w:rPr>
          <w:rFonts w:ascii="仿宋" w:hAnsi="仿宋" w:cs="仿宋"/>
          <w:b/>
          <w:bCs/>
          <w:szCs w:val="32"/>
        </w:rPr>
      </w:pPr>
      <w:bookmarkStart w:id="272" w:name="_Toc19317"/>
      <w:bookmarkStart w:id="273" w:name="_Toc2134"/>
      <w:r>
        <w:rPr>
          <w:rFonts w:hint="eastAsia" w:ascii="黑体" w:hAnsi="黑体" w:eastAsia="黑体" w:cs="黑体"/>
          <w:b w:val="0"/>
          <w:bCs w:val="0"/>
          <w:kern w:val="44"/>
          <w:sz w:val="32"/>
          <w:szCs w:val="32"/>
          <w:lang w:val="en-US" w:eastAsia="zh-CN"/>
        </w:rPr>
        <w:t>附件1</w:t>
      </w:r>
      <w:bookmarkEnd w:id="229"/>
      <w:bookmarkEnd w:id="230"/>
      <w:bookmarkEnd w:id="272"/>
      <w:bookmarkEnd w:id="273"/>
      <w:r>
        <w:rPr>
          <w:rFonts w:hint="eastAsia" w:ascii="黑体" w:hAnsi="黑体" w:eastAsia="黑体" w:cs="黑体"/>
          <w:b w:val="0"/>
          <w:bCs w:val="0"/>
          <w:kern w:val="44"/>
          <w:sz w:val="32"/>
          <w:szCs w:val="32"/>
          <w:lang w:val="en-US" w:eastAsia="zh-CN"/>
        </w:rPr>
        <w:t xml:space="preserve">   </w:t>
      </w:r>
      <w:r>
        <w:rPr>
          <w:rStyle w:val="34"/>
          <w:rFonts w:hint="eastAsia" w:ascii="黑体" w:hAnsi="黑体" w:eastAsia="黑体" w:cs="黑体"/>
          <w:sz w:val="32"/>
          <w:szCs w:val="32"/>
          <w:lang w:val="en-US" w:eastAsia="zh-CN"/>
        </w:rPr>
        <w:t xml:space="preserve"> </w:t>
      </w:r>
      <w:r>
        <w:rPr>
          <w:rFonts w:hint="eastAsia" w:ascii="仿宋" w:hAnsi="仿宋" w:cs="仿宋"/>
          <w:b/>
          <w:bCs/>
          <w:szCs w:val="32"/>
        </w:rPr>
        <w:t xml:space="preserve">               </w:t>
      </w: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3A9ABD87">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3A20C3A0">
            <w:pPr>
              <w:spacing w:line="360" w:lineRule="exact"/>
              <w:ind w:firstLine="0" w:firstLineChars="0"/>
              <w:jc w:val="center"/>
              <w:rPr>
                <w:rFonts w:ascii="宋体" w:hAnsi="宋体" w:eastAsia="宋体" w:cs="宋体"/>
                <w:b/>
                <w:bCs/>
                <w:sz w:val="21"/>
                <w:szCs w:val="21"/>
              </w:rPr>
            </w:pPr>
            <w:r>
              <w:rPr>
                <w:rFonts w:hint="eastAsia" w:ascii="仿宋_GB2312" w:hAnsi="仿宋_GB2312" w:eastAsia="仿宋_GB2312" w:cs="仿宋_GB2312"/>
                <w:b/>
                <w:bCs/>
                <w:sz w:val="32"/>
                <w:szCs w:val="32"/>
                <w:lang w:val="en-US" w:eastAsia="zh-CN"/>
              </w:rPr>
              <w:t>绩效评价指标体系（决策）</w:t>
            </w:r>
          </w:p>
        </w:tc>
      </w:tr>
      <w:tr w14:paraId="41042812">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7B9305F1">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194F851C">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09"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2ADE6DFB">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738"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368FF784">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7C246312">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47"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46A4973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950"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5E4BDC42">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493252F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30"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2546C268">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6E992F51">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5BEB613B">
            <w:pPr>
              <w:spacing w:line="360" w:lineRule="exact"/>
              <w:ind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目标值</w:t>
            </w:r>
          </w:p>
        </w:tc>
        <w:tc>
          <w:tcPr>
            <w:tcW w:w="4605"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0182A1AB">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55E08036">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22116B36">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得分</w:t>
            </w:r>
          </w:p>
        </w:tc>
      </w:tr>
      <w:tr w14:paraId="5AE7B821">
        <w:tblPrEx>
          <w:tblCellMar>
            <w:top w:w="15" w:type="dxa"/>
            <w:left w:w="15" w:type="dxa"/>
            <w:bottom w:w="15" w:type="dxa"/>
            <w:right w:w="15" w:type="dxa"/>
          </w:tblCellMar>
        </w:tblPrEx>
        <w:trPr>
          <w:trHeight w:val="9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4A67BB20">
            <w:pPr>
              <w:spacing w:line="360" w:lineRule="exact"/>
              <w:ind w:firstLine="0" w:firstLineChars="0"/>
              <w:jc w:val="center"/>
              <w:rPr>
                <w:rFonts w:ascii="宋体" w:hAnsi="宋体" w:eastAsia="宋体" w:cs="宋体"/>
                <w:sz w:val="21"/>
                <w:szCs w:val="21"/>
              </w:rPr>
            </w:pPr>
          </w:p>
          <w:p w14:paraId="57787C9D">
            <w:pPr>
              <w:spacing w:line="360" w:lineRule="exact"/>
              <w:ind w:firstLine="0" w:firstLineChars="0"/>
              <w:jc w:val="center"/>
              <w:rPr>
                <w:rFonts w:ascii="宋体" w:hAnsi="宋体" w:eastAsia="宋体" w:cs="宋体"/>
                <w:sz w:val="21"/>
                <w:szCs w:val="21"/>
              </w:rPr>
            </w:pPr>
          </w:p>
          <w:p w14:paraId="3F2264F1">
            <w:pPr>
              <w:spacing w:line="360" w:lineRule="exact"/>
              <w:ind w:firstLine="0" w:firstLineChars="0"/>
              <w:jc w:val="center"/>
              <w:rPr>
                <w:rFonts w:ascii="宋体" w:hAnsi="宋体" w:eastAsia="宋体" w:cs="宋体"/>
                <w:sz w:val="21"/>
                <w:szCs w:val="21"/>
              </w:rPr>
            </w:pPr>
          </w:p>
          <w:p w14:paraId="1A569414">
            <w:pPr>
              <w:pStyle w:val="4"/>
              <w:ind w:firstLine="420"/>
              <w:rPr>
                <w:rFonts w:ascii="宋体" w:hAnsi="宋体" w:eastAsia="宋体" w:cs="宋体"/>
                <w:sz w:val="21"/>
                <w:szCs w:val="21"/>
              </w:rPr>
            </w:pPr>
          </w:p>
          <w:p w14:paraId="2C3BD544">
            <w:pPr>
              <w:ind w:firstLine="0" w:firstLineChars="0"/>
            </w:pPr>
          </w:p>
          <w:p w14:paraId="5DEEAF1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0F6C062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p w14:paraId="0B8D14AC">
            <w:pPr>
              <w:spacing w:line="360" w:lineRule="exact"/>
              <w:ind w:firstLine="0" w:firstLineChars="0"/>
              <w:jc w:val="center"/>
              <w:rPr>
                <w:rFonts w:ascii="宋体" w:hAnsi="宋体" w:eastAsia="宋体" w:cs="宋体"/>
                <w:sz w:val="21"/>
                <w:szCs w:val="21"/>
              </w:rPr>
            </w:pPr>
          </w:p>
          <w:p w14:paraId="4D19C388">
            <w:pPr>
              <w:spacing w:line="360" w:lineRule="exact"/>
              <w:ind w:firstLine="0" w:firstLineChars="0"/>
              <w:jc w:val="center"/>
              <w:rPr>
                <w:rFonts w:ascii="宋体" w:hAnsi="宋体" w:eastAsia="宋体" w:cs="宋体"/>
                <w:sz w:val="21"/>
                <w:szCs w:val="21"/>
              </w:rPr>
            </w:pPr>
          </w:p>
          <w:p w14:paraId="1C1D258E">
            <w:pPr>
              <w:spacing w:line="360" w:lineRule="exact"/>
              <w:ind w:firstLine="0" w:firstLineChars="0"/>
              <w:jc w:val="center"/>
              <w:rPr>
                <w:rFonts w:ascii="宋体" w:hAnsi="宋体" w:eastAsia="宋体" w:cs="宋体"/>
                <w:sz w:val="21"/>
                <w:szCs w:val="21"/>
              </w:rPr>
            </w:pPr>
          </w:p>
          <w:p w14:paraId="652876A5">
            <w:pPr>
              <w:spacing w:line="360" w:lineRule="exact"/>
              <w:ind w:firstLine="0" w:firstLineChars="0"/>
              <w:jc w:val="center"/>
              <w:rPr>
                <w:rFonts w:ascii="宋体" w:hAnsi="宋体" w:eastAsia="宋体" w:cs="宋体"/>
                <w:sz w:val="21"/>
                <w:szCs w:val="21"/>
              </w:rPr>
            </w:pPr>
          </w:p>
          <w:p w14:paraId="771ACA52">
            <w:pPr>
              <w:spacing w:line="360" w:lineRule="exact"/>
              <w:ind w:firstLine="0" w:firstLineChars="0"/>
              <w:jc w:val="center"/>
              <w:rPr>
                <w:rFonts w:ascii="宋体" w:hAnsi="宋体" w:eastAsia="宋体" w:cs="宋体"/>
                <w:sz w:val="21"/>
                <w:szCs w:val="21"/>
              </w:rPr>
            </w:pPr>
          </w:p>
          <w:p w14:paraId="61A37B30">
            <w:pPr>
              <w:pStyle w:val="4"/>
              <w:ind w:firstLine="0" w:firstLineChars="0"/>
              <w:jc w:val="center"/>
            </w:pPr>
          </w:p>
          <w:p w14:paraId="208A6B21">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noWrap w:val="0"/>
            <w:vAlign w:val="center"/>
          </w:tcPr>
          <w:p w14:paraId="6203B87B">
            <w:pPr>
              <w:spacing w:line="360" w:lineRule="exact"/>
              <w:ind w:firstLine="0" w:firstLineChars="0"/>
              <w:jc w:val="center"/>
              <w:rPr>
                <w:rFonts w:ascii="宋体" w:hAnsi="宋体" w:eastAsia="宋体" w:cs="宋体"/>
                <w:sz w:val="21"/>
                <w:szCs w:val="21"/>
              </w:rPr>
            </w:pPr>
          </w:p>
          <w:p w14:paraId="6A11652C">
            <w:pPr>
              <w:spacing w:line="360" w:lineRule="exact"/>
              <w:ind w:firstLine="0" w:firstLineChars="0"/>
              <w:jc w:val="center"/>
              <w:rPr>
                <w:rFonts w:ascii="宋体" w:hAnsi="宋体" w:eastAsia="宋体" w:cs="宋体"/>
                <w:sz w:val="21"/>
                <w:szCs w:val="21"/>
              </w:rPr>
            </w:pPr>
          </w:p>
          <w:p w14:paraId="24E7B629">
            <w:pPr>
              <w:spacing w:line="360" w:lineRule="exact"/>
              <w:ind w:firstLine="0" w:firstLineChars="0"/>
              <w:jc w:val="center"/>
              <w:rPr>
                <w:rFonts w:ascii="宋体" w:hAnsi="宋体" w:eastAsia="宋体" w:cs="宋体"/>
                <w:sz w:val="21"/>
                <w:szCs w:val="21"/>
              </w:rPr>
            </w:pPr>
          </w:p>
          <w:p w14:paraId="081A31D6">
            <w:pPr>
              <w:spacing w:line="360" w:lineRule="exact"/>
              <w:ind w:firstLine="0" w:firstLineChars="0"/>
              <w:jc w:val="center"/>
              <w:rPr>
                <w:rFonts w:ascii="宋体" w:hAnsi="宋体" w:eastAsia="宋体" w:cs="宋体"/>
                <w:sz w:val="21"/>
                <w:szCs w:val="21"/>
              </w:rPr>
            </w:pPr>
          </w:p>
          <w:p w14:paraId="6C9985B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038AFB80">
            <w:pPr>
              <w:pStyle w:val="11"/>
              <w:tabs>
                <w:tab w:val="left" w:pos="1151"/>
              </w:tabs>
              <w:ind w:firstLine="602"/>
              <w:outlineLvl w:val="9"/>
            </w:pPr>
          </w:p>
          <w:p w14:paraId="7CB80607">
            <w:pPr>
              <w:spacing w:line="360" w:lineRule="exact"/>
              <w:ind w:firstLine="0" w:firstLineChars="0"/>
              <w:jc w:val="center"/>
              <w:rPr>
                <w:rFonts w:ascii="宋体" w:hAnsi="宋体" w:eastAsia="宋体" w:cs="宋体"/>
                <w:sz w:val="21"/>
                <w:szCs w:val="21"/>
              </w:rPr>
            </w:pPr>
          </w:p>
          <w:p w14:paraId="02A610F5">
            <w:pPr>
              <w:spacing w:line="360" w:lineRule="exact"/>
              <w:ind w:firstLine="0" w:firstLineChars="0"/>
              <w:jc w:val="center"/>
              <w:rPr>
                <w:rFonts w:ascii="宋体" w:hAnsi="宋体" w:eastAsia="宋体" w:cs="宋体"/>
                <w:sz w:val="21"/>
                <w:szCs w:val="21"/>
              </w:rPr>
            </w:pPr>
          </w:p>
          <w:p w14:paraId="352C8F93">
            <w:pPr>
              <w:spacing w:line="360" w:lineRule="exact"/>
              <w:ind w:firstLine="0" w:firstLineChars="0"/>
              <w:jc w:val="center"/>
              <w:rPr>
                <w:rFonts w:ascii="宋体" w:hAnsi="宋体" w:eastAsia="宋体" w:cs="宋体"/>
                <w:sz w:val="21"/>
                <w:szCs w:val="21"/>
              </w:rPr>
            </w:pPr>
          </w:p>
          <w:p w14:paraId="77A4A3F0">
            <w:pPr>
              <w:spacing w:line="360" w:lineRule="exact"/>
              <w:ind w:firstLine="0" w:firstLineChars="0"/>
              <w:jc w:val="both"/>
              <w:rPr>
                <w:rFonts w:ascii="宋体" w:hAnsi="宋体" w:eastAsia="宋体" w:cs="宋体"/>
                <w:sz w:val="21"/>
                <w:szCs w:val="21"/>
              </w:rPr>
            </w:pPr>
          </w:p>
        </w:tc>
        <w:tc>
          <w:tcPr>
            <w:tcW w:w="738" w:type="dxa"/>
            <w:vMerge w:val="restart"/>
            <w:tcBorders>
              <w:top w:val="single" w:color="000000" w:sz="4" w:space="0"/>
              <w:left w:val="single" w:color="auto" w:sz="4" w:space="0"/>
              <w:right w:val="single" w:color="000000" w:sz="4" w:space="0"/>
            </w:tcBorders>
            <w:noWrap w:val="0"/>
            <w:vAlign w:val="center"/>
          </w:tcPr>
          <w:p w14:paraId="64F0A8B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w:t>
            </w:r>
          </w:p>
          <w:p w14:paraId="5B54065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项目</w:t>
            </w:r>
          </w:p>
          <w:p w14:paraId="254D1AE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w:t>
            </w:r>
          </w:p>
          <w:p w14:paraId="65F41C7B">
            <w:pPr>
              <w:spacing w:line="360" w:lineRule="exact"/>
              <w:ind w:firstLine="0" w:firstLineChars="0"/>
              <w:jc w:val="center"/>
              <w:rPr>
                <w:rFonts w:ascii="宋体" w:hAnsi="宋体" w:eastAsia="宋体" w:cs="宋体"/>
                <w:sz w:val="21"/>
                <w:szCs w:val="21"/>
              </w:rPr>
            </w:pPr>
          </w:p>
        </w:tc>
        <w:tc>
          <w:tcPr>
            <w:tcW w:w="447" w:type="dxa"/>
            <w:vMerge w:val="restart"/>
            <w:tcBorders>
              <w:top w:val="single" w:color="000000" w:sz="4" w:space="0"/>
              <w:left w:val="single" w:color="000000" w:sz="4" w:space="0"/>
              <w:right w:val="single" w:color="000000" w:sz="4" w:space="0"/>
            </w:tcBorders>
            <w:noWrap w:val="0"/>
            <w:vAlign w:val="center"/>
          </w:tcPr>
          <w:p w14:paraId="6A4107A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p w14:paraId="433C5F88">
            <w:pPr>
              <w:pStyle w:val="11"/>
              <w:tabs>
                <w:tab w:val="left" w:pos="1151"/>
              </w:tabs>
              <w:ind w:firstLine="602"/>
              <w:outlineLvl w:val="9"/>
            </w:pPr>
          </w:p>
        </w:tc>
        <w:tc>
          <w:tcPr>
            <w:tcW w:w="950" w:type="dxa"/>
            <w:tcBorders>
              <w:top w:val="single" w:color="000000" w:sz="4" w:space="0"/>
              <w:left w:val="single" w:color="000000" w:sz="4" w:space="0"/>
              <w:bottom w:val="single" w:color="auto" w:sz="4" w:space="0"/>
              <w:right w:val="single" w:color="000000" w:sz="4" w:space="0"/>
            </w:tcBorders>
            <w:noWrap w:val="0"/>
            <w:vAlign w:val="center"/>
          </w:tcPr>
          <w:p w14:paraId="06EC78F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A1-1</w:t>
            </w:r>
          </w:p>
          <w:p w14:paraId="557F0B4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立项依据充分性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284035F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31140EE0">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项目立项是否符合法律法规、相关政策、发展规划以及部门职责，用以反映和考核项目立项依据情况。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404296F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充分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2B2299E3">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①项目立项是否符合国家法律法规、国民经济社会发展规划和相关政策。符合得0.6分，否则不得分。</w:t>
            </w:r>
          </w:p>
          <w:p w14:paraId="4376865F">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②项目立项是否符合行业发展规划和政策要求。完全符合得0.6分，否则不得分。</w:t>
            </w:r>
          </w:p>
          <w:p w14:paraId="29C01404">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③项目立项是否与</w:t>
            </w:r>
            <w:r>
              <w:rPr>
                <w:rFonts w:hint="eastAsia" w:ascii="宋体" w:hAnsi="宋体" w:eastAsia="宋体" w:cs="宋体"/>
                <w:sz w:val="21"/>
                <w:szCs w:val="21"/>
                <w:lang w:val="en-US" w:eastAsia="zh-CN"/>
              </w:rPr>
              <w:t>永济市民政局</w:t>
            </w:r>
            <w:r>
              <w:rPr>
                <w:rFonts w:hint="eastAsia" w:ascii="宋体" w:hAnsi="宋体" w:eastAsia="宋体" w:cs="宋体"/>
                <w:sz w:val="21"/>
                <w:szCs w:val="21"/>
              </w:rPr>
              <w:t>部门职责范围相符，属于部门履职所需。完全符合得0.6分，否则不得分。</w:t>
            </w:r>
          </w:p>
          <w:p w14:paraId="25065E18">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④项目是否属于公共财政支持范围，是否符合中央、地方事权支出责任划分原则。满足得0.6分，否则不得分。</w:t>
            </w:r>
          </w:p>
          <w:p w14:paraId="5968A161">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⑤项目是否与相关部门同类项目或部门内部相关项目无重复。满足得0.6分，否则不得分。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01D4B6E7">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国家、省、市级相关政策文件</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504076D5">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08451C89">
        <w:tblPrEx>
          <w:tblCellMar>
            <w:top w:w="15" w:type="dxa"/>
            <w:left w:w="15" w:type="dxa"/>
            <w:bottom w:w="15" w:type="dxa"/>
            <w:right w:w="15" w:type="dxa"/>
          </w:tblCellMar>
        </w:tblPrEx>
        <w:trPr>
          <w:trHeight w:val="200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6AD7FC0C">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7E94FCAE">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52406964">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53D7742A">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382A4FD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A1-2</w:t>
            </w:r>
          </w:p>
          <w:p w14:paraId="3FDF4A6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立项程序规范性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36251F1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38DC3EF4">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项目申请、设立过程是否符合相关要求，用以反映和考核项目立项的规范情况。</w:t>
            </w:r>
          </w:p>
        </w:tc>
        <w:tc>
          <w:tcPr>
            <w:tcW w:w="614" w:type="dxa"/>
            <w:tcBorders>
              <w:top w:val="single" w:color="auto" w:sz="4" w:space="0"/>
              <w:left w:val="single" w:color="000000" w:sz="4" w:space="0"/>
              <w:bottom w:val="single" w:color="auto" w:sz="4" w:space="0"/>
              <w:right w:val="single" w:color="auto" w:sz="4" w:space="0"/>
            </w:tcBorders>
            <w:noWrap w:val="0"/>
            <w:vAlign w:val="center"/>
          </w:tcPr>
          <w:p w14:paraId="3A8822F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规范</w:t>
            </w:r>
          </w:p>
        </w:tc>
        <w:tc>
          <w:tcPr>
            <w:tcW w:w="4605" w:type="dxa"/>
            <w:tcBorders>
              <w:top w:val="single" w:color="auto" w:sz="4" w:space="0"/>
              <w:left w:val="single" w:color="000000" w:sz="4" w:space="0"/>
              <w:bottom w:val="single" w:color="auto" w:sz="4" w:space="0"/>
              <w:right w:val="single" w:color="auto" w:sz="4" w:space="0"/>
            </w:tcBorders>
            <w:noWrap w:val="0"/>
            <w:vAlign w:val="center"/>
          </w:tcPr>
          <w:p w14:paraId="1C55185B">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①项目是否按照规定的程序申请设立。满足得1.5分，否则不得分。</w:t>
            </w:r>
          </w:p>
          <w:p w14:paraId="1D71330E">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②审批文件、材料是否符合相关要求。满足得1.5分，否则不得分。</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341DBE3B">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国家、省、市级相关政策文件</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485C1692">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0C9CA098">
        <w:tblPrEx>
          <w:tblCellMar>
            <w:top w:w="15" w:type="dxa"/>
            <w:left w:w="15" w:type="dxa"/>
            <w:bottom w:w="15" w:type="dxa"/>
            <w:right w:w="15" w:type="dxa"/>
          </w:tblCellMar>
        </w:tblPrEx>
        <w:trPr>
          <w:trHeight w:val="3694"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3715D43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20BEDBD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noWrap w:val="0"/>
            <w:vAlign w:val="center"/>
          </w:tcPr>
          <w:p w14:paraId="36C7512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000000" w:sz="4" w:space="0"/>
            </w:tcBorders>
            <w:noWrap w:val="0"/>
            <w:vAlign w:val="center"/>
          </w:tcPr>
          <w:p w14:paraId="58CD68FB">
            <w:pPr>
              <w:spacing w:line="360" w:lineRule="exact"/>
              <w:ind w:firstLine="0" w:firstLineChars="0"/>
              <w:jc w:val="center"/>
              <w:rPr>
                <w:rFonts w:ascii="宋体" w:hAnsi="宋体" w:eastAsia="宋体" w:cs="宋体"/>
                <w:sz w:val="21"/>
                <w:szCs w:val="21"/>
              </w:rPr>
            </w:pPr>
          </w:p>
          <w:p w14:paraId="15FEED9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w:t>
            </w:r>
          </w:p>
          <w:p w14:paraId="6BD2B56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w:t>
            </w:r>
          </w:p>
          <w:p w14:paraId="677B876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目标</w:t>
            </w:r>
          </w:p>
          <w:p w14:paraId="0C82CEB4">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000000" w:sz="4" w:space="0"/>
              <w:right w:val="single" w:color="000000" w:sz="4" w:space="0"/>
            </w:tcBorders>
            <w:noWrap w:val="0"/>
            <w:vAlign w:val="center"/>
          </w:tcPr>
          <w:p w14:paraId="0A0380C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443AD74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A2-1</w:t>
            </w:r>
          </w:p>
          <w:p w14:paraId="63E0152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绩效目标合理性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5A39BEB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6048A1C3">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项目所设定的绩效目标是否依据充分，是否符合客观实际，用以反映和考核项目绩效目标与项目实施的相符情况。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765BD8F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174CE400">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①项目是否有绩效目标或工作任务目标。绩效目标或工作目标全面合理得1分，否则不得分。</w:t>
            </w:r>
          </w:p>
          <w:p w14:paraId="3382FB35">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②绩效目标与实际工作内容是否相关性，完全相关得1分，有1处不相关扣0.5分，扣完为止。</w:t>
            </w:r>
          </w:p>
          <w:p w14:paraId="775651AD">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③项目预期产出效益和效果是否符合正常的业绩水平。完全符合得1分，有1处不符合扣0.5分，扣完为止。</w:t>
            </w:r>
          </w:p>
          <w:p w14:paraId="295E1F3F">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④绩效目标与预算确定的项目投资额或资金量是否匹配。完全匹配得1分，有1处不匹配扣0.5分，扣完为止。</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0046372E">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绩效目标申报表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实施计划</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3DF8797B">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10AA79E8">
        <w:tblPrEx>
          <w:tblCellMar>
            <w:top w:w="15" w:type="dxa"/>
            <w:left w:w="15" w:type="dxa"/>
            <w:bottom w:w="15" w:type="dxa"/>
            <w:right w:w="15" w:type="dxa"/>
          </w:tblCellMar>
        </w:tblPrEx>
        <w:trPr>
          <w:trHeight w:val="644"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02C13BAA">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00E28152">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31F3F5F1">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58160FC2">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40450D1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A2-2</w:t>
            </w:r>
          </w:p>
          <w:p w14:paraId="002F970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绩效指标明确性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0870B5B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577AEB35">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依据绩效目标设定的绩效指标是否清晰、细化、可衡量等，用以反映和考核项目绩效目标的明细化情况。</w:t>
            </w:r>
          </w:p>
        </w:tc>
        <w:tc>
          <w:tcPr>
            <w:tcW w:w="614" w:type="dxa"/>
            <w:tcBorders>
              <w:top w:val="single" w:color="auto" w:sz="4" w:space="0"/>
              <w:left w:val="single" w:color="000000" w:sz="4" w:space="0"/>
              <w:bottom w:val="single" w:color="000000" w:sz="4" w:space="0"/>
              <w:right w:val="single" w:color="auto" w:sz="4" w:space="0"/>
            </w:tcBorders>
            <w:noWrap w:val="0"/>
            <w:vAlign w:val="center"/>
          </w:tcPr>
          <w:p w14:paraId="3C52681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明确</w:t>
            </w:r>
          </w:p>
        </w:tc>
        <w:tc>
          <w:tcPr>
            <w:tcW w:w="4605" w:type="dxa"/>
            <w:tcBorders>
              <w:top w:val="single" w:color="auto" w:sz="4" w:space="0"/>
              <w:left w:val="single" w:color="000000" w:sz="4" w:space="0"/>
              <w:bottom w:val="single" w:color="000000" w:sz="4" w:space="0"/>
              <w:right w:val="single" w:color="auto" w:sz="4" w:space="0"/>
            </w:tcBorders>
            <w:noWrap w:val="0"/>
            <w:vAlign w:val="center"/>
          </w:tcPr>
          <w:p w14:paraId="549F913A">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①是否将项目绩效目标细化分解为具体合理的绩效指标。已划分为具体的合理的绩效指标得1分，有1处不细化不合理扣0.5分，扣完为止。</w:t>
            </w:r>
          </w:p>
          <w:p w14:paraId="4C5AD1D2">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②绩效指标是否通过清晰、可衡量的指标值予以体现。绩效指标值清晰可衡量得1分，有1处不清晰不可衡量扣0.5分，扣完为止。</w:t>
            </w:r>
          </w:p>
          <w:p w14:paraId="3F926ED5">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③绩效指标与项目目标任务数或计划数是否相对应。完全对应得1分，有1处不对应扣0.5分，扣完为止。</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38B0A412">
            <w:pPr>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rPr>
              <w:t>绩效目标申报表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实施计划</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47D0C02E">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r>
      <w:tr w14:paraId="53D01104">
        <w:tblPrEx>
          <w:tblCellMar>
            <w:top w:w="15" w:type="dxa"/>
            <w:left w:w="15" w:type="dxa"/>
            <w:bottom w:w="15" w:type="dxa"/>
            <w:right w:w="15" w:type="dxa"/>
          </w:tblCellMar>
        </w:tblPrEx>
        <w:trPr>
          <w:trHeight w:val="411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0128443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041B378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0C69771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18BBA56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w:t>
            </w:r>
          </w:p>
          <w:p w14:paraId="1CC4A32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19352A4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投入</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42F075A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CC7F14C">
            <w:pPr>
              <w:spacing w:line="360" w:lineRule="exact"/>
              <w:ind w:firstLine="0" w:firstLineChars="0"/>
              <w:jc w:val="center"/>
              <w:rPr>
                <w:rFonts w:ascii="宋体" w:hAnsi="宋体" w:eastAsia="宋体" w:cs="宋体"/>
                <w:sz w:val="21"/>
                <w:szCs w:val="21"/>
              </w:rPr>
            </w:pPr>
          </w:p>
          <w:p w14:paraId="0B94181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A3-1</w:t>
            </w:r>
          </w:p>
          <w:p w14:paraId="70D9230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预算编制科学性</w:t>
            </w:r>
          </w:p>
          <w:p w14:paraId="76083EFE">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29E21C9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DF34745">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项目预算编制是否经过科学论证、有明确标准，资金额度与年度目标是否相适应，用以反映和考核项目预算编制科学性、合理性情况。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16A7D20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科学</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5E43A1C2">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①预算编制是否经过可行性论证或会议讨论。经过论证或会议讨论得1分，否则不得分。</w:t>
            </w:r>
          </w:p>
          <w:p w14:paraId="4C4E9BFC">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②预算内容与项目内容是否匹配。完全匹配得1分，有1处不匹配扣0.5分，扣完为止。</w:t>
            </w:r>
          </w:p>
          <w:p w14:paraId="18E2EF91">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③预算额度测算依据是否充分，按照标准编制。符合此项规定得1分，有1处不符合扣0.5分，扣完为止。</w:t>
            </w:r>
          </w:p>
          <w:p w14:paraId="5A3807A1">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④预算确定的项目投资额或资金量是否与工作任务相匹配。完全匹配得1分，有1处不匹配扣0.5分，扣完为止。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64F2C29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项目实施计划、资金下达文件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5DCD49C9">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r>
      <w:tr w14:paraId="66C23C7B">
        <w:tblPrEx>
          <w:tblCellMar>
            <w:top w:w="15" w:type="dxa"/>
            <w:left w:w="15" w:type="dxa"/>
            <w:bottom w:w="15" w:type="dxa"/>
            <w:right w:w="15" w:type="dxa"/>
          </w:tblCellMar>
        </w:tblPrEx>
        <w:trPr>
          <w:trHeight w:val="235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top"/>
          </w:tcPr>
          <w:p w14:paraId="59C8227D">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2CB13A11">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000000" w:sz="4" w:space="0"/>
            </w:tcBorders>
            <w:noWrap w:val="0"/>
            <w:vAlign w:val="center"/>
          </w:tcPr>
          <w:p w14:paraId="3DD7D433">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000000" w:sz="4" w:space="0"/>
              <w:bottom w:val="single" w:color="auto" w:sz="4" w:space="0"/>
              <w:right w:val="single" w:color="000000" w:sz="4" w:space="0"/>
            </w:tcBorders>
            <w:noWrap w:val="0"/>
            <w:vAlign w:val="center"/>
          </w:tcPr>
          <w:p w14:paraId="6017C708">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1737055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A3-2</w:t>
            </w:r>
          </w:p>
          <w:p w14:paraId="4D2EC60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资金分配合理性</w:t>
            </w:r>
          </w:p>
          <w:p w14:paraId="34FF9361">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5F71864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3712040C">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项目预算资金分配是否有测算依据，与补助单位或地方实际是否相适应，用以反映和考核项目预算资金分配的科学性、合理性情况。</w:t>
            </w: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6DDA680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6A8873B2">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①预算资金分配依据是否充分。依据充分得1.5分，否则不得分。</w:t>
            </w:r>
          </w:p>
          <w:p w14:paraId="116414B9">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②资金分配额度是否合理。合理得1.5分，否则不得。</w:t>
            </w:r>
          </w:p>
          <w:p w14:paraId="1DE502EB">
            <w:pPr>
              <w:spacing w:line="360" w:lineRule="exact"/>
              <w:ind w:firstLine="0" w:firstLineChars="0"/>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158959CF">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项目实施计划、资金下达文件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4E223F9F">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51413A4C">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69B627AB">
            <w:pPr>
              <w:pStyle w:val="6"/>
              <w:spacing w:beforeAutospacing="0" w:afterAutospacing="0" w:line="240" w:lineRule="auto"/>
              <w:ind w:firstLine="0" w:firstLineChars="0"/>
              <w:jc w:val="center"/>
              <w:rPr>
                <w:rFonts w:cs="宋体"/>
                <w:sz w:val="21"/>
                <w:szCs w:val="21"/>
              </w:rPr>
            </w:pPr>
            <w:r>
              <w:rPr>
                <w:rFonts w:hint="eastAsia"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4C530EA6">
            <w:pPr>
              <w:pStyle w:val="6"/>
              <w:spacing w:beforeAutospacing="0" w:afterAutospacing="0"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738" w:type="dxa"/>
            <w:tcBorders>
              <w:top w:val="single" w:color="auto" w:sz="4" w:space="0"/>
              <w:left w:val="single" w:color="auto" w:sz="4" w:space="0"/>
              <w:bottom w:val="single" w:color="auto" w:sz="4" w:space="0"/>
              <w:right w:val="single" w:color="000000" w:sz="4" w:space="0"/>
            </w:tcBorders>
            <w:noWrap w:val="0"/>
            <w:vAlign w:val="center"/>
          </w:tcPr>
          <w:p w14:paraId="1A50D361">
            <w:pPr>
              <w:pStyle w:val="6"/>
              <w:spacing w:beforeAutospacing="0" w:afterAutospacing="0" w:line="240" w:lineRule="auto"/>
              <w:ind w:firstLine="0" w:firstLineChars="0"/>
              <w:jc w:val="center"/>
              <w:rPr>
                <w:rFonts w:hint="eastAsia" w:ascii="宋体" w:hAnsi="宋体" w:eastAsia="宋体" w:cs="宋体"/>
                <w:sz w:val="21"/>
                <w:szCs w:val="21"/>
              </w:rPr>
            </w:pPr>
          </w:p>
        </w:tc>
        <w:tc>
          <w:tcPr>
            <w:tcW w:w="447" w:type="dxa"/>
            <w:tcBorders>
              <w:top w:val="single" w:color="auto" w:sz="4" w:space="0"/>
              <w:left w:val="single" w:color="000000" w:sz="4" w:space="0"/>
              <w:bottom w:val="single" w:color="auto" w:sz="4" w:space="0"/>
              <w:right w:val="single" w:color="000000" w:sz="4" w:space="0"/>
            </w:tcBorders>
            <w:noWrap w:val="0"/>
            <w:vAlign w:val="center"/>
          </w:tcPr>
          <w:p w14:paraId="197AF10D">
            <w:pPr>
              <w:pStyle w:val="6"/>
              <w:spacing w:beforeAutospacing="0" w:afterAutospacing="0"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4E8C7062">
            <w:pPr>
              <w:pStyle w:val="6"/>
              <w:spacing w:beforeAutospacing="0" w:afterAutospacing="0" w:line="240" w:lineRule="auto"/>
              <w:ind w:firstLine="0" w:firstLineChars="0"/>
              <w:jc w:val="center"/>
              <w:rPr>
                <w:rFonts w:hint="eastAsia"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053E07AE">
            <w:pPr>
              <w:pStyle w:val="6"/>
              <w:spacing w:beforeAutospacing="0" w:afterAutospacing="0"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2E093CAA">
            <w:pPr>
              <w:pStyle w:val="6"/>
              <w:spacing w:beforeAutospacing="0" w:afterAutospacing="0" w:line="240" w:lineRule="auto"/>
              <w:ind w:firstLine="0" w:firstLineChars="0"/>
              <w:jc w:val="center"/>
              <w:rPr>
                <w:rFonts w:hint="eastAsia" w:ascii="宋体" w:hAnsi="宋体" w:eastAsia="宋体" w:cs="宋体"/>
                <w:sz w:val="21"/>
                <w:szCs w:val="21"/>
              </w:rPr>
            </w:pP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127BF4C5">
            <w:pPr>
              <w:pStyle w:val="6"/>
              <w:spacing w:beforeAutospacing="0" w:afterAutospacing="0" w:line="240" w:lineRule="auto"/>
              <w:ind w:firstLine="0" w:firstLineChars="0"/>
              <w:jc w:val="center"/>
              <w:rPr>
                <w:rFonts w:cs="宋体"/>
                <w:sz w:val="21"/>
                <w:szCs w:val="21"/>
              </w:rPr>
            </w:pP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0F91273F">
            <w:pPr>
              <w:pStyle w:val="6"/>
              <w:spacing w:beforeAutospacing="0" w:afterAutospacing="0" w:line="240" w:lineRule="auto"/>
              <w:ind w:firstLine="0" w:firstLineChars="0"/>
              <w:jc w:val="center"/>
              <w:rPr>
                <w:rFonts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4820B890">
            <w:pPr>
              <w:pStyle w:val="6"/>
              <w:spacing w:beforeAutospacing="0" w:afterAutospacing="0" w:line="240" w:lineRule="auto"/>
              <w:ind w:firstLine="0" w:firstLineChars="0"/>
              <w:jc w:val="center"/>
              <w:rPr>
                <w:rFonts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0428AF0">
            <w:pPr>
              <w:pStyle w:val="6"/>
              <w:spacing w:beforeAutospacing="0" w:afterAutospacing="0" w:line="240" w:lineRule="auto"/>
              <w:ind w:firstLine="0" w:firstLineChars="0"/>
              <w:jc w:val="center"/>
              <w:rPr>
                <w:rFonts w:hint="default" w:eastAsia="宋体" w:cs="宋体"/>
                <w:sz w:val="21"/>
                <w:szCs w:val="21"/>
                <w:lang w:val="en-US" w:eastAsia="zh-CN"/>
              </w:rPr>
            </w:pPr>
            <w:r>
              <w:rPr>
                <w:rFonts w:hint="eastAsia" w:ascii="宋体" w:hAnsi="宋体" w:eastAsia="宋体" w:cs="宋体"/>
                <w:sz w:val="21"/>
                <w:szCs w:val="21"/>
                <w:lang w:val="en-US" w:eastAsia="zh-CN"/>
              </w:rPr>
              <w:t>20</w:t>
            </w:r>
          </w:p>
        </w:tc>
      </w:tr>
    </w:tbl>
    <w:p w14:paraId="3B73F560">
      <w:pPr>
        <w:ind w:firstLine="0" w:firstLineChars="0"/>
        <w:sectPr>
          <w:headerReference r:id="rId7" w:type="default"/>
          <w:footerReference r:id="rId8" w:type="default"/>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30A4A080">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7DEC3CBE">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lang w:val="en-US" w:eastAsia="zh-CN"/>
              </w:rPr>
              <w:t>绩效评价指标体系（过程）</w:t>
            </w:r>
          </w:p>
        </w:tc>
      </w:tr>
      <w:tr w14:paraId="5C1252F0">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0697415">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389E1C2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02FEDD">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43E3579">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01C97B2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233C3A1">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866D7E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3ABCB97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5BD70F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22C07CB">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1FC52B6">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06310A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16FF4CA1">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576BDA65">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6F555F61">
        <w:tblPrEx>
          <w:tblCellMar>
            <w:top w:w="15" w:type="dxa"/>
            <w:left w:w="15" w:type="dxa"/>
            <w:bottom w:w="15" w:type="dxa"/>
            <w:right w:w="15" w:type="dxa"/>
          </w:tblCellMar>
        </w:tblPrEx>
        <w:trPr>
          <w:trHeight w:val="2085"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7C200101">
            <w:pPr>
              <w:spacing w:line="360" w:lineRule="exact"/>
              <w:ind w:firstLine="0" w:firstLineChars="0"/>
              <w:jc w:val="center"/>
              <w:rPr>
                <w:rFonts w:ascii="宋体" w:hAnsi="宋体" w:eastAsia="宋体" w:cs="宋体"/>
                <w:sz w:val="21"/>
                <w:szCs w:val="21"/>
              </w:rPr>
            </w:pPr>
          </w:p>
          <w:p w14:paraId="11BB8DDA">
            <w:pPr>
              <w:spacing w:line="360" w:lineRule="exact"/>
              <w:ind w:firstLine="0" w:firstLineChars="0"/>
              <w:jc w:val="center"/>
              <w:rPr>
                <w:rFonts w:ascii="宋体" w:hAnsi="宋体" w:eastAsia="宋体" w:cs="宋体"/>
                <w:sz w:val="21"/>
                <w:szCs w:val="21"/>
              </w:rPr>
            </w:pPr>
          </w:p>
          <w:p w14:paraId="5D68DA3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5861789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14:paraId="22339E0E">
            <w:pPr>
              <w:spacing w:line="360" w:lineRule="exact"/>
              <w:ind w:firstLine="0" w:firstLineChars="0"/>
              <w:jc w:val="both"/>
              <w:rPr>
                <w:rFonts w:ascii="宋体" w:hAnsi="宋体" w:eastAsia="宋体" w:cs="宋体"/>
                <w:sz w:val="21"/>
                <w:szCs w:val="21"/>
              </w:rPr>
            </w:pPr>
          </w:p>
          <w:p w14:paraId="689FFC8D">
            <w:pPr>
              <w:spacing w:line="360" w:lineRule="exact"/>
              <w:ind w:firstLine="210" w:firstLineChars="100"/>
              <w:jc w:val="center"/>
              <w:rPr>
                <w:rFonts w:ascii="宋体" w:hAnsi="宋体" w:eastAsia="宋体" w:cs="宋体"/>
                <w:sz w:val="21"/>
                <w:szCs w:val="21"/>
              </w:rPr>
            </w:pPr>
          </w:p>
          <w:p w14:paraId="0FD319B7">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48E092F4">
            <w:pPr>
              <w:spacing w:line="360" w:lineRule="exact"/>
              <w:ind w:firstLine="0" w:firstLineChars="0"/>
              <w:jc w:val="center"/>
              <w:rPr>
                <w:rFonts w:ascii="宋体" w:hAnsi="宋体" w:eastAsia="宋体" w:cs="宋体"/>
                <w:sz w:val="21"/>
                <w:szCs w:val="21"/>
              </w:rPr>
            </w:pPr>
          </w:p>
          <w:p w14:paraId="631457BC">
            <w:pPr>
              <w:spacing w:line="360" w:lineRule="exact"/>
              <w:ind w:firstLine="0" w:firstLineChars="0"/>
              <w:jc w:val="center"/>
              <w:rPr>
                <w:rFonts w:ascii="宋体" w:hAnsi="宋体" w:eastAsia="宋体" w:cs="宋体"/>
                <w:sz w:val="21"/>
                <w:szCs w:val="21"/>
              </w:rPr>
            </w:pPr>
          </w:p>
          <w:p w14:paraId="0570743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28C2B931">
            <w:pPr>
              <w:spacing w:line="360" w:lineRule="exact"/>
              <w:ind w:firstLine="0" w:firstLineChars="0"/>
              <w:jc w:val="center"/>
              <w:rPr>
                <w:rFonts w:ascii="宋体" w:hAnsi="宋体" w:eastAsia="宋体" w:cs="宋体"/>
                <w:sz w:val="21"/>
                <w:szCs w:val="21"/>
              </w:rPr>
            </w:pPr>
          </w:p>
          <w:p w14:paraId="5419298E">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4F16EBC1">
            <w:pPr>
              <w:spacing w:line="360" w:lineRule="exact"/>
              <w:ind w:firstLine="0" w:firstLineChars="0"/>
              <w:jc w:val="center"/>
              <w:rPr>
                <w:rFonts w:ascii="宋体" w:hAnsi="宋体" w:eastAsia="宋体" w:cs="宋体"/>
                <w:sz w:val="21"/>
                <w:szCs w:val="21"/>
              </w:rPr>
            </w:pPr>
          </w:p>
          <w:p w14:paraId="1A5112A5">
            <w:pPr>
              <w:spacing w:line="360" w:lineRule="exact"/>
              <w:ind w:firstLine="0" w:firstLineChars="0"/>
              <w:jc w:val="center"/>
              <w:rPr>
                <w:rFonts w:ascii="宋体" w:hAnsi="宋体" w:eastAsia="宋体" w:cs="宋体"/>
                <w:sz w:val="21"/>
                <w:szCs w:val="21"/>
              </w:rPr>
            </w:pPr>
          </w:p>
          <w:p w14:paraId="78923632">
            <w:pPr>
              <w:spacing w:line="360" w:lineRule="exact"/>
              <w:ind w:firstLine="0" w:firstLineChars="0"/>
              <w:jc w:val="center"/>
              <w:rPr>
                <w:rFonts w:ascii="宋体" w:hAnsi="宋体" w:eastAsia="宋体" w:cs="宋体"/>
                <w:sz w:val="21"/>
                <w:szCs w:val="21"/>
              </w:rPr>
            </w:pPr>
          </w:p>
          <w:p w14:paraId="212A7A5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w:t>
            </w:r>
          </w:p>
          <w:p w14:paraId="320F19C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1D27695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w:t>
            </w:r>
          </w:p>
          <w:p w14:paraId="3120DE4B">
            <w:pPr>
              <w:spacing w:line="360" w:lineRule="exact"/>
              <w:ind w:firstLine="0" w:firstLineChars="0"/>
              <w:jc w:val="center"/>
            </w:pPr>
          </w:p>
          <w:p w14:paraId="7E8FF319">
            <w:pPr>
              <w:pStyle w:val="11"/>
              <w:tabs>
                <w:tab w:val="left" w:pos="1151"/>
              </w:tabs>
              <w:ind w:firstLine="602"/>
              <w:outlineLvl w:val="9"/>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0F9D97BE">
            <w:pPr>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8E8FEB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B1-1</w:t>
            </w:r>
          </w:p>
          <w:p w14:paraId="68CBF1D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79F918D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到位率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83FF41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4962282">
            <w:pPr>
              <w:adjustRightInd/>
              <w:snapToGrid/>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实际到位资金与预算资金的比率，用以反映和考核资金落实情况对项目实施的总体保障程度。</w:t>
            </w:r>
          </w:p>
          <w:p w14:paraId="6A1A8932">
            <w:pPr>
              <w:adjustRightInd/>
              <w:snapToGrid/>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资金到位率=（实际到位资金/预算资金）×100%。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078BB1F8">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13E233ED">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资金到位率=（实际到位资金/预算资金）*100%。得分=资金到位率*指标分值，资金到位率＜60%，不得分。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3F809160">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资金下达文件、财务资料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18256A0D">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7744DC6E">
        <w:tblPrEx>
          <w:tblCellMar>
            <w:top w:w="15" w:type="dxa"/>
            <w:left w:w="15" w:type="dxa"/>
            <w:bottom w:w="15" w:type="dxa"/>
            <w:right w:w="15" w:type="dxa"/>
          </w:tblCellMar>
        </w:tblPrEx>
        <w:trPr>
          <w:trHeight w:val="193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205906B9">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76E6CF4D">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11661275">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05B1DC01">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20D5F2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B1-2</w:t>
            </w:r>
          </w:p>
          <w:p w14:paraId="02589AE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w:t>
            </w:r>
          </w:p>
          <w:p w14:paraId="6CEC355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执行率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711252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97BB794">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项目预算资金是否按照计划执行，用以反映或考核项目预算执行情况。</w:t>
            </w:r>
          </w:p>
          <w:p w14:paraId="27FB2592">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预算执行率=（实际支出资金/实际到位资金）*100%。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0F84DCA3">
            <w:pPr>
              <w:spacing w:line="340" w:lineRule="exact"/>
              <w:ind w:firstLine="0" w:firstLineChars="0"/>
              <w:jc w:val="center"/>
              <w:rPr>
                <w:rFonts w:ascii="宋体" w:hAnsi="宋体" w:eastAsia="宋体" w:cs="宋体"/>
                <w:sz w:val="21"/>
                <w:szCs w:val="21"/>
              </w:rPr>
            </w:pPr>
            <w:r>
              <w:rPr>
                <w:rFonts w:hint="eastAsia" w:ascii="宋体" w:hAnsi="宋体" w:cs="宋体"/>
                <w:sz w:val="21"/>
                <w:szCs w:val="21"/>
                <w:lang w:val="en-US" w:eastAsia="zh-CN"/>
              </w:rPr>
              <w:t>95</w:t>
            </w:r>
            <w:r>
              <w:rPr>
                <w:rFonts w:hint="eastAsia" w:ascii="宋体" w:hAnsi="宋体" w:eastAsia="宋体" w:cs="宋体"/>
                <w:sz w:val="21"/>
                <w:szCs w:val="21"/>
              </w:rPr>
              <w:t>%</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715F222C">
            <w:pPr>
              <w:ind w:firstLine="0" w:firstLineChars="0"/>
              <w:jc w:val="both"/>
              <w:rPr>
                <w:rFonts w:ascii="宋体" w:hAnsi="宋体" w:eastAsia="宋体" w:cs="宋体"/>
                <w:sz w:val="21"/>
                <w:szCs w:val="21"/>
              </w:rPr>
            </w:pPr>
            <w:r>
              <w:rPr>
                <w:rFonts w:hint="eastAsia" w:ascii="宋体" w:hAnsi="宋体" w:eastAsia="宋体" w:cs="宋体"/>
                <w:sz w:val="21"/>
                <w:szCs w:val="21"/>
              </w:rPr>
              <w:t>①预算执行率≥</w:t>
            </w:r>
            <w:r>
              <w:rPr>
                <w:rFonts w:hint="eastAsia" w:ascii="宋体" w:hAnsi="宋体" w:eastAsia="宋体" w:cs="宋体"/>
                <w:sz w:val="21"/>
                <w:szCs w:val="21"/>
                <w:lang w:val="en-US" w:eastAsia="zh-CN"/>
              </w:rPr>
              <w:t>95</w:t>
            </w:r>
            <w:r>
              <w:rPr>
                <w:rFonts w:hint="eastAsia" w:ascii="宋体" w:hAnsi="宋体" w:eastAsia="宋体" w:cs="宋体"/>
                <w:sz w:val="21"/>
                <w:szCs w:val="21"/>
              </w:rPr>
              <w:t>%，得</w:t>
            </w:r>
            <w:r>
              <w:rPr>
                <w:rFonts w:hint="eastAsia" w:ascii="宋体" w:hAnsi="宋体" w:cs="宋体"/>
                <w:sz w:val="21"/>
                <w:szCs w:val="21"/>
                <w:lang w:val="en-US" w:eastAsia="zh-CN"/>
              </w:rPr>
              <w:t>3</w:t>
            </w:r>
            <w:r>
              <w:rPr>
                <w:rFonts w:hint="eastAsia" w:ascii="宋体" w:hAnsi="宋体" w:eastAsia="宋体" w:cs="宋体"/>
                <w:sz w:val="21"/>
                <w:szCs w:val="21"/>
              </w:rPr>
              <w:t>分；</w:t>
            </w:r>
          </w:p>
          <w:p w14:paraId="124AE6B8">
            <w:pPr>
              <w:ind w:firstLine="0" w:firstLineChars="0"/>
              <w:jc w:val="both"/>
              <w:rPr>
                <w:rFonts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8</w:t>
            </w:r>
            <w:r>
              <w:rPr>
                <w:rFonts w:hint="eastAsia" w:ascii="宋体" w:hAnsi="宋体" w:eastAsia="宋体" w:cs="宋体"/>
                <w:sz w:val="21"/>
                <w:szCs w:val="21"/>
              </w:rPr>
              <w:t>0%≤预算执行率＜</w:t>
            </w:r>
            <w:r>
              <w:rPr>
                <w:rFonts w:hint="eastAsia" w:ascii="宋体" w:hAnsi="宋体" w:eastAsia="宋体" w:cs="宋体"/>
                <w:sz w:val="21"/>
                <w:szCs w:val="21"/>
                <w:lang w:val="en-US" w:eastAsia="zh-CN"/>
              </w:rPr>
              <w:t>95</w:t>
            </w:r>
            <w:r>
              <w:rPr>
                <w:rFonts w:hint="eastAsia" w:ascii="宋体" w:hAnsi="宋体" w:eastAsia="宋体" w:cs="宋体"/>
                <w:sz w:val="21"/>
                <w:szCs w:val="21"/>
              </w:rPr>
              <w:t>%，得</w:t>
            </w:r>
            <w:r>
              <w:rPr>
                <w:rFonts w:hint="eastAsia" w:ascii="宋体" w:hAnsi="宋体" w:cs="宋体"/>
                <w:sz w:val="21"/>
                <w:szCs w:val="21"/>
                <w:lang w:val="en-US" w:eastAsia="zh-CN"/>
              </w:rPr>
              <w:t>2</w:t>
            </w:r>
            <w:r>
              <w:rPr>
                <w:rFonts w:hint="eastAsia" w:ascii="宋体" w:hAnsi="宋体" w:eastAsia="宋体" w:cs="宋体"/>
                <w:sz w:val="21"/>
                <w:szCs w:val="21"/>
              </w:rPr>
              <w:t>分；</w:t>
            </w:r>
          </w:p>
          <w:p w14:paraId="38AE8F90">
            <w:pPr>
              <w:ind w:firstLine="0" w:firstLineChars="0"/>
              <w:jc w:val="both"/>
              <w:rPr>
                <w:rFonts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lang w:val="en-US" w:eastAsia="zh-CN"/>
              </w:rPr>
              <w:t>6</w:t>
            </w:r>
            <w:r>
              <w:rPr>
                <w:rFonts w:hint="eastAsia" w:ascii="宋体" w:hAnsi="宋体" w:eastAsia="宋体" w:cs="宋体"/>
                <w:sz w:val="21"/>
                <w:szCs w:val="21"/>
              </w:rPr>
              <w:t>0%≤预算执行率＜</w:t>
            </w:r>
            <w:r>
              <w:rPr>
                <w:rFonts w:hint="eastAsia" w:ascii="宋体" w:hAnsi="宋体" w:eastAsia="宋体" w:cs="宋体"/>
                <w:sz w:val="21"/>
                <w:szCs w:val="21"/>
                <w:lang w:val="en-US" w:eastAsia="zh-CN"/>
              </w:rPr>
              <w:t>8</w:t>
            </w:r>
            <w:r>
              <w:rPr>
                <w:rFonts w:hint="eastAsia" w:ascii="宋体" w:hAnsi="宋体" w:eastAsia="宋体" w:cs="宋体"/>
                <w:sz w:val="21"/>
                <w:szCs w:val="21"/>
              </w:rPr>
              <w:t>0%，得</w:t>
            </w:r>
            <w:r>
              <w:rPr>
                <w:rFonts w:hint="eastAsia" w:ascii="宋体" w:hAnsi="宋体" w:cs="宋体"/>
                <w:sz w:val="21"/>
                <w:szCs w:val="21"/>
                <w:lang w:val="en-US" w:eastAsia="zh-CN"/>
              </w:rPr>
              <w:t>1</w:t>
            </w:r>
            <w:r>
              <w:rPr>
                <w:rFonts w:hint="eastAsia" w:ascii="宋体" w:hAnsi="宋体" w:eastAsia="宋体" w:cs="宋体"/>
                <w:sz w:val="21"/>
                <w:szCs w:val="21"/>
              </w:rPr>
              <w:t>分；</w:t>
            </w:r>
          </w:p>
          <w:p w14:paraId="7201C7DB">
            <w:pPr>
              <w:spacing w:line="340" w:lineRule="exact"/>
              <w:ind w:firstLine="0" w:firstLineChars="0"/>
              <w:rPr>
                <w:rFonts w:eastAsia="宋体"/>
              </w:rPr>
            </w:pPr>
            <w:r>
              <w:rPr>
                <w:rFonts w:hint="eastAsia" w:ascii="宋体" w:hAnsi="宋体" w:eastAsia="宋体" w:cs="宋体"/>
                <w:sz w:val="21"/>
                <w:szCs w:val="21"/>
              </w:rPr>
              <w:t>④预算执行率＜</w:t>
            </w:r>
            <w:r>
              <w:rPr>
                <w:rFonts w:hint="eastAsia" w:ascii="宋体" w:hAnsi="宋体" w:eastAsia="宋体" w:cs="宋体"/>
                <w:sz w:val="21"/>
                <w:szCs w:val="21"/>
                <w:lang w:val="en-US" w:eastAsia="zh-CN"/>
              </w:rPr>
              <w:t>6</w:t>
            </w:r>
            <w:r>
              <w:rPr>
                <w:rFonts w:hint="eastAsia" w:ascii="宋体" w:hAnsi="宋体" w:eastAsia="宋体" w:cs="宋体"/>
                <w:sz w:val="21"/>
                <w:szCs w:val="21"/>
              </w:rPr>
              <w:t>0%，得0分。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5CC211B0">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资金支付凭证</w:t>
            </w:r>
            <w:r>
              <w:rPr>
                <w:rFonts w:hint="eastAsia" w:ascii="宋体" w:hAnsi="宋体" w:cs="宋体"/>
                <w:sz w:val="21"/>
                <w:szCs w:val="21"/>
                <w:lang w:val="en-US" w:eastAsia="zh-CN"/>
              </w:rPr>
              <w:t>、财务资料、预算指标下达文件</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2B229D6B">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5F645DDD">
        <w:tblPrEx>
          <w:tblCellMar>
            <w:top w:w="15" w:type="dxa"/>
            <w:left w:w="15" w:type="dxa"/>
            <w:bottom w:w="15" w:type="dxa"/>
            <w:right w:w="15" w:type="dxa"/>
          </w:tblCellMar>
        </w:tblPrEx>
        <w:trPr>
          <w:trHeight w:val="199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0BF3FD15">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26F82090">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3891BCE2">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6E9CD106">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ADA78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B1-3</w:t>
            </w:r>
          </w:p>
          <w:p w14:paraId="4EE56C1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资金使用合规性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182BB3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5F51987">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项目资金使用是否符合相关的财务管理制度规定，用以反映和考核项目资金的规范运行情况。</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8128FF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55B8A202">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①资金使用符合财务管理制度以及有关专项资金管理办法的规定得1分，否则不得分。</w:t>
            </w:r>
          </w:p>
          <w:p w14:paraId="3E07A941">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②资金的拨付有完整的审批程序和手续得1分，否则不得分。</w:t>
            </w:r>
          </w:p>
          <w:p w14:paraId="7E299955">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③资金使用符合项目预算批复或合同规定的用途。得1分，否则不得分。</w:t>
            </w:r>
          </w:p>
          <w:p w14:paraId="409CC9CA">
            <w:pPr>
              <w:spacing w:line="340" w:lineRule="exact"/>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rPr>
              <w:t>④存在截留、挤占、挪用、虚列支出等情况</w:t>
            </w:r>
            <w:r>
              <w:rPr>
                <w:rFonts w:hint="eastAsia" w:ascii="宋体" w:hAnsi="宋体" w:eastAsia="宋体" w:cs="宋体"/>
                <w:sz w:val="21"/>
                <w:szCs w:val="21"/>
                <w:lang w:val="en-US" w:eastAsia="zh-CN"/>
              </w:rPr>
              <w:t>本指标不得分。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5F17EE68">
            <w:pPr>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资金支付凭证、</w:t>
            </w:r>
            <w:r>
              <w:rPr>
                <w:rFonts w:hint="eastAsia" w:ascii="宋体" w:hAnsi="宋体" w:cs="宋体"/>
                <w:sz w:val="21"/>
                <w:szCs w:val="21"/>
                <w:lang w:val="en-US" w:eastAsia="zh-CN"/>
              </w:rPr>
              <w:t>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310139F2">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r>
      <w:tr w14:paraId="0FE953A3">
        <w:tblPrEx>
          <w:tblCellMar>
            <w:top w:w="15" w:type="dxa"/>
            <w:left w:w="15" w:type="dxa"/>
            <w:bottom w:w="15" w:type="dxa"/>
            <w:right w:w="15" w:type="dxa"/>
          </w:tblCellMar>
        </w:tblPrEx>
        <w:trPr>
          <w:trHeight w:val="315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3BBBDCD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3CEE358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14:paraId="15CCE604">
            <w:pPr>
              <w:pStyle w:val="11"/>
              <w:tabs>
                <w:tab w:val="left" w:pos="1151"/>
              </w:tabs>
              <w:ind w:firstLine="422"/>
              <w:outlineLvl w:val="9"/>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noWrap w:val="0"/>
            <w:vAlign w:val="center"/>
          </w:tcPr>
          <w:p w14:paraId="4B63591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6D11226B">
            <w:pPr>
              <w:pStyle w:val="11"/>
              <w:tabs>
                <w:tab w:val="left" w:pos="1151"/>
              </w:tabs>
              <w:ind w:firstLine="422"/>
              <w:outlineLvl w:val="9"/>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noWrap w:val="0"/>
            <w:vAlign w:val="center"/>
          </w:tcPr>
          <w:p w14:paraId="7083D997">
            <w:pPr>
              <w:spacing w:line="360" w:lineRule="exact"/>
              <w:ind w:firstLine="0" w:firstLineChars="0"/>
              <w:jc w:val="both"/>
              <w:rPr>
                <w:rFonts w:ascii="宋体" w:hAnsi="宋体" w:eastAsia="宋体" w:cs="宋体"/>
                <w:sz w:val="21"/>
                <w:szCs w:val="21"/>
              </w:rPr>
            </w:pPr>
          </w:p>
          <w:p w14:paraId="37E6C09C">
            <w:pPr>
              <w:spacing w:line="360" w:lineRule="exact"/>
              <w:ind w:firstLine="0" w:firstLineChars="0"/>
              <w:jc w:val="center"/>
              <w:rPr>
                <w:rFonts w:ascii="宋体" w:hAnsi="宋体" w:eastAsia="宋体" w:cs="宋体"/>
                <w:sz w:val="21"/>
                <w:szCs w:val="21"/>
              </w:rPr>
            </w:pPr>
          </w:p>
          <w:p w14:paraId="607A9F7F">
            <w:pPr>
              <w:spacing w:line="360" w:lineRule="exact"/>
              <w:ind w:firstLine="0" w:firstLineChars="0"/>
              <w:jc w:val="center"/>
              <w:rPr>
                <w:rFonts w:ascii="宋体" w:hAnsi="宋体" w:eastAsia="宋体" w:cs="宋体"/>
                <w:sz w:val="21"/>
                <w:szCs w:val="21"/>
              </w:rPr>
            </w:pPr>
          </w:p>
          <w:p w14:paraId="2EFE5E6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w:t>
            </w:r>
          </w:p>
          <w:p w14:paraId="0828C4E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组织</w:t>
            </w:r>
          </w:p>
          <w:p w14:paraId="200FFC7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实施</w:t>
            </w:r>
          </w:p>
          <w:p w14:paraId="50ECAD07">
            <w:pPr>
              <w:spacing w:line="360" w:lineRule="exact"/>
              <w:ind w:firstLine="0" w:firstLineChars="0"/>
              <w:jc w:val="center"/>
              <w:rPr>
                <w:rFonts w:ascii="宋体" w:hAnsi="宋体" w:eastAsia="宋体" w:cs="宋体"/>
                <w:sz w:val="21"/>
                <w:szCs w:val="21"/>
              </w:rPr>
            </w:pPr>
          </w:p>
          <w:p w14:paraId="1024BE37">
            <w:pPr>
              <w:spacing w:line="360" w:lineRule="exact"/>
              <w:ind w:firstLine="0" w:firstLineChars="0"/>
              <w:jc w:val="center"/>
              <w:rPr>
                <w:rFonts w:ascii="宋体" w:hAnsi="宋体" w:eastAsia="宋体" w:cs="宋体"/>
                <w:sz w:val="21"/>
                <w:szCs w:val="21"/>
              </w:rPr>
            </w:pPr>
          </w:p>
          <w:p w14:paraId="24EE9DFD">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noWrap w:val="0"/>
            <w:vAlign w:val="center"/>
          </w:tcPr>
          <w:p w14:paraId="7EF2214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p w14:paraId="2EDAAF97">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49295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B2-1</w:t>
            </w:r>
          </w:p>
          <w:p w14:paraId="03A9F2B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管理制度</w:t>
            </w:r>
          </w:p>
          <w:p w14:paraId="07A7794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B726845">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79E8928">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项目实施单位的业务和财务管理制度是否健全，用以反映和考核财务、业务管理制度对项目顺利实施的保障情况。</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668D7C9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735AF552">
            <w:pPr>
              <w:spacing w:line="32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①项目单位制定了相应的业务</w:t>
            </w:r>
            <w:r>
              <w:rPr>
                <w:rFonts w:hint="eastAsia" w:ascii="宋体" w:hAnsi="宋体" w:eastAsia="宋体" w:cs="宋体"/>
                <w:sz w:val="21"/>
                <w:szCs w:val="21"/>
                <w:highlight w:val="none"/>
                <w:lang w:val="en-US" w:eastAsia="zh-CN"/>
              </w:rPr>
              <w:t>制度、专项资金管理制度、</w:t>
            </w:r>
            <w:r>
              <w:rPr>
                <w:rFonts w:hint="eastAsia" w:ascii="宋体" w:hAnsi="宋体" w:eastAsia="宋体" w:cs="宋体"/>
                <w:sz w:val="21"/>
                <w:szCs w:val="21"/>
                <w:highlight w:val="none"/>
              </w:rPr>
              <w:t>财务管理制度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内部控制制度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得2分，1项不满足，扣0.5分，扣完为止；</w:t>
            </w:r>
          </w:p>
          <w:p w14:paraId="40580E8B">
            <w:pPr>
              <w:spacing w:line="32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各项</w:t>
            </w:r>
            <w:r>
              <w:rPr>
                <w:rFonts w:hint="eastAsia" w:ascii="宋体" w:hAnsi="宋体" w:eastAsia="宋体" w:cs="宋体"/>
                <w:sz w:val="21"/>
                <w:szCs w:val="21"/>
                <w:highlight w:val="none"/>
              </w:rPr>
              <w:t>合法合规，详细完整，对相关资金的申请、审批、运用等作了具体规定，得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分，1项不满足扣0.5分，扣完为止</w:t>
            </w:r>
            <w:r>
              <w:rPr>
                <w:rFonts w:hint="eastAsia" w:ascii="宋体" w:hAnsi="宋体" w:eastAsia="宋体" w:cs="宋体"/>
                <w:sz w:val="21"/>
                <w:szCs w:val="21"/>
                <w:highlight w:val="none"/>
                <w:lang w:eastAsia="zh-CN"/>
              </w:rPr>
              <w:t>。</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433D6A73">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财务管理制度、业务管理制度、内控制度等</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4D0C7BC9">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38B4FB20">
        <w:tblPrEx>
          <w:tblCellMar>
            <w:top w:w="15" w:type="dxa"/>
            <w:left w:w="15" w:type="dxa"/>
            <w:bottom w:w="15" w:type="dxa"/>
            <w:right w:w="15" w:type="dxa"/>
          </w:tblCellMar>
        </w:tblPrEx>
        <w:trPr>
          <w:trHeight w:val="3025"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74E37133">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7941FA7D">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noWrap w:val="0"/>
            <w:vAlign w:val="center"/>
          </w:tcPr>
          <w:p w14:paraId="2A032DC8">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noWrap w:val="0"/>
            <w:vAlign w:val="center"/>
          </w:tcPr>
          <w:p w14:paraId="4ECCBA2D">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F7DBA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B2-2</w:t>
            </w:r>
          </w:p>
          <w:p w14:paraId="21A7C7C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制度执行有效性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2DE7DD5">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624CCE0">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项目实施是否符合相关管理规定，用以反映和考核相关管理制度的有效执行情况。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6AFA4888">
            <w:pPr>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39A84DFF">
            <w:pPr>
              <w:spacing w:line="32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①项目实施遵守相关法律法规和相关管理规定得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否则不得分</w:t>
            </w:r>
            <w:r>
              <w:rPr>
                <w:rFonts w:hint="eastAsia" w:ascii="宋体" w:hAnsi="宋体" w:eastAsia="宋体" w:cs="宋体"/>
                <w:sz w:val="21"/>
                <w:szCs w:val="21"/>
                <w:highlight w:val="none"/>
              </w:rPr>
              <w:t>；</w:t>
            </w:r>
          </w:p>
          <w:p w14:paraId="559B26B7">
            <w:pPr>
              <w:spacing w:line="32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资料齐全并及时归档得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有1处不规范，扣0.5分，扣完为止。</w:t>
            </w:r>
          </w:p>
          <w:p w14:paraId="3CF8B4CE">
            <w:pPr>
              <w:spacing w:line="320" w:lineRule="exact"/>
              <w:ind w:firstLine="0" w:firstLineChars="0"/>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7EBB14E1">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lang w:val="en-US" w:eastAsia="zh-CN"/>
              </w:rPr>
              <w:t>财务管理制度、业务管理制度、内控制度执行情况</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5D551F1D">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r>
      <w:tr w14:paraId="0DC67234">
        <w:tblPrEx>
          <w:tblCellMar>
            <w:top w:w="15" w:type="dxa"/>
            <w:left w:w="15" w:type="dxa"/>
            <w:bottom w:w="15" w:type="dxa"/>
            <w:right w:w="15" w:type="dxa"/>
          </w:tblCellMar>
        </w:tblPrEx>
        <w:trPr>
          <w:trHeight w:val="51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620B2F75">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7420F6DA">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6C5754E">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20B44D2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FED3BE">
            <w:pPr>
              <w:spacing w:line="240" w:lineRule="auto"/>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46A6FF7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98F3547">
            <w:pPr>
              <w:widowControl/>
              <w:spacing w:line="240" w:lineRule="auto"/>
              <w:ind w:firstLine="0" w:firstLineChars="0"/>
              <w:jc w:val="center"/>
              <w:textAlignment w:val="center"/>
              <w:rPr>
                <w:rFonts w:ascii="宋体" w:hAnsi="宋体" w:eastAsia="宋体" w:cs="宋体"/>
                <w:sz w:val="21"/>
                <w:szCs w:val="21"/>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5DF8446C">
            <w:pPr>
              <w:spacing w:line="240" w:lineRule="auto"/>
              <w:ind w:firstLine="0" w:firstLineChars="0"/>
              <w:jc w:val="center"/>
              <w:rPr>
                <w:rFonts w:ascii="宋体" w:hAnsi="宋体" w:eastAsia="宋体" w:cs="宋体"/>
                <w:sz w:val="21"/>
                <w:szCs w:val="21"/>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461CB9A4">
            <w:pPr>
              <w:spacing w:line="240" w:lineRule="auto"/>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57E7D38A">
            <w:pPr>
              <w:spacing w:line="240" w:lineRule="auto"/>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5C18D6F">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r>
    </w:tbl>
    <w:p w14:paraId="048B2D84">
      <w:pPr>
        <w:pStyle w:val="8"/>
        <w:ind w:firstLine="602"/>
        <w:outlineLvl w:val="9"/>
        <w:sectPr>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391182C6">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3219A97C">
            <w:pPr>
              <w:spacing w:line="360" w:lineRule="exact"/>
              <w:ind w:firstLine="0" w:firstLineChars="0"/>
              <w:jc w:val="center"/>
              <w:rPr>
                <w:rFonts w:ascii="宋体" w:hAnsi="宋体" w:eastAsia="宋体" w:cs="宋体"/>
                <w:sz w:val="21"/>
                <w:szCs w:val="21"/>
                <w:highlight w:val="none"/>
              </w:rPr>
            </w:pPr>
            <w:r>
              <w:rPr>
                <w:rFonts w:hint="eastAsia" w:ascii="仿宋_GB2312" w:hAnsi="仿宋_GB2312" w:eastAsia="仿宋_GB2312" w:cs="仿宋_GB2312"/>
                <w:b/>
                <w:bCs/>
                <w:sz w:val="32"/>
                <w:szCs w:val="32"/>
                <w:highlight w:val="none"/>
                <w:lang w:val="en-US" w:eastAsia="zh-CN"/>
              </w:rPr>
              <w:t>绩效评价指标体系（产出）</w:t>
            </w:r>
          </w:p>
        </w:tc>
      </w:tr>
      <w:tr w14:paraId="51C7723A">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8A14F70">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一级</w:t>
            </w:r>
          </w:p>
          <w:p w14:paraId="6158630D">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8273CE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2EEED95">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二级</w:t>
            </w:r>
          </w:p>
          <w:p w14:paraId="7273710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7E06EF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1014CA8">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三级</w:t>
            </w:r>
          </w:p>
          <w:p w14:paraId="03D6FF28">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94CC03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411FD6D">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F1CEF42">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046E861">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评分细则</w:t>
            </w:r>
          </w:p>
        </w:tc>
        <w:tc>
          <w:tcPr>
            <w:tcW w:w="12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BE1D048">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6856B05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得分</w:t>
            </w:r>
          </w:p>
        </w:tc>
      </w:tr>
      <w:tr w14:paraId="03D8C926">
        <w:tblPrEx>
          <w:tblCellMar>
            <w:top w:w="15" w:type="dxa"/>
            <w:left w:w="15" w:type="dxa"/>
            <w:bottom w:w="15" w:type="dxa"/>
            <w:right w:w="15" w:type="dxa"/>
          </w:tblCellMar>
        </w:tblPrEx>
        <w:trPr>
          <w:trHeight w:val="1845"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0D1A99B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w:t>
            </w:r>
          </w:p>
          <w:p w14:paraId="6AB40A6F">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60FFAFB8">
            <w:pPr>
              <w:spacing w:line="360" w:lineRule="exact"/>
              <w:ind w:firstLine="0" w:firstLineChars="0"/>
              <w:jc w:val="both"/>
              <w:rPr>
                <w:rFonts w:hint="default" w:ascii="宋体" w:hAnsi="宋体" w:eastAsia="宋体" w:cs="宋体"/>
                <w:sz w:val="21"/>
                <w:szCs w:val="21"/>
                <w:highlight w:val="none"/>
                <w:lang w:val="en-US" w:eastAsia="zh-CN"/>
              </w:rPr>
            </w:pPr>
          </w:p>
        </w:tc>
        <w:tc>
          <w:tcPr>
            <w:tcW w:w="409" w:type="dxa"/>
            <w:vMerge w:val="restart"/>
            <w:tcBorders>
              <w:top w:val="single" w:color="auto" w:sz="4" w:space="0"/>
              <w:left w:val="single" w:color="auto" w:sz="4" w:space="0"/>
              <w:right w:val="single" w:color="auto" w:sz="4" w:space="0"/>
            </w:tcBorders>
            <w:noWrap w:val="0"/>
            <w:vAlign w:val="center"/>
          </w:tcPr>
          <w:p w14:paraId="08A2BCEE">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6549D4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C1</w:t>
            </w:r>
          </w:p>
          <w:p w14:paraId="22C5AE79">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5403E6DC">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p w14:paraId="46165623">
            <w:pPr>
              <w:spacing w:line="360" w:lineRule="exact"/>
              <w:ind w:firstLine="0" w:firstLineChars="0"/>
              <w:jc w:val="center"/>
              <w:rPr>
                <w:rFonts w:hint="eastAsia"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10173F4D">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p w14:paraId="034F1593">
            <w:pPr>
              <w:spacing w:line="360" w:lineRule="exact"/>
              <w:ind w:firstLine="0" w:firstLineChars="0"/>
              <w:jc w:val="center"/>
              <w:rPr>
                <w:rFonts w:hint="eastAsia" w:ascii="宋体" w:hAnsi="宋体" w:eastAsia="宋体" w:cs="宋体"/>
                <w:sz w:val="21"/>
                <w:szCs w:val="21"/>
                <w:highlight w:val="none"/>
                <w:lang w:val="en-US" w:eastAsia="zh-CN"/>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E7A854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C1-1</w:t>
            </w:r>
          </w:p>
          <w:p w14:paraId="036BBD93">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补贴数量完成率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4E11DC91">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A9CB551">
            <w:pPr>
              <w:spacing w:line="360" w:lineRule="exact"/>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kern w:val="0"/>
                <w:sz w:val="21"/>
                <w:szCs w:val="21"/>
                <w:highlight w:val="none"/>
                <w:lang w:val="en-US" w:eastAsia="zh-CN"/>
              </w:rPr>
              <w:t>民办养老机构补贴数量完成情况，用以反映和考核项目产出数量目标的实现程度。</w:t>
            </w:r>
          </w:p>
          <w:p w14:paraId="3A4DF136">
            <w:pPr>
              <w:spacing w:line="360" w:lineRule="exact"/>
              <w:ind w:firstLine="0" w:firstLineChars="0"/>
              <w:rPr>
                <w:rFonts w:hint="default" w:ascii="宋体" w:hAnsi="宋体" w:eastAsia="宋体" w:cs="宋体"/>
                <w:sz w:val="21"/>
                <w:szCs w:val="21"/>
                <w:highlight w:val="none"/>
                <w:lang w:val="en-US"/>
              </w:rPr>
            </w:pPr>
            <w:r>
              <w:rPr>
                <w:rFonts w:hint="eastAsia" w:ascii="宋体" w:hAnsi="宋体" w:eastAsia="宋体" w:cs="宋体"/>
                <w:kern w:val="0"/>
                <w:sz w:val="21"/>
                <w:szCs w:val="21"/>
                <w:highlight w:val="none"/>
                <w:lang w:val="en-US" w:eastAsia="zh-CN"/>
              </w:rPr>
              <w:t>完成率=（实际完成量/计划完成量）*100%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3C8AFCD1">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6BD43284">
            <w:pPr>
              <w:spacing w:line="32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民办非营利养老机构补助数量12个，得5分，否则根据实际完成情况，按比例计算得分，比例低于60%，不得分。</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3D70B74">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绩效目标申报表、工作总结、补贴机构花名册及档案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9B1C336">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r>
      <w:tr w14:paraId="3D2848F0">
        <w:tblPrEx>
          <w:tblCellMar>
            <w:top w:w="15" w:type="dxa"/>
            <w:left w:w="15" w:type="dxa"/>
            <w:bottom w:w="15" w:type="dxa"/>
            <w:right w:w="15" w:type="dxa"/>
          </w:tblCellMar>
        </w:tblPrEx>
        <w:trPr>
          <w:trHeight w:val="1495" w:hRule="atLeast"/>
          <w:jc w:val="center"/>
        </w:trPr>
        <w:tc>
          <w:tcPr>
            <w:tcW w:w="701" w:type="dxa"/>
            <w:vMerge w:val="continue"/>
            <w:tcBorders>
              <w:left w:val="single" w:color="auto" w:sz="4" w:space="0"/>
              <w:right w:val="single" w:color="auto" w:sz="4" w:space="0"/>
            </w:tcBorders>
            <w:noWrap w:val="0"/>
            <w:vAlign w:val="center"/>
          </w:tcPr>
          <w:p w14:paraId="3E746514">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7E82BB7C">
            <w:pPr>
              <w:spacing w:line="360" w:lineRule="exact"/>
              <w:ind w:firstLine="0" w:firstLineChars="0"/>
              <w:jc w:val="center"/>
              <w:rPr>
                <w:rFonts w:ascii="宋体" w:hAnsi="宋体" w:eastAsia="宋体" w:cs="宋体"/>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1BD4A6DE">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C2</w:t>
            </w:r>
          </w:p>
          <w:p w14:paraId="3E5E7FEA">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5285A3A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质量</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480A39DE">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AFF6F22">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C2-1</w:t>
            </w:r>
          </w:p>
          <w:p w14:paraId="1A4DE63B">
            <w:pPr>
              <w:spacing w:line="240" w:lineRule="auto"/>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rPr>
              <w:t>补贴对象资格认定准确</w:t>
            </w:r>
            <w:r>
              <w:rPr>
                <w:rFonts w:hint="eastAsia" w:ascii="宋体" w:hAnsi="宋体" w:cs="宋体"/>
                <w:color w:val="000000"/>
                <w:kern w:val="0"/>
                <w:sz w:val="21"/>
                <w:szCs w:val="21"/>
                <w:highlight w:val="none"/>
                <w:lang w:val="en-US" w:eastAsia="zh-CN"/>
              </w:rPr>
              <w:t>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7A934F22">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558F682">
            <w:pPr>
              <w:spacing w:line="24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sz w:val="21"/>
                <w:szCs w:val="21"/>
                <w:highlight w:val="none"/>
                <w:lang w:val="en-US" w:eastAsia="zh-CN"/>
              </w:rPr>
              <w:t>补贴的民办非营利养老机构资格符合情况，</w:t>
            </w:r>
            <w:r>
              <w:rPr>
                <w:rFonts w:hint="eastAsia" w:ascii="宋体" w:hAnsi="宋体" w:eastAsia="宋体" w:cs="宋体"/>
                <w:sz w:val="21"/>
                <w:szCs w:val="21"/>
                <w:highlight w:val="none"/>
              </w:rPr>
              <w:t>用以反映和考核项目产出质量目标的实现程度。</w:t>
            </w:r>
          </w:p>
        </w:tc>
        <w:tc>
          <w:tcPr>
            <w:tcW w:w="614" w:type="dxa"/>
            <w:tcBorders>
              <w:top w:val="single" w:color="auto" w:sz="4" w:space="0"/>
              <w:left w:val="single" w:color="auto" w:sz="4" w:space="0"/>
              <w:bottom w:val="single" w:color="000000" w:sz="4" w:space="0"/>
              <w:right w:val="single" w:color="auto" w:sz="4" w:space="0"/>
            </w:tcBorders>
            <w:noWrap w:val="0"/>
            <w:vAlign w:val="center"/>
          </w:tcPr>
          <w:p w14:paraId="5A6562FE">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准确</w:t>
            </w:r>
          </w:p>
        </w:tc>
        <w:tc>
          <w:tcPr>
            <w:tcW w:w="4605" w:type="dxa"/>
            <w:tcBorders>
              <w:top w:val="single" w:color="auto" w:sz="4" w:space="0"/>
              <w:left w:val="single" w:color="auto" w:sz="4" w:space="0"/>
              <w:bottom w:val="single" w:color="000000" w:sz="4" w:space="0"/>
              <w:right w:val="single" w:color="auto" w:sz="4" w:space="0"/>
            </w:tcBorders>
            <w:noWrap w:val="0"/>
            <w:vAlign w:val="center"/>
          </w:tcPr>
          <w:p w14:paraId="4B1CAA58">
            <w:pPr>
              <w:spacing w:line="32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补贴对象资格符合相关政策要求，</w:t>
            </w:r>
            <w:r>
              <w:rPr>
                <w:rFonts w:hint="eastAsia" w:ascii="宋体" w:hAnsi="宋体" w:cs="宋体"/>
                <w:sz w:val="21"/>
                <w:szCs w:val="21"/>
                <w:highlight w:val="none"/>
                <w:lang w:val="en-US" w:eastAsia="zh-CN"/>
              </w:rPr>
              <w:t>印证资料齐全</w:t>
            </w:r>
            <w:r>
              <w:rPr>
                <w:rFonts w:hint="default"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10</w:t>
            </w:r>
            <w:r>
              <w:rPr>
                <w:rFonts w:hint="default"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有1处不符合扣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，扣完为止。</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68140A9C">
            <w:pPr>
              <w:spacing w:line="32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补贴机构花名册及档案</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0AC79505">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r>
      <w:tr w14:paraId="0B84B386">
        <w:tblPrEx>
          <w:tblCellMar>
            <w:top w:w="15" w:type="dxa"/>
            <w:left w:w="15" w:type="dxa"/>
            <w:bottom w:w="15" w:type="dxa"/>
            <w:right w:w="15" w:type="dxa"/>
          </w:tblCellMar>
        </w:tblPrEx>
        <w:trPr>
          <w:trHeight w:val="1060" w:hRule="atLeast"/>
          <w:jc w:val="center"/>
        </w:trPr>
        <w:tc>
          <w:tcPr>
            <w:tcW w:w="701" w:type="dxa"/>
            <w:vMerge w:val="continue"/>
            <w:tcBorders>
              <w:left w:val="single" w:color="auto" w:sz="4" w:space="0"/>
              <w:right w:val="single" w:color="auto" w:sz="4" w:space="0"/>
            </w:tcBorders>
            <w:noWrap w:val="0"/>
            <w:vAlign w:val="center"/>
          </w:tcPr>
          <w:p w14:paraId="23CCC91E">
            <w:pPr>
              <w:spacing w:line="360" w:lineRule="exact"/>
              <w:ind w:firstLine="0" w:firstLineChars="0"/>
              <w:jc w:val="center"/>
              <w:rPr>
                <w:rFonts w:hint="default" w:ascii="宋体" w:hAnsi="宋体" w:eastAsia="宋体" w:cs="宋体"/>
                <w:sz w:val="21"/>
                <w:szCs w:val="21"/>
                <w:highlight w:val="none"/>
                <w:lang w:val="en-US" w:eastAsia="zh-CN"/>
              </w:rPr>
            </w:pPr>
          </w:p>
        </w:tc>
        <w:tc>
          <w:tcPr>
            <w:tcW w:w="409" w:type="dxa"/>
            <w:vMerge w:val="continue"/>
            <w:tcBorders>
              <w:left w:val="single" w:color="auto" w:sz="4" w:space="0"/>
              <w:right w:val="single" w:color="auto" w:sz="4" w:space="0"/>
            </w:tcBorders>
            <w:noWrap w:val="0"/>
            <w:vAlign w:val="center"/>
          </w:tcPr>
          <w:p w14:paraId="0A5ED904">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right w:val="single" w:color="auto" w:sz="4" w:space="0"/>
            </w:tcBorders>
            <w:noWrap w:val="0"/>
            <w:vAlign w:val="center"/>
          </w:tcPr>
          <w:p w14:paraId="1B8D4EC0">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C3</w:t>
            </w:r>
          </w:p>
          <w:p w14:paraId="24D673E0">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产出</w:t>
            </w:r>
          </w:p>
          <w:p w14:paraId="0CC7BEB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时效</w:t>
            </w:r>
          </w:p>
        </w:tc>
        <w:tc>
          <w:tcPr>
            <w:tcW w:w="447" w:type="dxa"/>
            <w:tcBorders>
              <w:top w:val="single" w:color="auto" w:sz="4" w:space="0"/>
              <w:left w:val="single" w:color="auto" w:sz="4" w:space="0"/>
              <w:right w:val="single" w:color="auto" w:sz="4" w:space="0"/>
            </w:tcBorders>
            <w:noWrap w:val="0"/>
            <w:vAlign w:val="center"/>
          </w:tcPr>
          <w:p w14:paraId="0053BDF3">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BD44CA5">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C3-1</w:t>
            </w:r>
          </w:p>
          <w:p w14:paraId="0C15B26F">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补贴资金发放</w:t>
            </w:r>
            <w:r>
              <w:rPr>
                <w:rFonts w:hint="eastAsia" w:ascii="宋体" w:hAnsi="宋体" w:eastAsia="宋体" w:cs="宋体"/>
                <w:sz w:val="21"/>
                <w:szCs w:val="21"/>
                <w:highlight w:val="none"/>
              </w:rPr>
              <w:t>及时性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D46AED7">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D3C73F0">
            <w:pPr>
              <w:widowControl/>
              <w:spacing w:line="240" w:lineRule="auto"/>
              <w:ind w:firstLine="0" w:firstLineChars="0"/>
              <w:textAlignment w:val="center"/>
              <w:rPr>
                <w:rFonts w:hint="default" w:ascii="宋体" w:hAnsi="宋体" w:eastAsia="宋体" w:cs="宋体"/>
                <w:kern w:val="0"/>
                <w:sz w:val="21"/>
                <w:szCs w:val="21"/>
                <w:highlight w:val="none"/>
                <w:lang w:val="en-US" w:bidi="ar"/>
              </w:rPr>
            </w:pPr>
            <w:r>
              <w:rPr>
                <w:rFonts w:hint="eastAsia" w:ascii="宋体" w:hAnsi="宋体" w:eastAsia="宋体" w:cs="宋体"/>
                <w:sz w:val="21"/>
                <w:szCs w:val="21"/>
                <w:highlight w:val="none"/>
                <w:lang w:val="en-US" w:eastAsia="zh-CN"/>
              </w:rPr>
              <w:t>考察补贴资金是否及时发放，用于反映和考核项目产出时效目标的实现程度。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1759BDA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及时</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049BA51D">
            <w:pPr>
              <w:spacing w:line="32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补贴资金于2023年12月31日前发放到位，得5分，有1处未及时发放，扣1分，扣完为止。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D8E4721">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补贴机构花名册及档案</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62C4202B">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14:paraId="0FF023FD">
        <w:tblPrEx>
          <w:tblCellMar>
            <w:top w:w="15" w:type="dxa"/>
            <w:left w:w="15" w:type="dxa"/>
            <w:bottom w:w="15" w:type="dxa"/>
            <w:right w:w="15" w:type="dxa"/>
          </w:tblCellMar>
        </w:tblPrEx>
        <w:trPr>
          <w:trHeight w:val="1231" w:hRule="atLeast"/>
          <w:jc w:val="center"/>
        </w:trPr>
        <w:tc>
          <w:tcPr>
            <w:tcW w:w="701" w:type="dxa"/>
            <w:vMerge w:val="continue"/>
            <w:tcBorders>
              <w:left w:val="single" w:color="auto" w:sz="4" w:space="0"/>
              <w:right w:val="single" w:color="auto" w:sz="4" w:space="0"/>
            </w:tcBorders>
            <w:noWrap w:val="0"/>
            <w:vAlign w:val="center"/>
          </w:tcPr>
          <w:p w14:paraId="00D8DD12">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04302D58">
            <w:pPr>
              <w:spacing w:line="360" w:lineRule="exact"/>
              <w:ind w:firstLine="0" w:firstLineChars="0"/>
              <w:jc w:val="center"/>
              <w:rPr>
                <w:rFonts w:ascii="宋体" w:hAnsi="宋体" w:eastAsia="宋体" w:cs="宋体"/>
                <w:sz w:val="21"/>
                <w:szCs w:val="21"/>
                <w:highlight w:val="none"/>
              </w:rPr>
            </w:pPr>
          </w:p>
        </w:tc>
        <w:tc>
          <w:tcPr>
            <w:tcW w:w="738" w:type="dxa"/>
            <w:tcBorders>
              <w:top w:val="single" w:color="auto" w:sz="4" w:space="0"/>
              <w:left w:val="single" w:color="auto" w:sz="4" w:space="0"/>
              <w:right w:val="single" w:color="auto" w:sz="4" w:space="0"/>
            </w:tcBorders>
            <w:noWrap w:val="0"/>
            <w:vAlign w:val="center"/>
          </w:tcPr>
          <w:p w14:paraId="689AF310">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C4</w:t>
            </w:r>
          </w:p>
          <w:p w14:paraId="19F42BD1">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4B0C9B3E">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成本</w:t>
            </w:r>
          </w:p>
          <w:p w14:paraId="596717CD">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right w:val="single" w:color="auto" w:sz="4" w:space="0"/>
            </w:tcBorders>
            <w:noWrap w:val="0"/>
            <w:vAlign w:val="center"/>
          </w:tcPr>
          <w:p w14:paraId="080DB46C">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312448">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C4-1</w:t>
            </w:r>
          </w:p>
          <w:p w14:paraId="5E0F6638">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补贴资金发放准确性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6CB648F5">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3096E724">
            <w:pPr>
              <w:spacing w:line="36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考察补贴资金是否按照相关政策文件标准发放</w:t>
            </w:r>
            <w:r>
              <w:rPr>
                <w:rFonts w:hint="eastAsia" w:ascii="宋体" w:hAnsi="宋体" w:eastAsia="宋体" w:cs="宋体"/>
                <w:sz w:val="21"/>
                <w:szCs w:val="21"/>
                <w:highlight w:val="none"/>
              </w:rPr>
              <w:t>。</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74E20B50">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准确</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099C6780">
            <w:pPr>
              <w:spacing w:line="360" w:lineRule="exact"/>
              <w:ind w:firstLine="0" w:firstLineChars="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按照</w:t>
            </w:r>
            <w:r>
              <w:rPr>
                <w:rFonts w:hint="eastAsia" w:ascii="宋体" w:hAnsi="宋体" w:eastAsia="宋体" w:cs="宋体"/>
                <w:sz w:val="21"/>
                <w:szCs w:val="21"/>
                <w:highlight w:val="none"/>
                <w:lang w:val="en-US" w:eastAsia="zh-CN"/>
              </w:rPr>
              <w:t>补贴</w:t>
            </w:r>
            <w:r>
              <w:rPr>
                <w:rFonts w:hint="default" w:ascii="宋体" w:hAnsi="宋体" w:eastAsia="宋体" w:cs="宋体"/>
                <w:sz w:val="21"/>
                <w:szCs w:val="21"/>
                <w:highlight w:val="none"/>
                <w:lang w:val="en-US" w:eastAsia="zh-CN"/>
              </w:rPr>
              <w:t>标准发放</w:t>
            </w:r>
            <w:r>
              <w:rPr>
                <w:rFonts w:hint="eastAsia" w:ascii="宋体" w:hAnsi="宋体" w:eastAsia="宋体" w:cs="宋体"/>
                <w:sz w:val="21"/>
                <w:szCs w:val="21"/>
                <w:highlight w:val="none"/>
                <w:lang w:val="en-US" w:eastAsia="zh-CN"/>
              </w:rPr>
              <w:t>资金，</w:t>
            </w:r>
            <w:r>
              <w:rPr>
                <w:rFonts w:hint="default"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10</w:t>
            </w:r>
            <w:r>
              <w:rPr>
                <w:rFonts w:hint="default"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，低于或高于发放标准的，每发现1处扣1分，扣完为止</w:t>
            </w:r>
            <w:r>
              <w:rPr>
                <w:rFonts w:hint="default" w:ascii="宋体" w:hAnsi="宋体" w:eastAsia="宋体" w:cs="宋体"/>
                <w:sz w:val="21"/>
                <w:szCs w:val="21"/>
                <w:highlight w:val="none"/>
                <w:lang w:val="en-US" w:eastAsia="zh-CN"/>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0BB811A8">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补贴机构花名册及档案、补贴发放明细表</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5E9AC3D">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r>
      <w:tr w14:paraId="08462EEE">
        <w:tblPrEx>
          <w:tblCellMar>
            <w:top w:w="15" w:type="dxa"/>
            <w:left w:w="15" w:type="dxa"/>
            <w:bottom w:w="15" w:type="dxa"/>
            <w:right w:w="15" w:type="dxa"/>
          </w:tblCellMar>
        </w:tblPrEx>
        <w:trPr>
          <w:trHeight w:val="579"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F9EE5FF">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4C31ADA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1841CF0">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16F7C661">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42D934">
            <w:pPr>
              <w:spacing w:line="240" w:lineRule="auto"/>
              <w:ind w:firstLine="0" w:firstLineChars="0"/>
              <w:jc w:val="center"/>
              <w:rPr>
                <w:rFonts w:ascii="宋体" w:hAnsi="宋体" w:eastAsia="宋体" w:cs="宋体"/>
                <w:sz w:val="21"/>
                <w:szCs w:val="21"/>
                <w:highlight w:val="none"/>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0C5C9450">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E668CF5">
            <w:pPr>
              <w:widowControl/>
              <w:spacing w:line="300" w:lineRule="exact"/>
              <w:ind w:firstLine="0" w:firstLineChars="0"/>
              <w:jc w:val="center"/>
              <w:textAlignment w:val="center"/>
              <w:rPr>
                <w:rFonts w:ascii="宋体" w:hAnsi="宋体" w:eastAsia="宋体" w:cs="宋体"/>
                <w:sz w:val="21"/>
                <w:szCs w:val="21"/>
                <w:highlight w:val="none"/>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28C276AF">
            <w:pPr>
              <w:spacing w:line="360" w:lineRule="exact"/>
              <w:ind w:firstLine="0" w:firstLineChars="0"/>
              <w:jc w:val="center"/>
              <w:rPr>
                <w:rFonts w:ascii="宋体" w:hAnsi="宋体" w:eastAsia="宋体" w:cs="宋体"/>
                <w:sz w:val="21"/>
                <w:szCs w:val="21"/>
                <w:highlight w:val="none"/>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690A5BF9">
            <w:pPr>
              <w:spacing w:line="360" w:lineRule="exact"/>
              <w:ind w:firstLine="0" w:firstLineChars="0"/>
              <w:jc w:val="center"/>
              <w:rPr>
                <w:rFonts w:ascii="宋体" w:hAnsi="宋体" w:eastAsia="宋体" w:cs="宋体"/>
                <w:sz w:val="21"/>
                <w:szCs w:val="21"/>
                <w:highlight w:val="none"/>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E8F566B">
            <w:pPr>
              <w:spacing w:line="360" w:lineRule="exact"/>
              <w:ind w:firstLine="0" w:firstLineChars="0"/>
              <w:jc w:val="center"/>
              <w:rPr>
                <w:rFonts w:ascii="宋体" w:hAnsi="宋体" w:eastAsia="宋体" w:cs="宋体"/>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02F4279">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24</w:t>
            </w:r>
          </w:p>
        </w:tc>
      </w:tr>
    </w:tbl>
    <w:p w14:paraId="2770CC7E">
      <w:pPr>
        <w:ind w:firstLine="600"/>
        <w:rPr>
          <w:highlight w:val="yellow"/>
        </w:rPr>
        <w:sectPr>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1327"/>
        <w:gridCol w:w="435"/>
        <w:gridCol w:w="2865"/>
        <w:gridCol w:w="562"/>
        <w:gridCol w:w="4657"/>
        <w:gridCol w:w="1201"/>
        <w:gridCol w:w="600"/>
      </w:tblGrid>
      <w:tr w14:paraId="1857A646">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35371D3B">
            <w:pPr>
              <w:spacing w:line="360" w:lineRule="exact"/>
              <w:ind w:firstLine="0" w:firstLineChars="0"/>
              <w:jc w:val="center"/>
              <w:rPr>
                <w:rFonts w:ascii="宋体" w:hAnsi="宋体" w:eastAsia="宋体" w:cs="宋体"/>
                <w:sz w:val="21"/>
                <w:szCs w:val="21"/>
                <w:highlight w:val="none"/>
              </w:rPr>
            </w:pPr>
            <w:r>
              <w:rPr>
                <w:rFonts w:hint="eastAsia" w:ascii="仿宋_GB2312" w:hAnsi="仿宋_GB2312" w:eastAsia="仿宋_GB2312" w:cs="仿宋_GB2312"/>
                <w:b/>
                <w:bCs/>
                <w:sz w:val="32"/>
                <w:szCs w:val="32"/>
                <w:highlight w:val="none"/>
                <w:lang w:val="en-US" w:eastAsia="zh-CN"/>
              </w:rPr>
              <w:t>绩效评价指标体系（效益）</w:t>
            </w:r>
          </w:p>
        </w:tc>
      </w:tr>
      <w:tr w14:paraId="783CA9D0">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DA09251">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一级</w:t>
            </w:r>
          </w:p>
          <w:p w14:paraId="667E4A49">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1908969">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2774C24">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二级</w:t>
            </w:r>
          </w:p>
          <w:p w14:paraId="7D1C9AC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20CDC1F">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13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62A52C1">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三级</w:t>
            </w:r>
          </w:p>
          <w:p w14:paraId="12F3C07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6E7569C">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286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E45E24E">
            <w:pPr>
              <w:spacing w:line="360" w:lineRule="exact"/>
              <w:ind w:firstLine="0" w:firstLineChars="0"/>
              <w:jc w:val="center"/>
              <w:rPr>
                <w:rFonts w:ascii="宋体" w:hAnsi="宋体" w:eastAsia="宋体" w:cs="宋体"/>
                <w:kern w:val="0"/>
                <w:sz w:val="21"/>
                <w:szCs w:val="21"/>
                <w:highlight w:val="none"/>
                <w:lang w:bidi="ar"/>
              </w:rPr>
            </w:pPr>
            <w:r>
              <w:rPr>
                <w:rFonts w:hint="eastAsia" w:ascii="宋体" w:hAnsi="宋体" w:eastAsia="宋体" w:cs="宋体"/>
                <w:b/>
                <w:bCs/>
                <w:sz w:val="21"/>
                <w:szCs w:val="21"/>
                <w:highlight w:val="none"/>
              </w:rPr>
              <w:t>指标解释与计算公式</w:t>
            </w:r>
          </w:p>
        </w:tc>
        <w:tc>
          <w:tcPr>
            <w:tcW w:w="562"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5A9C67AE">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目标值</w:t>
            </w:r>
          </w:p>
        </w:tc>
        <w:tc>
          <w:tcPr>
            <w:tcW w:w="4657"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63DA992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068896F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5AC7D7CD">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得分</w:t>
            </w:r>
          </w:p>
        </w:tc>
      </w:tr>
      <w:tr w14:paraId="37A1357E">
        <w:tblPrEx>
          <w:tblCellMar>
            <w:top w:w="15" w:type="dxa"/>
            <w:left w:w="15" w:type="dxa"/>
            <w:bottom w:w="15" w:type="dxa"/>
            <w:right w:w="15" w:type="dxa"/>
          </w:tblCellMar>
        </w:tblPrEx>
        <w:trPr>
          <w:trHeight w:val="1253"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6A47F7D8">
            <w:pPr>
              <w:spacing w:line="360" w:lineRule="exact"/>
              <w:ind w:firstLine="0" w:firstLineChars="0"/>
              <w:jc w:val="center"/>
              <w:rPr>
                <w:rFonts w:hint="eastAsia" w:ascii="宋体" w:hAnsi="宋体" w:eastAsia="宋体" w:cs="宋体"/>
                <w:sz w:val="21"/>
                <w:szCs w:val="21"/>
                <w:highlight w:val="none"/>
              </w:rPr>
            </w:pPr>
          </w:p>
          <w:p w14:paraId="2AFEB17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w:t>
            </w:r>
          </w:p>
          <w:p w14:paraId="069B39A6">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效益</w:t>
            </w:r>
          </w:p>
          <w:p w14:paraId="6481A626">
            <w:pPr>
              <w:spacing w:line="360" w:lineRule="exact"/>
              <w:ind w:firstLine="0" w:firstLineChars="0"/>
              <w:jc w:val="center"/>
              <w:rPr>
                <w:rFonts w:ascii="宋体" w:hAnsi="宋体" w:eastAsia="宋体" w:cs="宋体"/>
                <w:sz w:val="21"/>
                <w:szCs w:val="21"/>
                <w:highlight w:val="none"/>
              </w:rPr>
            </w:pPr>
          </w:p>
        </w:tc>
        <w:tc>
          <w:tcPr>
            <w:tcW w:w="409" w:type="dxa"/>
            <w:vMerge w:val="restart"/>
            <w:tcBorders>
              <w:top w:val="single" w:color="auto" w:sz="4" w:space="0"/>
              <w:left w:val="single" w:color="auto" w:sz="4" w:space="0"/>
              <w:right w:val="single" w:color="auto" w:sz="4" w:space="0"/>
            </w:tcBorders>
            <w:noWrap w:val="0"/>
            <w:vAlign w:val="center"/>
          </w:tcPr>
          <w:p w14:paraId="4AA8AB5B">
            <w:pPr>
              <w:spacing w:line="360" w:lineRule="exact"/>
              <w:ind w:firstLine="0" w:firstLineChars="0"/>
              <w:jc w:val="center"/>
              <w:rPr>
                <w:rFonts w:hint="eastAsia" w:ascii="宋体" w:hAnsi="宋体" w:eastAsia="宋体" w:cs="宋体"/>
                <w:sz w:val="21"/>
                <w:szCs w:val="21"/>
                <w:highlight w:val="none"/>
              </w:rPr>
            </w:pPr>
          </w:p>
          <w:p w14:paraId="5639E11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p w14:paraId="2656E2EF">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31C344B4">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D1</w:t>
            </w:r>
          </w:p>
          <w:p w14:paraId="539C082A">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社会</w:t>
            </w:r>
          </w:p>
          <w:p w14:paraId="6470FAF7">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效益</w:t>
            </w:r>
          </w:p>
          <w:p w14:paraId="2596D30D">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5E1F27CE">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C1F210A">
            <w:pPr>
              <w:spacing w:line="260" w:lineRule="exact"/>
              <w:ind w:firstLine="0" w:firstLineChars="0"/>
              <w:jc w:val="center"/>
              <w:rPr>
                <w:rFonts w:ascii="宋体" w:hAnsi="宋体" w:eastAsia="宋体" w:cs="宋体"/>
                <w:sz w:val="21"/>
                <w:szCs w:val="20"/>
                <w:highlight w:val="none"/>
              </w:rPr>
            </w:pPr>
            <w:r>
              <w:rPr>
                <w:rFonts w:hint="eastAsia" w:ascii="宋体" w:hAnsi="宋体" w:eastAsia="宋体" w:cs="宋体"/>
                <w:sz w:val="21"/>
                <w:szCs w:val="20"/>
                <w:highlight w:val="none"/>
              </w:rPr>
              <w:t>D1-1</w:t>
            </w:r>
          </w:p>
          <w:p w14:paraId="7D0FD769">
            <w:pPr>
              <w:spacing w:line="2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减轻补贴对象运营压力</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77B976FF">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D1D36C7">
            <w:pPr>
              <w:widowControl/>
              <w:spacing w:line="300" w:lineRule="exact"/>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w:t>
            </w:r>
            <w:r>
              <w:rPr>
                <w:rFonts w:hint="eastAsia" w:ascii="宋体" w:hAnsi="宋体" w:eastAsia="宋体" w:cs="宋体"/>
                <w:kern w:val="0"/>
                <w:sz w:val="21"/>
                <w:szCs w:val="21"/>
                <w:highlight w:val="none"/>
                <w:lang w:val="en-US" w:eastAsia="zh-CN" w:bidi="ar"/>
              </w:rPr>
              <w:t>项目实施后对</w:t>
            </w:r>
            <w:r>
              <w:rPr>
                <w:rFonts w:hint="eastAsia" w:ascii="宋体" w:hAnsi="宋体" w:cs="宋体"/>
                <w:kern w:val="0"/>
                <w:sz w:val="21"/>
                <w:szCs w:val="21"/>
                <w:highlight w:val="none"/>
                <w:lang w:val="en-US" w:eastAsia="zh-CN" w:bidi="ar"/>
              </w:rPr>
              <w:t>减轻补贴对象经营压力</w:t>
            </w:r>
            <w:r>
              <w:rPr>
                <w:rFonts w:hint="eastAsia" w:ascii="宋体" w:hAnsi="宋体" w:eastAsia="宋体" w:cs="宋体"/>
                <w:kern w:val="0"/>
                <w:sz w:val="21"/>
                <w:szCs w:val="21"/>
                <w:highlight w:val="none"/>
                <w:lang w:bidi="ar"/>
              </w:rPr>
              <w:t>所起的作用，用以反映和考核项目所产生的社会效益。</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144DC34E">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缓解</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75795F2A">
            <w:pPr>
              <w:spacing w:line="36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①通过</w:t>
            </w:r>
            <w:r>
              <w:rPr>
                <w:rFonts w:hint="eastAsia" w:ascii="宋体" w:hAnsi="宋体" w:eastAsia="宋体" w:cs="宋体"/>
                <w:sz w:val="21"/>
                <w:szCs w:val="21"/>
                <w:highlight w:val="none"/>
                <w:lang w:val="en-US" w:eastAsia="zh-CN"/>
              </w:rPr>
              <w:t>对民办非营利养老机构实施补贴，有效缓解补贴对象的运营压力，得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分，否则不得分；</w:t>
            </w:r>
          </w:p>
          <w:p w14:paraId="426DD1BC">
            <w:pPr>
              <w:spacing w:line="360" w:lineRule="exact"/>
              <w:ind w:firstLine="0" w:firstLineChars="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根据问卷调查，统计补贴对问题7回答“有效”的比例，</w:t>
            </w:r>
            <w:r>
              <w:rPr>
                <w:rFonts w:hint="eastAsia" w:ascii="宋体" w:hAnsi="宋体" w:cs="宋体"/>
                <w:sz w:val="21"/>
                <w:szCs w:val="21"/>
                <w:highlight w:val="none"/>
                <w:lang w:val="en-US" w:eastAsia="zh-CN"/>
              </w:rPr>
              <w:t>满分5分。</w:t>
            </w:r>
            <w:r>
              <w:rPr>
                <w:rFonts w:hint="eastAsia" w:ascii="宋体" w:hAnsi="宋体" w:eastAsia="宋体" w:cs="宋体"/>
                <w:sz w:val="21"/>
                <w:szCs w:val="21"/>
                <w:highlight w:val="none"/>
                <w:lang w:val="en-US" w:eastAsia="zh-CN"/>
              </w:rPr>
              <w:t>比例≥90%，得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＜90%，得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分；70%≤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＜80%，得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分；60%≤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＜70%，得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＜60%，</w:t>
            </w:r>
            <w:r>
              <w:rPr>
                <w:rFonts w:hint="eastAsia" w:ascii="宋体" w:hAnsi="宋体" w:eastAsia="宋体" w:cs="宋体"/>
                <w:sz w:val="21"/>
                <w:szCs w:val="21"/>
                <w:highlight w:val="none"/>
                <w:lang w:val="en-US" w:eastAsia="zh-CN"/>
              </w:rPr>
              <w:t>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1C780F7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问卷调查</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97DFC12">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r>
      <w:tr w14:paraId="2FA33F66">
        <w:tblPrEx>
          <w:tblCellMar>
            <w:top w:w="15" w:type="dxa"/>
            <w:left w:w="15" w:type="dxa"/>
            <w:bottom w:w="15" w:type="dxa"/>
            <w:right w:w="15" w:type="dxa"/>
          </w:tblCellMar>
        </w:tblPrEx>
        <w:trPr>
          <w:trHeight w:val="2325" w:hRule="atLeast"/>
          <w:jc w:val="center"/>
        </w:trPr>
        <w:tc>
          <w:tcPr>
            <w:tcW w:w="701" w:type="dxa"/>
            <w:vMerge w:val="continue"/>
            <w:tcBorders>
              <w:left w:val="single" w:color="auto" w:sz="4" w:space="0"/>
              <w:right w:val="single" w:color="auto" w:sz="4" w:space="0"/>
            </w:tcBorders>
            <w:noWrap w:val="0"/>
            <w:vAlign w:val="center"/>
          </w:tcPr>
          <w:p w14:paraId="2740CCB3">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0185EE8B">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1AFBDAD2">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2</w:t>
            </w:r>
          </w:p>
          <w:p w14:paraId="67C3334E">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可持续影响</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6B8AB58E">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9A1FFF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w:t>
            </w:r>
          </w:p>
          <w:p w14:paraId="0ABC6AC1">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长效机制</w:t>
            </w:r>
          </w:p>
          <w:p w14:paraId="6434A509">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健全性</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1EE7CFB3">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0C929E0">
            <w:pPr>
              <w:widowControl/>
              <w:spacing w:line="300" w:lineRule="exact"/>
              <w:ind w:firstLine="0" w:firstLineChars="0"/>
              <w:jc w:val="both"/>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考察项目单位是否制定有健全的后续管理措施，为项目持续运行提供可持续保障。</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2777EF54">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健全</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0054E84D">
            <w:pPr>
              <w:spacing w:line="360" w:lineRule="exact"/>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政策保障制度不断完善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分，否则不得分</w:t>
            </w:r>
            <w:r>
              <w:rPr>
                <w:rFonts w:hint="eastAsia" w:ascii="宋体" w:hAnsi="宋体" w:eastAsia="宋体" w:cs="宋体"/>
                <w:sz w:val="21"/>
                <w:szCs w:val="21"/>
                <w:highlight w:val="none"/>
                <w:lang w:eastAsia="zh-CN"/>
              </w:rPr>
              <w:t>；</w:t>
            </w:r>
          </w:p>
          <w:p w14:paraId="7428EAAF">
            <w:pPr>
              <w:spacing w:line="360" w:lineRule="exact"/>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人员配置到位保障项目开展得3分，否则不得分</w:t>
            </w:r>
            <w:r>
              <w:rPr>
                <w:rFonts w:hint="eastAsia" w:ascii="宋体" w:hAnsi="宋体" w:eastAsia="宋体" w:cs="宋体"/>
                <w:sz w:val="21"/>
                <w:szCs w:val="21"/>
                <w:highlight w:val="none"/>
                <w:lang w:eastAsia="zh-CN"/>
              </w:rPr>
              <w:t>。</w:t>
            </w:r>
          </w:p>
          <w:p w14:paraId="40277280">
            <w:pPr>
              <w:spacing w:line="36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sz w:val="21"/>
                <w:szCs w:val="21"/>
                <w:highlight w:val="none"/>
                <w:lang w:val="en-US" w:eastAsia="zh-CN"/>
              </w:rPr>
              <w:t>政策宣传到位</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根据问卷调查，分析问题1及问题2的综合比例，满分4分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比例≥90%，得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＜90%，得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分；70%≤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＜80%，得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分；60%≤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＜70%，得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＜60%，</w:t>
            </w:r>
            <w:r>
              <w:rPr>
                <w:rFonts w:hint="eastAsia" w:ascii="宋体" w:hAnsi="宋体" w:eastAsia="宋体" w:cs="宋体"/>
                <w:sz w:val="21"/>
                <w:szCs w:val="21"/>
                <w:highlight w:val="none"/>
                <w:lang w:val="en-US" w:eastAsia="zh-CN"/>
              </w:rPr>
              <w:t>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60AC9170">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长效管理机制、问卷调查</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4E776107">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r>
      <w:tr w14:paraId="7F93AE8A">
        <w:tblPrEx>
          <w:tblCellMar>
            <w:top w:w="15" w:type="dxa"/>
            <w:left w:w="15" w:type="dxa"/>
            <w:bottom w:w="15" w:type="dxa"/>
            <w:right w:w="15" w:type="dxa"/>
          </w:tblCellMar>
        </w:tblPrEx>
        <w:trPr>
          <w:trHeight w:val="1570" w:hRule="atLeast"/>
          <w:jc w:val="center"/>
        </w:trPr>
        <w:tc>
          <w:tcPr>
            <w:tcW w:w="701" w:type="dxa"/>
            <w:vMerge w:val="continue"/>
            <w:tcBorders>
              <w:left w:val="single" w:color="auto" w:sz="4" w:space="0"/>
              <w:right w:val="single" w:color="auto" w:sz="4" w:space="0"/>
            </w:tcBorders>
            <w:noWrap w:val="0"/>
            <w:vAlign w:val="center"/>
          </w:tcPr>
          <w:p w14:paraId="31351A75">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4B3DD9EF">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right w:val="single" w:color="auto" w:sz="4" w:space="0"/>
            </w:tcBorders>
            <w:noWrap w:val="0"/>
            <w:vAlign w:val="center"/>
          </w:tcPr>
          <w:p w14:paraId="663EE668">
            <w:pPr>
              <w:spacing w:line="240" w:lineRule="auto"/>
              <w:ind w:firstLine="0" w:firstLineChars="0"/>
              <w:jc w:val="center"/>
              <w:rPr>
                <w:rFonts w:ascii="宋体" w:hAnsi="宋体" w:eastAsia="宋体" w:cs="宋体"/>
                <w:sz w:val="21"/>
                <w:szCs w:val="21"/>
                <w:highlight w:val="none"/>
              </w:rPr>
            </w:pPr>
          </w:p>
          <w:p w14:paraId="6878D03A">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3</w:t>
            </w:r>
          </w:p>
          <w:p w14:paraId="37FCB594">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满意度</w:t>
            </w:r>
          </w:p>
          <w:p w14:paraId="1FDE7E2B">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right w:val="single" w:color="auto" w:sz="4" w:space="0"/>
            </w:tcBorders>
            <w:noWrap w:val="0"/>
            <w:vAlign w:val="center"/>
          </w:tcPr>
          <w:p w14:paraId="0C3A7EE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9C69223">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D3-1</w:t>
            </w:r>
          </w:p>
          <w:p w14:paraId="4405B88B">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补贴对象</w:t>
            </w:r>
          </w:p>
          <w:p w14:paraId="25744EBC">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满意度</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7E07DB3A">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033F1FD">
            <w:pPr>
              <w:spacing w:line="360" w:lineRule="exact"/>
              <w:ind w:firstLine="0" w:firstLineChars="0"/>
              <w:jc w:val="left"/>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w:t>
            </w:r>
            <w:r>
              <w:rPr>
                <w:rFonts w:hint="eastAsia" w:ascii="宋体" w:hAnsi="宋体" w:eastAsia="宋体" w:cs="宋体"/>
                <w:kern w:val="0"/>
                <w:sz w:val="21"/>
                <w:szCs w:val="21"/>
                <w:highlight w:val="none"/>
                <w:lang w:val="en-US" w:eastAsia="zh-CN" w:bidi="ar"/>
              </w:rPr>
              <w:t>补贴对象对项目实施效果</w:t>
            </w:r>
            <w:r>
              <w:rPr>
                <w:rFonts w:hint="eastAsia" w:ascii="宋体" w:hAnsi="宋体" w:eastAsia="宋体" w:cs="宋体"/>
                <w:kern w:val="0"/>
                <w:sz w:val="21"/>
                <w:szCs w:val="21"/>
                <w:highlight w:val="none"/>
                <w:lang w:bidi="ar"/>
              </w:rPr>
              <w:t>的满意程度。</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4D88A4BC">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24D23253">
            <w:pPr>
              <w:spacing w:line="240" w:lineRule="auto"/>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根据问卷调查，分析补贴对象的整体满意度，按下述标准打分：</w:t>
            </w:r>
            <w:r>
              <w:rPr>
                <w:rFonts w:hint="eastAsia" w:ascii="宋体" w:hAnsi="宋体" w:eastAsia="宋体" w:cs="宋体"/>
                <w:sz w:val="21"/>
                <w:szCs w:val="21"/>
                <w:highlight w:val="none"/>
              </w:rPr>
              <w:t>①满意度≥9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分；②80%≤满意度＜9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分；③7</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%≤满意度＜80%，得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分；④60%≤满意度＜7</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分；⑤满意度＜60%，</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lang w:eastAsia="zh-CN"/>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6E30571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问卷调查</w:t>
            </w:r>
          </w:p>
        </w:tc>
        <w:tc>
          <w:tcPr>
            <w:tcW w:w="600" w:type="dxa"/>
            <w:tcBorders>
              <w:top w:val="single" w:color="000000" w:sz="4" w:space="0"/>
              <w:left w:val="single" w:color="auto" w:sz="4" w:space="0"/>
              <w:right w:val="single" w:color="000000" w:sz="4" w:space="0"/>
            </w:tcBorders>
            <w:noWrap w:val="0"/>
            <w:vAlign w:val="center"/>
          </w:tcPr>
          <w:p w14:paraId="3C686488">
            <w:pPr>
              <w:spacing w:line="360" w:lineRule="exact"/>
              <w:ind w:firstLine="0" w:firstLineChars="0"/>
              <w:jc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10</w:t>
            </w:r>
          </w:p>
        </w:tc>
      </w:tr>
      <w:tr w14:paraId="0105800F">
        <w:tblPrEx>
          <w:tblCellMar>
            <w:top w:w="15" w:type="dxa"/>
            <w:left w:w="15" w:type="dxa"/>
            <w:bottom w:w="15" w:type="dxa"/>
            <w:right w:w="15" w:type="dxa"/>
          </w:tblCellMar>
        </w:tblPrEx>
        <w:trPr>
          <w:trHeight w:val="350"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07D07C03">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03AD22B3">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10B6370">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654F21E8">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70EABEA">
            <w:pPr>
              <w:spacing w:line="240" w:lineRule="auto"/>
              <w:ind w:firstLine="0" w:firstLineChars="0"/>
              <w:jc w:val="center"/>
              <w:rPr>
                <w:rFonts w:ascii="宋体" w:hAnsi="宋体" w:eastAsia="宋体" w:cs="宋体"/>
                <w:sz w:val="21"/>
                <w:szCs w:val="21"/>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0BEB904D">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3FB5B51">
            <w:pPr>
              <w:widowControl/>
              <w:spacing w:line="240" w:lineRule="auto"/>
              <w:ind w:firstLine="0" w:firstLineChars="0"/>
              <w:jc w:val="center"/>
              <w:textAlignment w:val="center"/>
              <w:rPr>
                <w:rFonts w:ascii="宋体" w:hAnsi="宋体" w:eastAsia="宋体" w:cs="宋体"/>
                <w:kern w:val="0"/>
                <w:sz w:val="21"/>
                <w:szCs w:val="21"/>
                <w:highlight w:val="none"/>
                <w:lang w:bidi="ar"/>
              </w:rPr>
            </w:pP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4FED6730">
            <w:pPr>
              <w:spacing w:line="240" w:lineRule="auto"/>
              <w:ind w:firstLine="0" w:firstLineChars="0"/>
              <w:jc w:val="center"/>
              <w:rPr>
                <w:rFonts w:ascii="宋体" w:hAnsi="宋体" w:eastAsia="宋体" w:cs="宋体"/>
                <w:sz w:val="21"/>
                <w:szCs w:val="21"/>
                <w:highlight w:val="none"/>
              </w:rPr>
            </w:pP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512A49C7">
            <w:pPr>
              <w:spacing w:line="240" w:lineRule="auto"/>
              <w:ind w:firstLine="0" w:firstLineChars="0"/>
              <w:jc w:val="center"/>
              <w:rPr>
                <w:rFonts w:ascii="宋体" w:hAnsi="宋体" w:eastAsia="宋体" w:cs="宋体"/>
                <w:sz w:val="21"/>
                <w:szCs w:val="21"/>
                <w:highlight w:val="none"/>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BECE2A6">
            <w:pPr>
              <w:spacing w:line="240" w:lineRule="auto"/>
              <w:ind w:firstLine="0" w:firstLineChars="0"/>
              <w:jc w:val="center"/>
              <w:rPr>
                <w:rFonts w:ascii="宋体" w:hAnsi="宋体" w:eastAsia="宋体" w:cs="宋体"/>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7597FABC">
            <w:pPr>
              <w:spacing w:line="240" w:lineRule="auto"/>
              <w:ind w:firstLine="0" w:firstLineChars="0"/>
              <w:jc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27</w:t>
            </w:r>
          </w:p>
        </w:tc>
      </w:tr>
      <w:tr w14:paraId="73332233">
        <w:tblPrEx>
          <w:tblCellMar>
            <w:top w:w="15" w:type="dxa"/>
            <w:left w:w="15" w:type="dxa"/>
            <w:bottom w:w="15" w:type="dxa"/>
            <w:right w:w="15" w:type="dxa"/>
          </w:tblCellMar>
        </w:tblPrEx>
        <w:trPr>
          <w:trHeight w:val="37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F051552">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3C13444A">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9096A42">
            <w:pPr>
              <w:spacing w:line="240" w:lineRule="auto"/>
              <w:ind w:firstLine="0" w:firstLineChars="0"/>
              <w:jc w:val="center"/>
              <w:rPr>
                <w:rFonts w:ascii="宋体" w:hAnsi="宋体" w:eastAsia="宋体" w:cs="宋体"/>
                <w:b/>
                <w:bCs/>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5C66C7BE">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170FD29">
            <w:pPr>
              <w:spacing w:line="240" w:lineRule="auto"/>
              <w:ind w:firstLine="0" w:firstLineChars="0"/>
              <w:jc w:val="center"/>
              <w:rPr>
                <w:rFonts w:ascii="宋体" w:hAnsi="宋体" w:eastAsia="宋体" w:cs="宋体"/>
                <w:b/>
                <w:bCs/>
                <w:sz w:val="21"/>
                <w:szCs w:val="21"/>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50D85F3D">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D1738BD">
            <w:pPr>
              <w:widowControl/>
              <w:spacing w:line="240" w:lineRule="auto"/>
              <w:ind w:firstLine="0" w:firstLineChars="0"/>
              <w:jc w:val="center"/>
              <w:textAlignment w:val="center"/>
              <w:rPr>
                <w:rFonts w:ascii="宋体" w:hAnsi="宋体" w:eastAsia="宋体" w:cs="宋体"/>
                <w:b/>
                <w:bCs/>
                <w:kern w:val="0"/>
                <w:sz w:val="21"/>
                <w:szCs w:val="21"/>
                <w:highlight w:val="none"/>
                <w:lang w:bidi="ar"/>
              </w:rPr>
            </w:pPr>
          </w:p>
        </w:tc>
        <w:tc>
          <w:tcPr>
            <w:tcW w:w="562" w:type="dxa"/>
            <w:tcBorders>
              <w:top w:val="single" w:color="000000" w:sz="4" w:space="0"/>
              <w:left w:val="single" w:color="auto" w:sz="4" w:space="0"/>
              <w:bottom w:val="single" w:color="auto" w:sz="4" w:space="0"/>
              <w:right w:val="single" w:color="auto" w:sz="4" w:space="0"/>
            </w:tcBorders>
            <w:noWrap w:val="0"/>
            <w:vAlign w:val="center"/>
          </w:tcPr>
          <w:p w14:paraId="7EF67CA7">
            <w:pPr>
              <w:spacing w:line="240" w:lineRule="auto"/>
              <w:ind w:firstLine="0" w:firstLineChars="0"/>
              <w:jc w:val="center"/>
              <w:rPr>
                <w:rFonts w:ascii="宋体" w:hAnsi="宋体" w:eastAsia="宋体" w:cs="宋体"/>
                <w:b/>
                <w:bCs/>
                <w:sz w:val="21"/>
                <w:szCs w:val="21"/>
                <w:highlight w:val="none"/>
              </w:rPr>
            </w:pPr>
          </w:p>
        </w:tc>
        <w:tc>
          <w:tcPr>
            <w:tcW w:w="4657" w:type="dxa"/>
            <w:tcBorders>
              <w:top w:val="single" w:color="000000" w:sz="4" w:space="0"/>
              <w:left w:val="single" w:color="auto" w:sz="4" w:space="0"/>
              <w:bottom w:val="single" w:color="auto" w:sz="4" w:space="0"/>
              <w:right w:val="single" w:color="auto" w:sz="4" w:space="0"/>
            </w:tcBorders>
            <w:noWrap w:val="0"/>
            <w:vAlign w:val="center"/>
          </w:tcPr>
          <w:p w14:paraId="35EF74EF">
            <w:pPr>
              <w:spacing w:line="240" w:lineRule="auto"/>
              <w:ind w:firstLine="0" w:firstLineChars="0"/>
              <w:jc w:val="center"/>
              <w:rPr>
                <w:rFonts w:ascii="宋体" w:hAnsi="宋体" w:eastAsia="宋体" w:cs="宋体"/>
                <w:b/>
                <w:bCs/>
                <w:sz w:val="21"/>
                <w:szCs w:val="21"/>
                <w:highlight w:val="none"/>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0649922D">
            <w:pPr>
              <w:spacing w:line="240" w:lineRule="auto"/>
              <w:ind w:firstLine="0" w:firstLineChars="0"/>
              <w:jc w:val="center"/>
              <w:rPr>
                <w:rFonts w:ascii="宋体" w:hAnsi="宋体" w:eastAsia="宋体" w:cs="宋体"/>
                <w:b/>
                <w:bCs/>
                <w:sz w:val="21"/>
                <w:szCs w:val="21"/>
                <w:highlight w:val="none"/>
              </w:rPr>
            </w:pP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7CF01BCD">
            <w:pPr>
              <w:spacing w:line="24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85</w:t>
            </w:r>
          </w:p>
        </w:tc>
      </w:tr>
      <w:bookmarkEnd w:id="231"/>
    </w:tbl>
    <w:p w14:paraId="1B947D1C">
      <w:pPr>
        <w:spacing w:line="240" w:lineRule="auto"/>
        <w:ind w:firstLine="0" w:firstLineChars="0"/>
        <w:sectPr>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630804E">
      <w:pPr>
        <w:snapToGrid w:val="0"/>
        <w:spacing w:line="560" w:lineRule="exact"/>
        <w:ind w:firstLine="0" w:firstLineChars="0"/>
        <w:jc w:val="both"/>
        <w:outlineLvl w:val="0"/>
        <w:rPr>
          <w:rFonts w:hint="eastAsia" w:ascii="黑体" w:hAnsi="黑体" w:eastAsia="黑体" w:cs="黑体"/>
          <w:b w:val="0"/>
          <w:bCs w:val="0"/>
          <w:kern w:val="44"/>
          <w:sz w:val="32"/>
          <w:szCs w:val="32"/>
          <w:lang w:val="en-US" w:eastAsia="zh-CN"/>
        </w:rPr>
      </w:pPr>
      <w:bookmarkStart w:id="274" w:name="_Toc15313"/>
      <w:bookmarkStart w:id="275" w:name="_Toc3358"/>
      <w:bookmarkStart w:id="276" w:name="_Toc8891"/>
      <w:bookmarkStart w:id="277" w:name="_Toc11219"/>
      <w:bookmarkStart w:id="278" w:name="_Toc20900"/>
      <w:bookmarkStart w:id="279" w:name="_Toc26496"/>
      <w:bookmarkStart w:id="280" w:name="_Toc13308"/>
      <w:bookmarkStart w:id="281" w:name="_Toc4460"/>
      <w:r>
        <w:rPr>
          <w:rFonts w:hint="eastAsia" w:ascii="黑体" w:hAnsi="黑体" w:eastAsia="黑体" w:cs="黑体"/>
          <w:b w:val="0"/>
          <w:bCs w:val="0"/>
          <w:kern w:val="44"/>
          <w:sz w:val="32"/>
          <w:szCs w:val="32"/>
          <w:lang w:val="en-US" w:eastAsia="zh-CN"/>
        </w:rPr>
        <w:t>附件2</w:t>
      </w:r>
      <w:bookmarkEnd w:id="274"/>
      <w:bookmarkEnd w:id="275"/>
    </w:p>
    <w:p w14:paraId="794ED9B4">
      <w:pPr>
        <w:adjustRightInd/>
        <w:snapToGrid/>
        <w:spacing w:line="360" w:lineRule="auto"/>
        <w:ind w:firstLine="643" w:firstLineChars="200"/>
        <w:jc w:val="center"/>
        <w:rPr>
          <w:rFonts w:hint="eastAsia" w:ascii="仿宋_GB2312" w:hAnsi="仿宋_GB2312" w:eastAsia="仿宋_GB2312" w:cs="仿宋_GB2312"/>
          <w:b/>
          <w:bCs/>
          <w:sz w:val="32"/>
          <w:szCs w:val="32"/>
          <w:lang w:val="en-US" w:eastAsia="zh-CN"/>
        </w:rPr>
      </w:pPr>
      <w:bookmarkStart w:id="282" w:name="_Toc3588"/>
      <w:bookmarkStart w:id="283" w:name="_Toc3327"/>
      <w:bookmarkStart w:id="284" w:name="_Toc9396"/>
      <w:bookmarkStart w:id="285" w:name="_Toc15264"/>
      <w:r>
        <w:rPr>
          <w:rFonts w:hint="eastAsia" w:ascii="仿宋_GB2312" w:hAnsi="仿宋_GB2312" w:eastAsia="仿宋_GB2312" w:cs="仿宋_GB2312"/>
          <w:b/>
          <w:bCs/>
          <w:sz w:val="32"/>
          <w:szCs w:val="32"/>
          <w:lang w:val="en-US" w:eastAsia="zh-CN"/>
        </w:rPr>
        <w:t>访谈报告</w:t>
      </w:r>
    </w:p>
    <w:p w14:paraId="755010F6">
      <w:pPr>
        <w:numPr>
          <w:ilvl w:val="0"/>
          <w:numId w:val="3"/>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访谈的对象：永济市民办非营利性养老机构运营补贴项目负责人</w:t>
      </w:r>
    </w:p>
    <w:p w14:paraId="604E9AD8">
      <w:pPr>
        <w:numPr>
          <w:ilvl w:val="0"/>
          <w:numId w:val="3"/>
        </w:numPr>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访谈内容：</w:t>
      </w:r>
    </w:p>
    <w:p w14:paraId="7BC029E4">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1.请您简要阐述一下项目立项背景及目的。</w:t>
      </w:r>
    </w:p>
    <w:p w14:paraId="6480C614">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着我国经济的发展和家庭结构的变化，传统的家庭养老模式不断受到冲击，我国的养老模式逐渐从单一的家庭养老模式走向多元化的养老模式。养老机构在社会养老服务体系中发挥着重要支撑作用。《国务院关于加快发展养老服务业的若干意见》指出，要破除体制机制障碍，加大扶持力度，积极推行民办公助、公建民营、政府购买服务等方式，鼓励社会力量兴办养老机构。</w:t>
      </w:r>
    </w:p>
    <w:p w14:paraId="1071339A">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鼓励社会力量兴办养老机构，进一步贯彻落实《国务院关于加快发展养老服务业的若干意见》（国发〔2013〕35号）及《山西省人民政府关于加快发展养老服务业的意见》（晋政发〔2014〕16号）精神，2015年10月11日山西省人民政府发布《关于支持社会力量发展养老服务业若干措施的通知》（晋政发〔2015〕39号），文件提出，对符合建设标准和资质条件、运营一年以上的民办非营利性养老机构，给予运营补贴，运营补贴标准按照自理、半失能、失能老人分别为每人每年1200元、1800元和2400元。</w:t>
      </w:r>
    </w:p>
    <w:p w14:paraId="6A7D0DDA">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贯彻落实国家、山西省相关政策，扶持和推动社会力量成为发展养老服务业的主体，结合运城市实际，运城市人民政府对支持社会力量发展养老服务业提出了详细的政策措施。永济市民政局按照有关政策规定，对全市19家民办非营利养老机构进行了审核，最终确定12家机构符合运营补贴条件，并发放了运营补贴。</w:t>
      </w:r>
    </w:p>
    <w:p w14:paraId="674651E5">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2.请简要阐述一下，</w:t>
      </w:r>
      <w:r>
        <w:rPr>
          <w:rFonts w:hint="eastAsia" w:ascii="仿宋_GB2312" w:hAnsi="仿宋_GB2312" w:eastAsia="仿宋_GB2312" w:cs="仿宋_GB2312"/>
          <w:sz w:val="28"/>
          <w:szCs w:val="28"/>
          <w:lang w:val="en-US" w:eastAsia="zh-CN"/>
        </w:rPr>
        <w:t>永济市民政局在</w:t>
      </w:r>
      <w:r>
        <w:rPr>
          <w:rFonts w:hint="eastAsia" w:ascii="仿宋_GB2312" w:hAnsi="仿宋_GB2312" w:eastAsia="仿宋_GB2312" w:cs="仿宋_GB2312"/>
          <w:sz w:val="28"/>
          <w:szCs w:val="28"/>
        </w:rPr>
        <w:t>项目实施过程中承担的责任。</w:t>
      </w:r>
    </w:p>
    <w:p w14:paraId="0D76217C">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永济市民政局为项目的实施单位，负责全面审查调查材料及审核意见，对补助对象认定及补助发放进行核实，建立和保管补助档案；向财政部门申请补助资金，确保补助资金及时足额发放，开展绩效自评工作等。</w:t>
      </w:r>
    </w:p>
    <w:p w14:paraId="47661378">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3.请您简要阐述一下项目实施过程中，是否有专人或特定部门负责监督检查工作。如有，是如何做的？</w:t>
      </w:r>
    </w:p>
    <w:p w14:paraId="34FB5CCB">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w:t>
      </w:r>
      <w:r>
        <w:rPr>
          <w:rFonts w:hint="eastAsia" w:ascii="仿宋_GB2312" w:hAnsi="仿宋_GB2312" w:eastAsia="仿宋_GB2312" w:cs="仿宋_GB2312"/>
          <w:sz w:val="28"/>
          <w:szCs w:val="28"/>
        </w:rPr>
        <w:t>负责全面审查调查材料及审核意见，对补助对象认定及补助发放进行核实，建立和保管补助档案</w:t>
      </w:r>
      <w:r>
        <w:rPr>
          <w:rFonts w:hint="eastAsia" w:ascii="仿宋_GB2312" w:hAnsi="仿宋_GB2312" w:eastAsia="仿宋_GB2312" w:cs="仿宋_GB2312"/>
          <w:sz w:val="28"/>
          <w:szCs w:val="28"/>
          <w:lang w:eastAsia="zh-CN"/>
        </w:rPr>
        <w:t>。</w:t>
      </w:r>
    </w:p>
    <w:p w14:paraId="594C06C4">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4.您认为项目的实施预期会带来什么样的效益？该效益是否达成？</w:t>
      </w:r>
    </w:p>
    <w:p w14:paraId="4545E3C4">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补贴，促进民办养老机构不断优化服务，提升专业水平，满足老年人日益多样化和个性化的需求。实现机构的规模化和连锁化发展，提高资源利用率。最终形成公办与民办协同共进的格局，让更多老年人享受高品质的晚年生活。</w:t>
      </w:r>
    </w:p>
    <w:p w14:paraId="26E0F8FA">
      <w:pPr>
        <w:adjustRightInd/>
        <w:snapToGrid/>
        <w:ind w:firstLine="56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5.请您简要阐述一下该项目在实施过程中有哪些经验做法、存在的问题及需要改进的地方。</w:t>
      </w:r>
    </w:p>
    <w:p w14:paraId="0BA72069">
      <w:pPr>
        <w:adjustRightInd/>
        <w:snapToGrid/>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改进的地方：一是督促养老机构加强档案存档制度管理；二是完善补贴政策，提高工作质量；三是明确工作流程，做好预算规划。</w:t>
      </w:r>
    </w:p>
    <w:p w14:paraId="27A31F80">
      <w:pPr>
        <w:snapToGrid w:val="0"/>
        <w:spacing w:line="560" w:lineRule="exact"/>
        <w:jc w:val="both"/>
        <w:outlineLvl w:val="0"/>
        <w:rPr>
          <w:rFonts w:hint="eastAsia" w:ascii="黑体" w:hAnsi="黑体" w:eastAsia="黑体" w:cs="黑体"/>
          <w:b w:val="0"/>
          <w:bCs w:val="0"/>
          <w:kern w:val="44"/>
          <w:sz w:val="32"/>
          <w:szCs w:val="32"/>
          <w:lang w:eastAsia="zh-CN"/>
        </w:rPr>
      </w:pPr>
      <w:r>
        <w:rPr>
          <w:rFonts w:hint="eastAsia" w:ascii="仿宋_GB2312" w:hAnsi="仿宋_GB2312" w:eastAsia="仿宋_GB2312" w:cs="仿宋_GB2312"/>
          <w:b/>
          <w:bCs/>
          <w:sz w:val="32"/>
          <w:szCs w:val="32"/>
          <w:lang w:val="en-US" w:eastAsia="zh-CN"/>
        </w:rPr>
        <w:br w:type="page"/>
      </w:r>
      <w:bookmarkStart w:id="286" w:name="_Toc3275"/>
      <w:bookmarkStart w:id="287" w:name="_Toc23251"/>
      <w:bookmarkStart w:id="288" w:name="_Toc15423"/>
      <w:bookmarkStart w:id="289" w:name="_Toc12146"/>
      <w:bookmarkStart w:id="290" w:name="_Toc32677"/>
      <w:r>
        <w:rPr>
          <w:rFonts w:hint="eastAsia" w:ascii="黑体" w:hAnsi="黑体" w:eastAsia="黑体" w:cs="黑体"/>
          <w:b w:val="0"/>
          <w:bCs w:val="0"/>
          <w:kern w:val="44"/>
          <w:sz w:val="32"/>
          <w:szCs w:val="32"/>
        </w:rPr>
        <w:t>附件</w:t>
      </w:r>
      <w:r>
        <w:rPr>
          <w:rFonts w:hint="eastAsia" w:ascii="黑体" w:hAnsi="黑体" w:eastAsia="黑体" w:cs="黑体"/>
          <w:b w:val="0"/>
          <w:bCs w:val="0"/>
          <w:kern w:val="44"/>
          <w:sz w:val="32"/>
          <w:szCs w:val="32"/>
          <w:lang w:val="en-US" w:eastAsia="zh-CN"/>
        </w:rPr>
        <w:t>3</w:t>
      </w:r>
      <w:bookmarkEnd w:id="286"/>
      <w:bookmarkEnd w:id="287"/>
      <w:bookmarkEnd w:id="288"/>
      <w:bookmarkEnd w:id="289"/>
      <w:bookmarkEnd w:id="290"/>
    </w:p>
    <w:p w14:paraId="76347FAC">
      <w:pPr>
        <w:adjustRightInd/>
        <w:snapToGrid/>
        <w:ind w:firstLine="643"/>
        <w:jc w:val="center"/>
        <w:rPr>
          <w:rFonts w:hint="eastAsia" w:ascii="仿宋" w:hAnsi="仿宋" w:eastAsia="仿宋_GB2312" w:cs="仿宋"/>
          <w:bCs/>
          <w:sz w:val="28"/>
          <w:szCs w:val="28"/>
          <w:highlight w:val="none"/>
          <w:lang w:val="en-US" w:eastAsia="zh-CN"/>
        </w:rPr>
      </w:pPr>
      <w:r>
        <w:rPr>
          <w:rFonts w:hint="eastAsia" w:ascii="仿宋_GB2312" w:hAnsi="仿宋_GB2312" w:eastAsia="仿宋_GB2312" w:cs="仿宋_GB2312"/>
          <w:b/>
          <w:bCs/>
          <w:sz w:val="32"/>
          <w:szCs w:val="32"/>
          <w:highlight w:val="none"/>
        </w:rPr>
        <w:t>问卷调查</w:t>
      </w:r>
      <w:bookmarkEnd w:id="282"/>
      <w:bookmarkEnd w:id="283"/>
      <w:bookmarkEnd w:id="284"/>
      <w:bookmarkEnd w:id="285"/>
    </w:p>
    <w:p w14:paraId="5C39DCD4">
      <w:pPr>
        <w:adjustRightInd/>
        <w:snapToGrid/>
        <w:spacing w:line="360" w:lineRule="auto"/>
        <w:ind w:firstLine="0" w:firstLineChars="0"/>
        <w:jc w:val="left"/>
        <w:rPr>
          <w:rFonts w:hint="eastAsia" w:ascii="仿宋_GB2312" w:hAnsi="仿宋_GB2312" w:eastAsia="仿宋_GB2312" w:cs="仿宋_GB2312"/>
          <w:kern w:val="28"/>
          <w:sz w:val="28"/>
          <w:szCs w:val="28"/>
          <w:highlight w:val="none"/>
        </w:rPr>
      </w:pPr>
      <w:bookmarkStart w:id="291" w:name="_Toc7102"/>
      <w:bookmarkStart w:id="292" w:name="_Toc7771"/>
      <w:r>
        <w:rPr>
          <w:rFonts w:hint="eastAsia" w:ascii="仿宋_GB2312" w:hAnsi="仿宋_GB2312" w:eastAsia="仿宋_GB2312" w:cs="仿宋_GB2312"/>
          <w:kern w:val="28"/>
          <w:sz w:val="28"/>
          <w:szCs w:val="28"/>
          <w:highlight w:val="none"/>
        </w:rPr>
        <w:t>尊敬的先生/女士：</w:t>
      </w:r>
    </w:p>
    <w:p w14:paraId="73028990">
      <w:pPr>
        <w:ind w:firstLine="560" w:firstLineChars="200"/>
        <w:rPr>
          <w:rFonts w:hint="eastAsia" w:ascii="仿宋_GB2312" w:hAnsi="仿宋_GB2312" w:eastAsia="仿宋_GB2312" w:cs="仿宋_GB2312"/>
          <w:kern w:val="28"/>
          <w:sz w:val="28"/>
          <w:szCs w:val="28"/>
          <w:highlight w:val="none"/>
        </w:rPr>
      </w:pPr>
      <w:r>
        <w:rPr>
          <w:rFonts w:hint="eastAsia" w:ascii="仿宋_GB2312" w:hAnsi="仿宋_GB2312" w:eastAsia="仿宋_GB2312" w:cs="仿宋_GB2312"/>
          <w:kern w:val="28"/>
          <w:sz w:val="28"/>
          <w:szCs w:val="28"/>
          <w:highlight w:val="none"/>
        </w:rPr>
        <w:t>您好！受</w:t>
      </w:r>
      <w:r>
        <w:rPr>
          <w:rFonts w:hint="eastAsia" w:ascii="仿宋_GB2312" w:hAnsi="仿宋_GB2312" w:eastAsia="仿宋_GB2312" w:cs="仿宋_GB2312"/>
          <w:kern w:val="28"/>
          <w:sz w:val="28"/>
          <w:szCs w:val="28"/>
          <w:highlight w:val="none"/>
          <w:lang w:val="en-US" w:eastAsia="zh-CN"/>
        </w:rPr>
        <w:t>永济市财政局</w:t>
      </w:r>
      <w:r>
        <w:rPr>
          <w:rFonts w:hint="eastAsia" w:ascii="仿宋_GB2312" w:hAnsi="仿宋_GB2312" w:eastAsia="仿宋_GB2312" w:cs="仿宋_GB2312"/>
          <w:kern w:val="28"/>
          <w:sz w:val="28"/>
          <w:szCs w:val="28"/>
          <w:highlight w:val="none"/>
        </w:rPr>
        <w:t>委托，我公司对</w:t>
      </w:r>
      <w:r>
        <w:rPr>
          <w:rFonts w:hint="eastAsia" w:ascii="仿宋_GB2312" w:hAnsi="仿宋_GB2312" w:eastAsia="仿宋_GB2312" w:cs="仿宋_GB2312"/>
          <w:kern w:val="28"/>
          <w:sz w:val="28"/>
          <w:szCs w:val="28"/>
          <w:highlight w:val="none"/>
          <w:lang w:val="en-US" w:eastAsia="zh-CN"/>
        </w:rPr>
        <w:t>永济市2023年民办非营利性养老机构运营补贴项目</w:t>
      </w:r>
      <w:r>
        <w:rPr>
          <w:rFonts w:hint="eastAsia" w:ascii="仿宋_GB2312" w:hAnsi="仿宋_GB2312" w:eastAsia="仿宋_GB2312" w:cs="仿宋_GB2312"/>
          <w:kern w:val="28"/>
          <w:sz w:val="28"/>
          <w:szCs w:val="28"/>
          <w:highlight w:val="none"/>
        </w:rPr>
        <w:t>的实施情况开展绩效评价。现需要采访您几个问题，约需5分钟，采用不记名形式，数据仅用于统计分析。感谢您的支持与配合！</w:t>
      </w:r>
    </w:p>
    <w:p w14:paraId="6D29A354">
      <w:pPr>
        <w:ind w:firstLine="560" w:firstLineChars="200"/>
        <w:rPr>
          <w:rFonts w:hint="default" w:ascii="仿宋_GB2312" w:hAnsi="仿宋_GB2312" w:eastAsia="仿宋_GB2312" w:cs="仿宋_GB2312"/>
          <w:kern w:val="28"/>
          <w:sz w:val="28"/>
          <w:szCs w:val="28"/>
          <w:highlight w:val="none"/>
          <w:lang w:val="en-US" w:eastAsia="zh-CN"/>
        </w:rPr>
      </w:pPr>
      <w:bookmarkStart w:id="293" w:name="_Toc22095"/>
      <w:bookmarkStart w:id="294" w:name="_Toc15113"/>
      <w:bookmarkStart w:id="295" w:name="_Toc8672"/>
      <w:r>
        <w:rPr>
          <w:rFonts w:hint="eastAsia" w:ascii="仿宋_GB2312" w:hAnsi="仿宋_GB2312" w:eastAsia="仿宋_GB2312" w:cs="仿宋_GB2312"/>
          <w:kern w:val="28"/>
          <w:sz w:val="28"/>
          <w:szCs w:val="28"/>
          <w:highlight w:val="none"/>
          <w:lang w:val="en-US" w:eastAsia="zh-CN"/>
        </w:rPr>
        <w:t>1.您是否了解国家有关民办非营利性养老机构补贴政策？</w:t>
      </w:r>
      <w:bookmarkEnd w:id="293"/>
    </w:p>
    <w:p w14:paraId="0FCEDEEA">
      <w:pPr>
        <w:adjustRightInd/>
        <w:snapToGrid/>
        <w:spacing w:line="240" w:lineRule="auto"/>
        <w:ind w:firstLine="1120" w:firstLineChars="4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A.了解      B.基本了解    C.不了解</w:t>
      </w:r>
    </w:p>
    <w:p w14:paraId="2624F240">
      <w:pPr>
        <w:ind w:firstLine="560" w:firstLineChars="200"/>
        <w:rPr>
          <w:rFonts w:hint="eastAsia" w:ascii="仿宋_GB2312" w:hAnsi="仿宋_GB2312" w:eastAsia="仿宋_GB2312" w:cs="仿宋_GB2312"/>
          <w:kern w:val="28"/>
          <w:sz w:val="28"/>
          <w:szCs w:val="28"/>
          <w:highlight w:val="none"/>
          <w:lang w:val="en-US" w:eastAsia="zh-CN"/>
        </w:rPr>
      </w:pPr>
      <w:bookmarkStart w:id="296" w:name="_Toc32004"/>
      <w:r>
        <w:rPr>
          <w:rFonts w:hint="eastAsia" w:ascii="仿宋_GB2312" w:hAnsi="仿宋_GB2312" w:eastAsia="仿宋_GB2312" w:cs="仿宋_GB2312"/>
          <w:kern w:val="28"/>
          <w:sz w:val="28"/>
          <w:szCs w:val="28"/>
          <w:highlight w:val="none"/>
          <w:lang w:val="en-US" w:eastAsia="zh-CN"/>
        </w:rPr>
        <w:t>2.您对民办非营利性养老机构补贴政策宣传工作是否满意？</w:t>
      </w:r>
      <w:bookmarkEnd w:id="294"/>
      <w:bookmarkEnd w:id="295"/>
      <w:bookmarkEnd w:id="296"/>
    </w:p>
    <w:p w14:paraId="75671BC4">
      <w:pPr>
        <w:adjustRightInd/>
        <w:snapToGrid/>
        <w:spacing w:line="240" w:lineRule="auto"/>
        <w:ind w:firstLine="1120" w:firstLineChars="4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50747B58">
      <w:pPr>
        <w:ind w:firstLine="560" w:firstLineChars="200"/>
        <w:rPr>
          <w:rFonts w:hint="default" w:ascii="仿宋_GB2312" w:hAnsi="仿宋_GB2312" w:eastAsia="仿宋_GB2312" w:cs="仿宋_GB2312"/>
          <w:kern w:val="28"/>
          <w:sz w:val="28"/>
          <w:szCs w:val="28"/>
          <w:highlight w:val="none"/>
          <w:lang w:val="en-US" w:eastAsia="zh-CN"/>
        </w:rPr>
      </w:pPr>
      <w:bookmarkStart w:id="297" w:name="_Toc28960"/>
      <w:bookmarkStart w:id="298" w:name="_Toc22886"/>
      <w:bookmarkStart w:id="299" w:name="_Toc27915"/>
      <w:r>
        <w:rPr>
          <w:rFonts w:hint="eastAsia" w:ascii="仿宋_GB2312" w:hAnsi="仿宋_GB2312" w:eastAsia="仿宋_GB2312" w:cs="仿宋_GB2312"/>
          <w:kern w:val="28"/>
          <w:sz w:val="28"/>
          <w:szCs w:val="28"/>
          <w:highlight w:val="none"/>
          <w:lang w:val="en-US" w:eastAsia="zh-CN"/>
        </w:rPr>
        <w:t>3.您对国家民办非营利性养老机构补贴政策是否满意？</w:t>
      </w:r>
      <w:bookmarkEnd w:id="297"/>
      <w:bookmarkEnd w:id="298"/>
      <w:bookmarkEnd w:id="299"/>
    </w:p>
    <w:p w14:paraId="02CADCC5">
      <w:pPr>
        <w:adjustRightInd/>
        <w:snapToGrid/>
        <w:spacing w:line="240" w:lineRule="auto"/>
        <w:ind w:firstLine="1120" w:firstLineChars="400"/>
        <w:jc w:val="both"/>
        <w:rPr>
          <w:rFonts w:hint="eastAsia" w:ascii="仿宋_GB2312" w:hAnsi="仿宋_GB2312" w:eastAsia="仿宋_GB2312" w:cs="仿宋_GB2312"/>
          <w:sz w:val="28"/>
          <w:szCs w:val="28"/>
          <w:highlight w:val="none"/>
          <w:lang w:val="en-US" w:eastAsia="zh-CN"/>
        </w:rPr>
      </w:pPr>
      <w:bookmarkStart w:id="300" w:name="_Toc13270"/>
      <w:bookmarkStart w:id="301" w:name="_Toc12947"/>
      <w:r>
        <w:rPr>
          <w:rFonts w:hint="eastAsia" w:ascii="仿宋_GB2312" w:hAnsi="仿宋_GB2312" w:eastAsia="仿宋_GB2312" w:cs="仿宋_GB2312"/>
          <w:sz w:val="28"/>
          <w:szCs w:val="28"/>
          <w:highlight w:val="none"/>
          <w:lang w:val="en-US" w:eastAsia="zh-CN"/>
        </w:rPr>
        <w:t xml:space="preserve">A.满意      B.基本满意    C.不满意  </w:t>
      </w:r>
    </w:p>
    <w:p w14:paraId="04C9FF04">
      <w:pPr>
        <w:ind w:firstLine="560" w:firstLineChars="200"/>
        <w:rPr>
          <w:rFonts w:hint="eastAsia" w:ascii="仿宋_GB2312" w:hAnsi="仿宋_GB2312" w:eastAsia="仿宋_GB2312" w:cs="仿宋_GB2312"/>
          <w:kern w:val="28"/>
          <w:sz w:val="28"/>
          <w:szCs w:val="28"/>
          <w:highlight w:val="none"/>
          <w:lang w:val="en-US" w:eastAsia="zh-CN"/>
        </w:rPr>
      </w:pPr>
      <w:bookmarkStart w:id="302" w:name="_Toc18229"/>
      <w:r>
        <w:rPr>
          <w:rFonts w:hint="eastAsia" w:ascii="仿宋_GB2312" w:hAnsi="仿宋_GB2312" w:eastAsia="仿宋_GB2312" w:cs="仿宋_GB2312"/>
          <w:kern w:val="28"/>
          <w:sz w:val="28"/>
          <w:szCs w:val="28"/>
          <w:highlight w:val="none"/>
          <w:lang w:val="en-US" w:eastAsia="zh-CN"/>
        </w:rPr>
        <w:t>4.您对申请补贴的审批手续及效率是否满意？</w:t>
      </w:r>
      <w:bookmarkEnd w:id="300"/>
      <w:bookmarkEnd w:id="301"/>
      <w:bookmarkEnd w:id="302"/>
    </w:p>
    <w:p w14:paraId="256739B1">
      <w:pPr>
        <w:adjustRightInd/>
        <w:snapToGrid/>
        <w:spacing w:line="240" w:lineRule="auto"/>
        <w:ind w:firstLine="1120" w:firstLineChars="4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0ECAA6B6">
      <w:pPr>
        <w:ind w:firstLine="560" w:firstLineChars="200"/>
        <w:rPr>
          <w:rFonts w:hint="eastAsia" w:ascii="仿宋_GB2312" w:hAnsi="仿宋_GB2312" w:eastAsia="仿宋_GB2312" w:cs="仿宋_GB2312"/>
          <w:kern w:val="28"/>
          <w:sz w:val="28"/>
          <w:szCs w:val="28"/>
          <w:highlight w:val="none"/>
          <w:lang w:val="en-US" w:eastAsia="zh-CN"/>
        </w:rPr>
      </w:pPr>
      <w:bookmarkStart w:id="303" w:name="_Toc30399"/>
      <w:bookmarkStart w:id="304" w:name="_Toc30187"/>
      <w:bookmarkStart w:id="305" w:name="_Toc21355"/>
      <w:r>
        <w:rPr>
          <w:rFonts w:hint="eastAsia" w:ascii="仿宋_GB2312" w:hAnsi="仿宋_GB2312" w:eastAsia="仿宋_GB2312" w:cs="仿宋_GB2312"/>
          <w:kern w:val="28"/>
          <w:sz w:val="28"/>
          <w:szCs w:val="28"/>
          <w:highlight w:val="none"/>
          <w:lang w:val="en-US" w:eastAsia="zh-CN"/>
        </w:rPr>
        <w:t>5.您对现行的补贴标准是否满意？</w:t>
      </w:r>
      <w:bookmarkEnd w:id="303"/>
      <w:bookmarkEnd w:id="304"/>
      <w:bookmarkEnd w:id="305"/>
    </w:p>
    <w:p w14:paraId="4B39043F">
      <w:pPr>
        <w:adjustRightInd/>
        <w:snapToGrid/>
        <w:spacing w:line="240" w:lineRule="auto"/>
        <w:ind w:firstLine="1120" w:firstLineChars="4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6C9405FD">
      <w:pPr>
        <w:ind w:firstLine="560" w:firstLineChars="200"/>
        <w:rPr>
          <w:rFonts w:hint="eastAsia" w:ascii="仿宋_GB2312" w:hAnsi="仿宋_GB2312" w:eastAsia="仿宋_GB2312" w:cs="仿宋_GB2312"/>
          <w:kern w:val="28"/>
          <w:sz w:val="28"/>
          <w:szCs w:val="28"/>
          <w:highlight w:val="none"/>
          <w:lang w:val="en-US" w:eastAsia="zh-CN"/>
        </w:rPr>
      </w:pPr>
      <w:bookmarkStart w:id="306" w:name="_Toc15960"/>
      <w:bookmarkStart w:id="307" w:name="_Toc13727"/>
      <w:bookmarkStart w:id="308" w:name="_Toc4654"/>
      <w:r>
        <w:rPr>
          <w:rFonts w:hint="eastAsia" w:ascii="仿宋_GB2312" w:hAnsi="仿宋_GB2312" w:eastAsia="仿宋_GB2312" w:cs="仿宋_GB2312"/>
          <w:kern w:val="28"/>
          <w:sz w:val="28"/>
          <w:szCs w:val="28"/>
          <w:highlight w:val="none"/>
          <w:lang w:val="en-US" w:eastAsia="zh-CN"/>
        </w:rPr>
        <w:t>6.您对补贴资金发放及时性是否满意？</w:t>
      </w:r>
      <w:bookmarkEnd w:id="306"/>
    </w:p>
    <w:p w14:paraId="727BE744">
      <w:pPr>
        <w:adjustRightInd/>
        <w:snapToGrid/>
        <w:spacing w:line="240" w:lineRule="auto"/>
        <w:ind w:firstLine="1024" w:firstLineChars="366"/>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782F894A">
      <w:pPr>
        <w:ind w:firstLine="560" w:firstLineChars="200"/>
        <w:rPr>
          <w:rFonts w:hint="default" w:ascii="仿宋_GB2312" w:hAnsi="仿宋_GB2312" w:eastAsia="仿宋_GB2312" w:cs="仿宋_GB2312"/>
          <w:kern w:val="28"/>
          <w:sz w:val="28"/>
          <w:szCs w:val="28"/>
          <w:highlight w:val="none"/>
          <w:lang w:val="en-US" w:eastAsia="zh-CN"/>
        </w:rPr>
      </w:pPr>
      <w:bookmarkStart w:id="309" w:name="_Toc720"/>
      <w:r>
        <w:rPr>
          <w:rFonts w:hint="eastAsia" w:ascii="仿宋_GB2312" w:hAnsi="仿宋_GB2312" w:eastAsia="仿宋_GB2312" w:cs="仿宋_GB2312"/>
          <w:kern w:val="28"/>
          <w:sz w:val="28"/>
          <w:szCs w:val="28"/>
          <w:highlight w:val="none"/>
          <w:lang w:val="en-US" w:eastAsia="zh-CN"/>
        </w:rPr>
        <w:t>7.您觉得补贴资金对缓解机构运营压力所起作用如何？</w:t>
      </w:r>
      <w:bookmarkEnd w:id="309"/>
    </w:p>
    <w:p w14:paraId="3DA21652">
      <w:pPr>
        <w:adjustRightInd/>
        <w:snapToGrid/>
        <w:spacing w:line="240" w:lineRule="auto"/>
        <w:ind w:firstLine="1120" w:firstLineChars="4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A.有效         B.效果一般      C.无效果</w:t>
      </w:r>
    </w:p>
    <w:bookmarkEnd w:id="307"/>
    <w:bookmarkEnd w:id="308"/>
    <w:p w14:paraId="659930BD">
      <w:pPr>
        <w:ind w:left="0" w:leftChars="0" w:firstLine="0" w:firstLineChars="0"/>
        <w:outlineLvl w:val="0"/>
        <w:rPr>
          <w:rFonts w:hint="eastAsia" w:ascii="仿宋_GB2312" w:hAnsi="仿宋_GB2312" w:eastAsia="仿宋_GB2312" w:cs="仿宋_GB2312"/>
          <w:kern w:val="28"/>
          <w:sz w:val="28"/>
          <w:szCs w:val="28"/>
          <w:lang w:val="en-US" w:eastAsia="zh-CN" w:bidi="ar-SA"/>
        </w:rPr>
      </w:pPr>
      <w:r>
        <w:rPr>
          <w:rFonts w:hint="eastAsia" w:ascii="仿宋_GB2312" w:hAnsi="仿宋_GB2312" w:eastAsia="仿宋_GB2312" w:cs="仿宋_GB2312"/>
          <w:kern w:val="28"/>
          <w:sz w:val="28"/>
          <w:szCs w:val="28"/>
          <w:lang w:val="en-US" w:eastAsia="zh-CN" w:bidi="ar-SA"/>
        </w:rPr>
        <w:br w:type="page"/>
      </w:r>
      <w:bookmarkEnd w:id="291"/>
      <w:bookmarkEnd w:id="292"/>
      <w:bookmarkStart w:id="310" w:name="_Toc12262"/>
      <w:bookmarkStart w:id="311" w:name="_Toc9503"/>
      <w:bookmarkStart w:id="312" w:name="_Toc9287"/>
      <w:bookmarkStart w:id="313" w:name="_Toc1484"/>
      <w:bookmarkStart w:id="314" w:name="_Toc2054"/>
      <w:r>
        <w:rPr>
          <w:rFonts w:hint="eastAsia" w:ascii="黑体" w:hAnsi="黑体" w:eastAsia="黑体" w:cs="黑体"/>
          <w:b w:val="0"/>
          <w:bCs w:val="0"/>
          <w:kern w:val="44"/>
          <w:sz w:val="32"/>
          <w:szCs w:val="32"/>
        </w:rPr>
        <w:t>附件</w:t>
      </w:r>
      <w:r>
        <w:rPr>
          <w:rFonts w:hint="eastAsia" w:ascii="黑体" w:hAnsi="黑体" w:eastAsia="黑体" w:cs="黑体"/>
          <w:b w:val="0"/>
          <w:bCs w:val="0"/>
          <w:kern w:val="44"/>
          <w:sz w:val="32"/>
          <w:szCs w:val="32"/>
          <w:lang w:val="en-US" w:eastAsia="zh-CN"/>
        </w:rPr>
        <w:t>4</w:t>
      </w:r>
      <w:bookmarkEnd w:id="310"/>
      <w:bookmarkEnd w:id="311"/>
    </w:p>
    <w:p w14:paraId="4022B6E0">
      <w:pPr>
        <w:adjustRightInd/>
        <w:snapToGrid/>
        <w:jc w:val="center"/>
        <w:rPr>
          <w:rFonts w:hint="default" w:ascii="仿宋" w:hAnsi="仿宋" w:eastAsia="仿宋_GB2312" w:cs="仿宋"/>
          <w:bCs/>
          <w:sz w:val="28"/>
          <w:szCs w:val="28"/>
          <w:highlight w:val="none"/>
          <w:lang w:val="en-US" w:eastAsia="zh-CN"/>
        </w:rPr>
      </w:pPr>
      <w:r>
        <w:rPr>
          <w:rFonts w:hint="eastAsia" w:ascii="仿宋_GB2312" w:hAnsi="仿宋_GB2312" w:eastAsia="仿宋_GB2312" w:cs="仿宋_GB2312"/>
          <w:b/>
          <w:bCs/>
          <w:sz w:val="32"/>
          <w:szCs w:val="32"/>
          <w:highlight w:val="none"/>
        </w:rPr>
        <w:t>问卷调查</w:t>
      </w:r>
      <w:r>
        <w:rPr>
          <w:rFonts w:hint="eastAsia" w:ascii="仿宋_GB2312" w:hAnsi="仿宋_GB2312" w:eastAsia="仿宋_GB2312" w:cs="仿宋_GB2312"/>
          <w:b/>
          <w:bCs/>
          <w:sz w:val="32"/>
          <w:szCs w:val="32"/>
          <w:highlight w:val="none"/>
          <w:lang w:val="en-US" w:eastAsia="zh-CN"/>
        </w:rPr>
        <w:t>分析报告</w:t>
      </w:r>
    </w:p>
    <w:p w14:paraId="45174E16">
      <w:pPr>
        <w:adjustRightInd/>
        <w:snapToGrid/>
        <w:ind w:firstLine="560"/>
        <w:jc w:val="both"/>
        <w:rPr>
          <w:rFonts w:hint="eastAsia" w:ascii="仿宋_GB2312" w:hAnsi="仿宋_GB2312" w:eastAsia="仿宋_GB2312" w:cs="仿宋_GB2312"/>
          <w:sz w:val="28"/>
          <w:szCs w:val="28"/>
          <w:lang w:val="en-US" w:eastAsia="zh-CN"/>
        </w:rPr>
      </w:pPr>
      <w:bookmarkStart w:id="315" w:name="_Toc16742"/>
      <w:bookmarkStart w:id="316" w:name="_Toc18772"/>
      <w:bookmarkStart w:id="317" w:name="_Toc15269"/>
      <w:bookmarkStart w:id="318" w:name="_Toc5023"/>
      <w:bookmarkStart w:id="319" w:name="_Toc14738"/>
      <w:bookmarkStart w:id="320" w:name="_Toc32435"/>
      <w:bookmarkStart w:id="321" w:name="_Toc29118"/>
      <w:r>
        <w:rPr>
          <w:rFonts w:hint="eastAsia" w:ascii="仿宋_GB2312" w:hAnsi="仿宋_GB2312" w:eastAsia="仿宋_GB2312" w:cs="仿宋_GB2312"/>
          <w:sz w:val="28"/>
          <w:szCs w:val="28"/>
          <w:lang w:val="en-US" w:eastAsia="zh-CN"/>
        </w:rPr>
        <w:t>一、调研对象与调研内容</w:t>
      </w:r>
      <w:bookmarkEnd w:id="315"/>
      <w:bookmarkEnd w:id="316"/>
      <w:bookmarkEnd w:id="317"/>
      <w:bookmarkEnd w:id="318"/>
      <w:bookmarkEnd w:id="319"/>
      <w:bookmarkEnd w:id="320"/>
      <w:bookmarkEnd w:id="321"/>
    </w:p>
    <w:p w14:paraId="19CEB323">
      <w:pPr>
        <w:adjustRightInd/>
        <w:snapToGrid/>
        <w:ind w:firstLine="560"/>
        <w:jc w:val="both"/>
        <w:rPr>
          <w:rFonts w:hint="eastAsia" w:ascii="仿宋_GB2312" w:hAnsi="仿宋_GB2312" w:eastAsia="仿宋_GB2312" w:cs="仿宋_GB2312"/>
          <w:sz w:val="28"/>
          <w:szCs w:val="28"/>
          <w:lang w:val="en-US" w:eastAsia="zh-CN"/>
        </w:rPr>
      </w:pPr>
      <w:bookmarkStart w:id="322" w:name="_Toc26416"/>
      <w:bookmarkStart w:id="323" w:name="_Toc8026"/>
      <w:bookmarkStart w:id="324" w:name="_Toc13773"/>
      <w:bookmarkStart w:id="325" w:name="_Toc32235"/>
      <w:bookmarkStart w:id="326" w:name="_Toc13512"/>
      <w:bookmarkStart w:id="327" w:name="_Toc5465"/>
      <w:bookmarkStart w:id="328" w:name="_Toc26344"/>
      <w:r>
        <w:rPr>
          <w:rFonts w:hint="eastAsia" w:ascii="仿宋_GB2312" w:hAnsi="仿宋_GB2312" w:eastAsia="仿宋_GB2312" w:cs="仿宋_GB2312"/>
          <w:sz w:val="28"/>
          <w:szCs w:val="28"/>
          <w:lang w:val="en-US" w:eastAsia="zh-CN"/>
        </w:rPr>
        <w:t>（一）调研对象</w:t>
      </w:r>
      <w:bookmarkEnd w:id="322"/>
      <w:bookmarkEnd w:id="323"/>
      <w:bookmarkEnd w:id="324"/>
      <w:bookmarkEnd w:id="325"/>
      <w:bookmarkEnd w:id="326"/>
      <w:bookmarkEnd w:id="327"/>
      <w:bookmarkEnd w:id="328"/>
    </w:p>
    <w:p w14:paraId="35849123">
      <w:pPr>
        <w:adjustRightInd/>
        <w:snapToGrid/>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本次问卷调查的对象</w:t>
      </w:r>
      <w:r>
        <w:rPr>
          <w:rFonts w:hint="eastAsia" w:ascii="仿宋_GB2312" w:hAnsi="仿宋_GB2312" w:eastAsia="仿宋_GB2312" w:cs="仿宋_GB2312"/>
          <w:sz w:val="28"/>
          <w:szCs w:val="28"/>
          <w:lang w:val="en-US" w:eastAsia="zh-CN"/>
        </w:rPr>
        <w:t>永济市12家民办非营利性养老机构</w:t>
      </w:r>
      <w:r>
        <w:rPr>
          <w:rFonts w:hint="eastAsia" w:ascii="仿宋_GB2312" w:hAnsi="仿宋_GB2312" w:eastAsia="仿宋_GB2312" w:cs="仿宋_GB2312"/>
          <w:sz w:val="28"/>
          <w:szCs w:val="28"/>
        </w:rPr>
        <w:t>。</w:t>
      </w:r>
    </w:p>
    <w:p w14:paraId="2B9D1BBB">
      <w:pPr>
        <w:adjustRightInd/>
        <w:snapToGrid/>
        <w:ind w:firstLine="560"/>
        <w:jc w:val="both"/>
        <w:rPr>
          <w:rFonts w:hint="eastAsia" w:ascii="仿宋_GB2312" w:hAnsi="仿宋_GB2312" w:eastAsia="仿宋_GB2312" w:cs="仿宋_GB2312"/>
          <w:sz w:val="28"/>
          <w:szCs w:val="28"/>
          <w:lang w:val="en-US" w:eastAsia="zh-CN"/>
        </w:rPr>
      </w:pPr>
      <w:bookmarkStart w:id="329" w:name="_Toc11934"/>
      <w:bookmarkStart w:id="330" w:name="_Toc32589"/>
      <w:bookmarkStart w:id="331" w:name="_Toc22855"/>
      <w:bookmarkStart w:id="332" w:name="_Toc7361"/>
      <w:bookmarkStart w:id="333" w:name="_Toc12428"/>
      <w:r>
        <w:rPr>
          <w:rFonts w:hint="eastAsia" w:ascii="仿宋_GB2312" w:hAnsi="仿宋_GB2312" w:eastAsia="仿宋_GB2312" w:cs="仿宋_GB2312"/>
          <w:sz w:val="28"/>
          <w:szCs w:val="28"/>
          <w:lang w:val="en-US" w:eastAsia="zh-CN"/>
        </w:rPr>
        <w:t>（二）调研内容</w:t>
      </w:r>
      <w:bookmarkEnd w:id="329"/>
      <w:bookmarkEnd w:id="330"/>
      <w:bookmarkEnd w:id="331"/>
      <w:bookmarkEnd w:id="332"/>
      <w:bookmarkEnd w:id="333"/>
    </w:p>
    <w:p w14:paraId="575C9EA5">
      <w:pPr>
        <w:adjustRightInd/>
        <w:snapToGrid/>
        <w:ind w:firstLine="560"/>
        <w:jc w:val="both"/>
        <w:rPr>
          <w:rFonts w:hint="default" w:ascii="仿宋_GB2312" w:hAnsi="仿宋_GB2312" w:eastAsia="仿宋_GB2312" w:cs="仿宋_GB2312"/>
          <w:sz w:val="28"/>
          <w:szCs w:val="28"/>
          <w:lang w:val="en-US" w:eastAsia="zh-CN"/>
        </w:rPr>
      </w:pPr>
      <w:bookmarkStart w:id="334" w:name="_Toc4146"/>
      <w:bookmarkStart w:id="335" w:name="_Toc30632"/>
      <w:r>
        <w:rPr>
          <w:rFonts w:hint="eastAsia" w:ascii="仿宋_GB2312" w:hAnsi="仿宋_GB2312" w:eastAsia="仿宋_GB2312" w:cs="仿宋_GB2312"/>
          <w:sz w:val="28"/>
          <w:szCs w:val="28"/>
          <w:lang w:val="en-US" w:eastAsia="zh-CN"/>
        </w:rPr>
        <w:t>调研内容为调研对象对项目的了解、效果评判、满意度评价、意见和建议。</w:t>
      </w:r>
    </w:p>
    <w:p w14:paraId="01758BEF">
      <w:pPr>
        <w:adjustRightInd/>
        <w:snapToGrid/>
        <w:ind w:firstLine="560"/>
        <w:jc w:val="both"/>
        <w:rPr>
          <w:rFonts w:hint="eastAsia" w:ascii="仿宋_GB2312" w:hAnsi="仿宋_GB2312" w:eastAsia="仿宋_GB2312" w:cs="仿宋_GB2312"/>
          <w:sz w:val="28"/>
          <w:szCs w:val="28"/>
          <w:lang w:val="en-US" w:eastAsia="zh-CN"/>
        </w:rPr>
      </w:pPr>
      <w:bookmarkStart w:id="336" w:name="_Toc3209"/>
      <w:bookmarkStart w:id="337" w:name="_Toc27819"/>
      <w:bookmarkStart w:id="338" w:name="_Toc8620"/>
      <w:bookmarkStart w:id="339" w:name="_Toc31043"/>
      <w:bookmarkStart w:id="340" w:name="_Toc12378"/>
      <w:r>
        <w:rPr>
          <w:rFonts w:hint="eastAsia" w:ascii="仿宋_GB2312" w:hAnsi="仿宋_GB2312" w:eastAsia="仿宋_GB2312" w:cs="仿宋_GB2312"/>
          <w:sz w:val="28"/>
          <w:szCs w:val="28"/>
          <w:lang w:val="en-US" w:eastAsia="zh-CN"/>
        </w:rPr>
        <w:t>二、调查方法与调查方式</w:t>
      </w:r>
      <w:bookmarkEnd w:id="334"/>
      <w:bookmarkEnd w:id="335"/>
      <w:bookmarkEnd w:id="336"/>
      <w:bookmarkEnd w:id="337"/>
      <w:bookmarkEnd w:id="338"/>
      <w:bookmarkEnd w:id="339"/>
      <w:bookmarkEnd w:id="340"/>
    </w:p>
    <w:p w14:paraId="4E0F7B77">
      <w:pPr>
        <w:adjustRightInd/>
        <w:snapToGrid/>
        <w:ind w:firstLine="560"/>
        <w:jc w:val="both"/>
        <w:rPr>
          <w:rFonts w:hint="eastAsia" w:ascii="仿宋_GB2312" w:hAnsi="仿宋_GB2312" w:eastAsia="仿宋_GB2312" w:cs="仿宋_GB2312"/>
          <w:sz w:val="28"/>
          <w:szCs w:val="28"/>
          <w:lang w:val="en-US" w:eastAsia="zh-CN"/>
        </w:rPr>
      </w:pPr>
      <w:bookmarkStart w:id="341" w:name="_Toc4397"/>
      <w:bookmarkStart w:id="342" w:name="_Toc14933"/>
      <w:bookmarkStart w:id="343" w:name="_Toc27313"/>
      <w:bookmarkStart w:id="344" w:name="_Toc15432"/>
      <w:bookmarkStart w:id="345" w:name="_Toc1440"/>
      <w:bookmarkStart w:id="346" w:name="_Toc15065"/>
      <w:bookmarkStart w:id="347" w:name="_Toc3002"/>
      <w:r>
        <w:rPr>
          <w:rFonts w:hint="eastAsia" w:ascii="仿宋_GB2312" w:hAnsi="仿宋_GB2312" w:eastAsia="仿宋_GB2312" w:cs="仿宋_GB2312"/>
          <w:sz w:val="28"/>
          <w:szCs w:val="28"/>
          <w:lang w:val="en-US" w:eastAsia="zh-CN"/>
        </w:rPr>
        <w:t>（一）</w:t>
      </w:r>
      <w:bookmarkEnd w:id="341"/>
      <w:bookmarkEnd w:id="342"/>
      <w:r>
        <w:rPr>
          <w:rFonts w:hint="eastAsia" w:ascii="仿宋_GB2312" w:hAnsi="仿宋_GB2312" w:eastAsia="仿宋_GB2312" w:cs="仿宋_GB2312"/>
          <w:sz w:val="28"/>
          <w:szCs w:val="28"/>
          <w:lang w:val="en-US" w:eastAsia="zh-CN"/>
        </w:rPr>
        <w:t>调查方法</w:t>
      </w:r>
      <w:bookmarkEnd w:id="343"/>
      <w:bookmarkEnd w:id="344"/>
      <w:bookmarkEnd w:id="345"/>
      <w:bookmarkEnd w:id="346"/>
      <w:bookmarkEnd w:id="347"/>
    </w:p>
    <w:p w14:paraId="05E44E5C">
      <w:pPr>
        <w:adjustRightInd/>
        <w:snapToGrid/>
        <w:ind w:firstLine="56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针对受益对象开展问卷调查，在全面调研开展之前进行预调研，对问卷进行论证。根据论证结果对问卷内容和抽样方式进行修改调整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以保证调研切合实际，顺利进行</w:t>
      </w:r>
      <w:r>
        <w:rPr>
          <w:rFonts w:hint="eastAsia" w:ascii="仿宋_GB2312" w:hAnsi="仿宋_GB2312" w:eastAsia="仿宋_GB2312" w:cs="仿宋_GB2312"/>
          <w:sz w:val="28"/>
          <w:szCs w:val="28"/>
          <w:lang w:eastAsia="zh-CN"/>
        </w:rPr>
        <w:t>。</w:t>
      </w:r>
    </w:p>
    <w:p w14:paraId="111F9B14">
      <w:pPr>
        <w:adjustRightInd/>
        <w:snapToGrid/>
        <w:ind w:firstLine="560"/>
        <w:jc w:val="both"/>
        <w:rPr>
          <w:rFonts w:hint="eastAsia" w:ascii="仿宋_GB2312" w:hAnsi="仿宋_GB2312" w:eastAsia="仿宋_GB2312" w:cs="仿宋_GB2312"/>
          <w:sz w:val="28"/>
          <w:szCs w:val="28"/>
          <w:lang w:val="en-US" w:eastAsia="zh-CN"/>
        </w:rPr>
      </w:pPr>
      <w:bookmarkStart w:id="348" w:name="_Toc27895"/>
      <w:bookmarkStart w:id="349" w:name="_Toc24194"/>
      <w:bookmarkStart w:id="350" w:name="_Toc23608"/>
      <w:bookmarkStart w:id="351" w:name="_Toc2067"/>
      <w:bookmarkStart w:id="352" w:name="_Toc22077"/>
      <w:bookmarkStart w:id="353" w:name="_Toc22170"/>
      <w:bookmarkStart w:id="354" w:name="_Toc28280"/>
      <w:r>
        <w:rPr>
          <w:rFonts w:hint="eastAsia" w:ascii="仿宋_GB2312" w:hAnsi="仿宋_GB2312" w:eastAsia="仿宋_GB2312" w:cs="仿宋_GB2312"/>
          <w:sz w:val="28"/>
          <w:szCs w:val="28"/>
          <w:lang w:val="en-US" w:eastAsia="zh-CN"/>
        </w:rPr>
        <w:t>（二）调查方式</w:t>
      </w:r>
      <w:bookmarkEnd w:id="348"/>
      <w:bookmarkEnd w:id="349"/>
      <w:bookmarkEnd w:id="350"/>
      <w:bookmarkEnd w:id="351"/>
      <w:bookmarkEnd w:id="352"/>
      <w:bookmarkEnd w:id="353"/>
      <w:bookmarkEnd w:id="354"/>
    </w:p>
    <w:p w14:paraId="5107CE2E">
      <w:pPr>
        <w:adjustRightInd/>
        <w:snapToGrid/>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为保证社会调查工作的开展，评价组采用现场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网络及电话访谈方式</w:t>
      </w:r>
      <w:r>
        <w:rPr>
          <w:rFonts w:hint="eastAsia" w:ascii="仿宋_GB2312" w:hAnsi="仿宋_GB2312" w:eastAsia="仿宋_GB2312" w:cs="仿宋_GB2312"/>
          <w:sz w:val="28"/>
          <w:szCs w:val="28"/>
        </w:rPr>
        <w:t>发放问卷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共发放18份</w:t>
      </w:r>
      <w:bookmarkStart w:id="355" w:name="_Toc25926"/>
      <w:bookmarkStart w:id="356" w:name="_Toc3101"/>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highlight w:val="none"/>
          <w:lang w:val="en-US" w:eastAsia="zh-CN"/>
        </w:rPr>
        <w:t>收到有效问卷17份。</w:t>
      </w:r>
    </w:p>
    <w:bookmarkEnd w:id="355"/>
    <w:bookmarkEnd w:id="356"/>
    <w:p w14:paraId="71B7C284">
      <w:pPr>
        <w:adjustRightInd/>
        <w:snapToGrid/>
        <w:ind w:firstLine="560"/>
        <w:jc w:val="both"/>
        <w:rPr>
          <w:rFonts w:hint="eastAsia" w:ascii="仿宋_GB2312" w:hAnsi="仿宋_GB2312" w:eastAsia="仿宋_GB2312" w:cs="仿宋_GB2312"/>
          <w:sz w:val="28"/>
          <w:szCs w:val="28"/>
          <w:lang w:val="en-US" w:eastAsia="zh-CN"/>
        </w:rPr>
      </w:pPr>
      <w:bookmarkStart w:id="357" w:name="_Toc27877"/>
      <w:bookmarkStart w:id="358" w:name="_Toc3938"/>
      <w:bookmarkStart w:id="359" w:name="_Toc11986"/>
      <w:bookmarkStart w:id="360" w:name="_Toc6255"/>
      <w:bookmarkStart w:id="361" w:name="_Toc3041"/>
      <w:bookmarkStart w:id="362" w:name="_Toc13898"/>
      <w:bookmarkStart w:id="363" w:name="_Toc16590"/>
      <w:r>
        <w:rPr>
          <w:rFonts w:hint="eastAsia" w:ascii="仿宋_GB2312" w:hAnsi="仿宋_GB2312" w:eastAsia="仿宋_GB2312" w:cs="仿宋_GB2312"/>
          <w:sz w:val="28"/>
          <w:szCs w:val="28"/>
          <w:lang w:val="en-US" w:eastAsia="zh-CN"/>
        </w:rPr>
        <w:t>三、满意度计分标准</w:t>
      </w:r>
      <w:bookmarkEnd w:id="357"/>
      <w:bookmarkEnd w:id="358"/>
      <w:bookmarkEnd w:id="359"/>
      <w:bookmarkEnd w:id="360"/>
      <w:bookmarkEnd w:id="361"/>
      <w:bookmarkEnd w:id="362"/>
      <w:bookmarkEnd w:id="363"/>
    </w:p>
    <w:p w14:paraId="31CF6F77">
      <w:pPr>
        <w:adjustRightInd/>
        <w:snapToGrid/>
        <w:spacing w:line="24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评价组采用加权法计算满意度，将满意分值设为3分，</w:t>
      </w:r>
      <w:r>
        <w:rPr>
          <w:rFonts w:hint="eastAsia" w:ascii="仿宋_GB2312" w:hAnsi="仿宋_GB2312" w:eastAsia="仿宋_GB2312" w:cs="仿宋_GB2312"/>
          <w:sz w:val="28"/>
          <w:szCs w:val="28"/>
          <w:lang w:val="en-US" w:eastAsia="zh-CN"/>
        </w:rPr>
        <w:t>基本</w:t>
      </w:r>
      <w:r>
        <w:rPr>
          <w:rFonts w:hint="eastAsia" w:ascii="仿宋_GB2312" w:hAnsi="仿宋_GB2312" w:eastAsia="仿宋_GB2312" w:cs="仿宋_GB2312"/>
          <w:sz w:val="28"/>
          <w:szCs w:val="28"/>
        </w:rPr>
        <w:t>满意分值设为2分，不满意分值设为1分。根据选项占比加权计算满意分值，每调查项满意度分值=实际得分/满分×100%。</w:t>
      </w:r>
    </w:p>
    <w:p w14:paraId="726EF7A2">
      <w:pPr>
        <w:adjustRightInd/>
        <w:snapToGrid/>
        <w:ind w:firstLine="560"/>
        <w:jc w:val="both"/>
        <w:rPr>
          <w:rFonts w:hint="default" w:ascii="仿宋_GB2312" w:hAnsi="仿宋_GB2312" w:eastAsia="仿宋_GB2312" w:cs="仿宋_GB2312"/>
          <w:sz w:val="28"/>
          <w:szCs w:val="28"/>
          <w:lang w:val="en-US" w:eastAsia="zh-CN"/>
        </w:rPr>
      </w:pPr>
      <w:bookmarkStart w:id="364" w:name="_Toc5233"/>
      <w:r>
        <w:rPr>
          <w:rFonts w:hint="eastAsia" w:ascii="仿宋_GB2312" w:hAnsi="仿宋_GB2312" w:eastAsia="仿宋_GB2312" w:cs="仿宋_GB2312"/>
          <w:sz w:val="28"/>
          <w:szCs w:val="28"/>
          <w:lang w:val="en-US" w:eastAsia="zh-CN"/>
        </w:rPr>
        <w:t>四、问卷调查分析</w:t>
      </w:r>
      <w:bookmarkEnd w:id="364"/>
    </w:p>
    <w:p w14:paraId="51AC2D8B">
      <w:pPr>
        <w:ind w:firstLine="560" w:firstLineChars="200"/>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1.您是否了解国家有关民办非营利性养老机构补贴政策？</w:t>
      </w:r>
    </w:p>
    <w:p w14:paraId="57DB96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根据调查问卷结果显示，16位受访者表示了解，占比94.12%；1位受访者表示不了解，占比5.88%。</w:t>
      </w:r>
      <w:bookmarkStart w:id="447" w:name="_GoBack"/>
      <w:bookmarkEnd w:id="447"/>
    </w:p>
    <w:p w14:paraId="694D8786">
      <w:pPr>
        <w:ind w:firstLine="560" w:firstLineChars="200"/>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2.您对民办非营利性养老机构补贴政策宣传工作是否满意？</w:t>
      </w:r>
    </w:p>
    <w:p w14:paraId="38F6B4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根据调查问卷结果显示，17位受访者表示满意，占比100%。</w:t>
      </w:r>
    </w:p>
    <w:p w14:paraId="422FBB51">
      <w:pPr>
        <w:ind w:firstLine="560" w:firstLineChars="200"/>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3.您对国家民办非营利性养老机构补贴政策是否满意？</w:t>
      </w:r>
    </w:p>
    <w:p w14:paraId="426BEC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根据调查问卷结果显示，17位受访者表示满意，占比100%。</w:t>
      </w:r>
    </w:p>
    <w:p w14:paraId="695D5E32">
      <w:pPr>
        <w:ind w:firstLine="560" w:firstLineChars="200"/>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4.您对申请补贴的审批手续及效率是否满意？</w:t>
      </w:r>
    </w:p>
    <w:p w14:paraId="41AFAD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根据调查问卷结果显示，17位受访者表示满意，占比100%。</w:t>
      </w:r>
    </w:p>
    <w:p w14:paraId="0F2129EB">
      <w:pPr>
        <w:ind w:firstLine="560" w:firstLineChars="200"/>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5.您对现行的补贴标准是否满意？</w:t>
      </w:r>
    </w:p>
    <w:p w14:paraId="51074F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根据调查问卷结果显示，17位受访者表示满意，占比100%。</w:t>
      </w:r>
    </w:p>
    <w:p w14:paraId="285C6DED">
      <w:pPr>
        <w:ind w:firstLine="560" w:firstLineChars="200"/>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6.您对补贴资金发放及时性是否满意？</w:t>
      </w:r>
    </w:p>
    <w:p w14:paraId="1EBE6B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根据调查问卷结果显示，17位受访者表示满意，占比100%。</w:t>
      </w:r>
    </w:p>
    <w:p w14:paraId="7AAA464B">
      <w:pPr>
        <w:ind w:firstLine="560" w:firstLineChars="200"/>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7.您觉得补贴资金对缓解机构运营压力所起作用如何？</w:t>
      </w:r>
    </w:p>
    <w:p w14:paraId="4AE606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根据调查问卷结果显示，17位受访者表示有效，占比100%。</w:t>
      </w:r>
    </w:p>
    <w:p w14:paraId="61206CFB">
      <w:pPr>
        <w:adjustRightInd/>
        <w:snapToGrid/>
        <w:spacing w:line="240" w:lineRule="auto"/>
        <w:ind w:firstLine="560"/>
        <w:jc w:val="both"/>
        <w:rPr>
          <w:rFonts w:hint="eastAsia" w:ascii="仿宋_GB2312" w:hAnsi="仿宋_GB2312" w:eastAsia="仿宋_GB2312" w:cs="仿宋_GB2312"/>
          <w:sz w:val="28"/>
          <w:szCs w:val="28"/>
          <w:lang w:val="en-US" w:eastAsia="zh-CN"/>
        </w:rPr>
      </w:pPr>
      <w:bookmarkStart w:id="365" w:name="_Toc20696"/>
      <w:bookmarkStart w:id="366" w:name="_Toc31734"/>
      <w:bookmarkStart w:id="367" w:name="_Toc13062"/>
      <w:bookmarkStart w:id="368" w:name="_Toc18219"/>
      <w:r>
        <w:rPr>
          <w:rFonts w:hint="eastAsia" w:ascii="仿宋_GB2312" w:hAnsi="仿宋_GB2312" w:eastAsia="仿宋_GB2312" w:cs="仿宋_GB2312"/>
          <w:sz w:val="28"/>
          <w:szCs w:val="28"/>
          <w:lang w:val="en-US" w:eastAsia="zh-CN"/>
        </w:rPr>
        <w:t>五、满意度测算分析</w:t>
      </w:r>
      <w:bookmarkEnd w:id="365"/>
      <w:bookmarkEnd w:id="366"/>
      <w:bookmarkEnd w:id="367"/>
      <w:bookmarkEnd w:id="368"/>
    </w:p>
    <w:p w14:paraId="0B2AB4BF">
      <w:pPr>
        <w:adjustRightInd/>
        <w:snapToGrid/>
        <w:spacing w:line="240" w:lineRule="auto"/>
        <w:ind w:firstLine="560"/>
        <w:jc w:val="center"/>
        <w:rPr>
          <w:rFonts w:hint="eastAsia" w:ascii="仿宋_GB2312" w:hAnsi="仿宋_GB2312" w:eastAsia="仿宋_GB2312" w:cs="仿宋_GB2312"/>
          <w:sz w:val="28"/>
          <w:szCs w:val="28"/>
          <w:lang w:val="en-US" w:eastAsia="zh-CN"/>
        </w:rPr>
      </w:pPr>
      <w:bookmarkStart w:id="369" w:name="_Toc22040"/>
      <w:bookmarkStart w:id="370" w:name="_Toc16896"/>
      <w:bookmarkStart w:id="371" w:name="_Toc17559"/>
      <w:r>
        <w:rPr>
          <w:rFonts w:hint="eastAsia" w:ascii="仿宋_GB2312" w:hAnsi="仿宋_GB2312" w:eastAsia="仿宋_GB2312" w:cs="仿宋_GB2312"/>
          <w:sz w:val="28"/>
          <w:szCs w:val="28"/>
          <w:lang w:val="en-US" w:eastAsia="zh-CN"/>
        </w:rPr>
        <w:t>群众满意度测算分析表</w:t>
      </w:r>
      <w:bookmarkEnd w:id="369"/>
      <w:bookmarkEnd w:id="370"/>
      <w:bookmarkEnd w:id="371"/>
    </w:p>
    <w:tbl>
      <w:tblPr>
        <w:tblStyle w:val="25"/>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538"/>
        <w:gridCol w:w="1125"/>
        <w:gridCol w:w="1110"/>
        <w:gridCol w:w="1223"/>
        <w:gridCol w:w="975"/>
      </w:tblGrid>
      <w:tr w14:paraId="5022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15" w:type="dxa"/>
            <w:shd w:val="clear" w:color="auto" w:fill="B2A1C7"/>
            <w:noWrap w:val="0"/>
            <w:vAlign w:val="center"/>
          </w:tcPr>
          <w:p w14:paraId="0941663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题号</w:t>
            </w:r>
          </w:p>
        </w:tc>
        <w:tc>
          <w:tcPr>
            <w:tcW w:w="3538" w:type="dxa"/>
            <w:shd w:val="clear" w:color="auto" w:fill="B2A1C7"/>
            <w:noWrap w:val="0"/>
            <w:vAlign w:val="center"/>
          </w:tcPr>
          <w:p w14:paraId="1BDBF49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问题</w:t>
            </w:r>
          </w:p>
        </w:tc>
        <w:tc>
          <w:tcPr>
            <w:tcW w:w="1125" w:type="dxa"/>
            <w:shd w:val="clear" w:color="auto" w:fill="B2A1C7"/>
            <w:noWrap w:val="0"/>
            <w:vAlign w:val="center"/>
          </w:tcPr>
          <w:p w14:paraId="5F08E93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满意比例</w:t>
            </w:r>
            <w:r>
              <w:rPr>
                <w:rFonts w:hint="eastAsia" w:ascii="宋体" w:hAnsi="宋体" w:eastAsia="宋体" w:cs="宋体"/>
                <w:sz w:val="21"/>
                <w:szCs w:val="21"/>
              </w:rPr>
              <w:t>（%）</w:t>
            </w:r>
          </w:p>
        </w:tc>
        <w:tc>
          <w:tcPr>
            <w:tcW w:w="1110" w:type="dxa"/>
            <w:shd w:val="clear" w:color="auto" w:fill="B2A1C7"/>
            <w:noWrap w:val="0"/>
            <w:vAlign w:val="center"/>
          </w:tcPr>
          <w:p w14:paraId="1EABFCC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基本满意比例</w:t>
            </w:r>
            <w:r>
              <w:rPr>
                <w:rFonts w:hint="eastAsia" w:ascii="宋体" w:hAnsi="宋体" w:eastAsia="宋体" w:cs="宋体"/>
                <w:sz w:val="21"/>
                <w:szCs w:val="21"/>
              </w:rPr>
              <w:t>（%）</w:t>
            </w:r>
          </w:p>
        </w:tc>
        <w:tc>
          <w:tcPr>
            <w:tcW w:w="1223" w:type="dxa"/>
            <w:shd w:val="clear" w:color="auto" w:fill="B2A1C7"/>
            <w:noWrap w:val="0"/>
            <w:vAlign w:val="center"/>
          </w:tcPr>
          <w:p w14:paraId="15EB7B1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不满意</w:t>
            </w:r>
          </w:p>
          <w:p w14:paraId="35C68E1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比例</w:t>
            </w:r>
            <w:r>
              <w:rPr>
                <w:rFonts w:hint="eastAsia" w:ascii="宋体" w:hAnsi="宋体" w:eastAsia="宋体" w:cs="宋体"/>
                <w:sz w:val="21"/>
                <w:szCs w:val="21"/>
              </w:rPr>
              <w:t>（%）</w:t>
            </w:r>
          </w:p>
        </w:tc>
        <w:tc>
          <w:tcPr>
            <w:tcW w:w="975" w:type="dxa"/>
            <w:shd w:val="clear" w:color="auto" w:fill="B2A1C7"/>
            <w:noWrap w:val="0"/>
            <w:vAlign w:val="center"/>
          </w:tcPr>
          <w:p w14:paraId="227205F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综合满意度（%）</w:t>
            </w:r>
          </w:p>
        </w:tc>
      </w:tr>
      <w:tr w14:paraId="352D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3F228C7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2</w:t>
            </w:r>
            <w:r>
              <w:rPr>
                <w:rFonts w:hint="eastAsia" w:ascii="宋体" w:hAnsi="宋体" w:eastAsia="宋体" w:cs="宋体"/>
                <w:sz w:val="21"/>
                <w:szCs w:val="21"/>
              </w:rPr>
              <w:t>题</w:t>
            </w:r>
          </w:p>
        </w:tc>
        <w:tc>
          <w:tcPr>
            <w:tcW w:w="3538" w:type="dxa"/>
            <w:noWrap w:val="0"/>
            <w:vAlign w:val="center"/>
          </w:tcPr>
          <w:p w14:paraId="4CE8AD6C">
            <w:pPr>
              <w:spacing w:line="240" w:lineRule="auto"/>
              <w:ind w:firstLine="0" w:firstLineChars="0"/>
              <w:rPr>
                <w:rFonts w:hint="default" w:ascii="宋体" w:hAnsi="宋体" w:eastAsia="宋体" w:cs="宋体"/>
                <w:sz w:val="21"/>
                <w:szCs w:val="21"/>
                <w:lang w:val="en-US"/>
              </w:rPr>
            </w:pPr>
            <w:r>
              <w:rPr>
                <w:rFonts w:hint="eastAsia" w:ascii="宋体" w:hAnsi="宋体" w:cs="宋体"/>
                <w:sz w:val="21"/>
                <w:szCs w:val="21"/>
                <w:lang w:val="en-US" w:eastAsia="zh-CN"/>
              </w:rPr>
              <w:t>你对民办非营利性养老机构补贴政策宣传工作是否满意？</w:t>
            </w:r>
          </w:p>
        </w:tc>
        <w:tc>
          <w:tcPr>
            <w:tcW w:w="1125" w:type="dxa"/>
            <w:noWrap w:val="0"/>
            <w:vAlign w:val="center"/>
          </w:tcPr>
          <w:p w14:paraId="6540B1C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c>
          <w:tcPr>
            <w:tcW w:w="1110" w:type="dxa"/>
            <w:noWrap w:val="0"/>
            <w:vAlign w:val="center"/>
          </w:tcPr>
          <w:p w14:paraId="25CDC7D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223" w:type="dxa"/>
            <w:noWrap w:val="0"/>
            <w:vAlign w:val="center"/>
          </w:tcPr>
          <w:p w14:paraId="0A1EA1A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975" w:type="dxa"/>
            <w:noWrap w:val="0"/>
            <w:vAlign w:val="center"/>
          </w:tcPr>
          <w:p w14:paraId="182C66DA">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r w14:paraId="54E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2E6D088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第3题</w:t>
            </w:r>
          </w:p>
        </w:tc>
        <w:tc>
          <w:tcPr>
            <w:tcW w:w="3538" w:type="dxa"/>
            <w:noWrap w:val="0"/>
            <w:vAlign w:val="center"/>
          </w:tcPr>
          <w:p w14:paraId="3C4888B9">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您对国家实施的民办非营利性养老机构补贴政策是否满意？</w:t>
            </w:r>
          </w:p>
        </w:tc>
        <w:tc>
          <w:tcPr>
            <w:tcW w:w="1125" w:type="dxa"/>
            <w:noWrap w:val="0"/>
            <w:vAlign w:val="center"/>
          </w:tcPr>
          <w:p w14:paraId="5584540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c>
          <w:tcPr>
            <w:tcW w:w="1110" w:type="dxa"/>
            <w:noWrap w:val="0"/>
            <w:vAlign w:val="center"/>
          </w:tcPr>
          <w:p w14:paraId="6FE0EC5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223" w:type="dxa"/>
            <w:noWrap w:val="0"/>
            <w:vAlign w:val="center"/>
          </w:tcPr>
          <w:p w14:paraId="7CABF0F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975" w:type="dxa"/>
            <w:noWrap w:val="0"/>
            <w:vAlign w:val="center"/>
          </w:tcPr>
          <w:p w14:paraId="33A9D28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r w14:paraId="3AC8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20587C4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第4题</w:t>
            </w:r>
          </w:p>
        </w:tc>
        <w:tc>
          <w:tcPr>
            <w:tcW w:w="3538" w:type="dxa"/>
            <w:noWrap w:val="0"/>
            <w:vAlign w:val="center"/>
          </w:tcPr>
          <w:p w14:paraId="1C961489">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您对申请补贴的审批手续及效率是否满意？</w:t>
            </w:r>
          </w:p>
        </w:tc>
        <w:tc>
          <w:tcPr>
            <w:tcW w:w="1125" w:type="dxa"/>
            <w:noWrap w:val="0"/>
            <w:vAlign w:val="center"/>
          </w:tcPr>
          <w:p w14:paraId="6FF69E4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c>
          <w:tcPr>
            <w:tcW w:w="1110" w:type="dxa"/>
            <w:noWrap w:val="0"/>
            <w:vAlign w:val="center"/>
          </w:tcPr>
          <w:p w14:paraId="1E80A7D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223" w:type="dxa"/>
            <w:noWrap w:val="0"/>
            <w:vAlign w:val="center"/>
          </w:tcPr>
          <w:p w14:paraId="12D54B8E">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975" w:type="dxa"/>
            <w:noWrap w:val="0"/>
            <w:vAlign w:val="center"/>
          </w:tcPr>
          <w:p w14:paraId="10CC2E2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r w14:paraId="1E9A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407D44D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5</w:t>
            </w:r>
            <w:r>
              <w:rPr>
                <w:rFonts w:hint="eastAsia" w:ascii="宋体" w:hAnsi="宋体" w:eastAsia="宋体" w:cs="宋体"/>
                <w:sz w:val="21"/>
                <w:szCs w:val="21"/>
              </w:rPr>
              <w:t>题</w:t>
            </w:r>
          </w:p>
        </w:tc>
        <w:tc>
          <w:tcPr>
            <w:tcW w:w="3538" w:type="dxa"/>
            <w:noWrap w:val="0"/>
            <w:vAlign w:val="center"/>
          </w:tcPr>
          <w:p w14:paraId="3703B852">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您对现行的补助标准是否满意？</w:t>
            </w:r>
          </w:p>
        </w:tc>
        <w:tc>
          <w:tcPr>
            <w:tcW w:w="1125" w:type="dxa"/>
            <w:noWrap w:val="0"/>
            <w:vAlign w:val="center"/>
          </w:tcPr>
          <w:p w14:paraId="02AC660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c>
          <w:tcPr>
            <w:tcW w:w="1110" w:type="dxa"/>
            <w:noWrap w:val="0"/>
            <w:vAlign w:val="center"/>
          </w:tcPr>
          <w:p w14:paraId="4EF65724">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223" w:type="dxa"/>
            <w:noWrap w:val="0"/>
            <w:vAlign w:val="center"/>
          </w:tcPr>
          <w:p w14:paraId="78EAE05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975" w:type="dxa"/>
            <w:noWrap w:val="0"/>
            <w:vAlign w:val="center"/>
          </w:tcPr>
          <w:p w14:paraId="1F57F1E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r w14:paraId="3303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57399F6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6</w:t>
            </w:r>
            <w:r>
              <w:rPr>
                <w:rFonts w:hint="eastAsia" w:ascii="宋体" w:hAnsi="宋体" w:eastAsia="宋体" w:cs="宋体"/>
                <w:sz w:val="21"/>
                <w:szCs w:val="21"/>
              </w:rPr>
              <w:t>题</w:t>
            </w:r>
          </w:p>
        </w:tc>
        <w:tc>
          <w:tcPr>
            <w:tcW w:w="3538" w:type="dxa"/>
            <w:noWrap w:val="0"/>
            <w:vAlign w:val="center"/>
          </w:tcPr>
          <w:p w14:paraId="29A87D98">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您对补贴资金发放及时性是否满意？</w:t>
            </w:r>
          </w:p>
        </w:tc>
        <w:tc>
          <w:tcPr>
            <w:tcW w:w="1125" w:type="dxa"/>
            <w:noWrap w:val="0"/>
            <w:vAlign w:val="center"/>
          </w:tcPr>
          <w:p w14:paraId="53F42189">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c>
          <w:tcPr>
            <w:tcW w:w="1110" w:type="dxa"/>
            <w:noWrap w:val="0"/>
            <w:vAlign w:val="center"/>
          </w:tcPr>
          <w:p w14:paraId="3CC7C02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223" w:type="dxa"/>
            <w:noWrap w:val="0"/>
            <w:vAlign w:val="center"/>
          </w:tcPr>
          <w:p w14:paraId="78A6024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975" w:type="dxa"/>
            <w:noWrap w:val="0"/>
            <w:vAlign w:val="center"/>
          </w:tcPr>
          <w:p w14:paraId="64A572A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r w14:paraId="6CD2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1" w:type="dxa"/>
            <w:gridSpan w:val="5"/>
            <w:noWrap w:val="0"/>
            <w:vAlign w:val="center"/>
          </w:tcPr>
          <w:p w14:paraId="2589646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平均满意度</w:t>
            </w:r>
          </w:p>
        </w:tc>
        <w:tc>
          <w:tcPr>
            <w:tcW w:w="975" w:type="dxa"/>
            <w:noWrap w:val="0"/>
            <w:vAlign w:val="center"/>
          </w:tcPr>
          <w:p w14:paraId="33E6356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bl>
    <w:p w14:paraId="4E15C104">
      <w:pPr>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rPr>
        <w:br w:type="page"/>
      </w:r>
    </w:p>
    <w:p w14:paraId="1FF850C2">
      <w:pPr>
        <w:keepNext/>
        <w:keepLines/>
        <w:widowControl w:val="0"/>
        <w:adjustRightInd/>
        <w:snapToGrid w:val="0"/>
        <w:spacing w:before="0" w:after="0" w:line="240" w:lineRule="auto"/>
        <w:ind w:firstLine="0" w:firstLineChars="0"/>
        <w:jc w:val="both"/>
        <w:outlineLvl w:val="0"/>
        <w:rPr>
          <w:rFonts w:hint="eastAsia" w:ascii="黑体" w:hAnsi="黑体" w:eastAsia="黑体" w:cs="黑体"/>
          <w:b w:val="0"/>
          <w:bCs w:val="0"/>
          <w:kern w:val="44"/>
          <w:sz w:val="32"/>
          <w:szCs w:val="32"/>
          <w:lang w:val="en-US" w:eastAsia="zh-CN" w:bidi="ar-SA"/>
        </w:rPr>
      </w:pPr>
      <w:bookmarkStart w:id="372" w:name="_Toc4795"/>
      <w:bookmarkStart w:id="373" w:name="_Toc20468"/>
      <w:r>
        <w:rPr>
          <w:rFonts w:hint="eastAsia" w:ascii="黑体" w:hAnsi="黑体" w:eastAsia="黑体" w:cs="黑体"/>
          <w:b w:val="0"/>
          <w:bCs w:val="0"/>
          <w:kern w:val="44"/>
          <w:sz w:val="32"/>
          <w:szCs w:val="32"/>
          <w:lang w:val="en-US" w:eastAsia="zh-CN" w:bidi="ar-SA"/>
        </w:rPr>
        <w:t>附件5</w:t>
      </w:r>
      <w:bookmarkEnd w:id="312"/>
      <w:bookmarkEnd w:id="313"/>
      <w:bookmarkEnd w:id="314"/>
      <w:bookmarkEnd w:id="372"/>
      <w:bookmarkEnd w:id="373"/>
    </w:p>
    <w:p w14:paraId="7D3C6151">
      <w:pPr>
        <w:adjustRightInd/>
        <w:snapToGrid/>
        <w:ind w:firstLine="643"/>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rPr>
        <w:t>合规性检查</w:t>
      </w:r>
      <w:r>
        <w:rPr>
          <w:rFonts w:hint="eastAsia" w:ascii="仿宋_GB2312" w:hAnsi="仿宋_GB2312" w:eastAsia="仿宋_GB2312" w:cs="仿宋_GB2312"/>
          <w:b/>
          <w:bCs/>
          <w:sz w:val="32"/>
          <w:szCs w:val="32"/>
          <w:lang w:val="en-US" w:eastAsia="zh-CN"/>
        </w:rPr>
        <w:t>报告</w:t>
      </w:r>
    </w:p>
    <w:p w14:paraId="139CFF01">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本次合规性检查包括财政资金拨付及使用、财务管理、业务管理等内容，目的在于深入了解永济市2023年民办非营利性养老机构运营补贴项目的实施单位对</w:t>
      </w:r>
      <w:r>
        <w:rPr>
          <w:rFonts w:hint="eastAsia" w:ascii="仿宋_GB2312" w:hAnsi="仿宋_GB2312" w:eastAsia="仿宋_GB2312" w:cs="仿宋_GB2312"/>
          <w:sz w:val="28"/>
          <w:szCs w:val="28"/>
          <w:lang w:val="zh-TW" w:eastAsia="zh-CN"/>
        </w:rPr>
        <w:t>资金管理、使用和监管等方面的开展情况。</w:t>
      </w:r>
    </w:p>
    <w:p w14:paraId="71D449D9">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374" w:name="_Toc26959"/>
      <w:bookmarkStart w:id="375" w:name="_Toc29350"/>
      <w:bookmarkStart w:id="376" w:name="_Toc18894"/>
      <w:bookmarkStart w:id="377" w:name="_Toc30096"/>
      <w:bookmarkStart w:id="378" w:name="_Toc9144"/>
      <w:bookmarkStart w:id="379" w:name="_Toc22261"/>
      <w:bookmarkStart w:id="380" w:name="_Toc10250"/>
      <w:r>
        <w:rPr>
          <w:rFonts w:hint="eastAsia" w:ascii="仿宋_GB2312" w:hAnsi="仿宋_GB2312" w:eastAsia="仿宋_GB2312" w:cs="仿宋_GB2312"/>
          <w:sz w:val="28"/>
          <w:szCs w:val="28"/>
          <w:lang w:val="en-US" w:eastAsia="zh-CN"/>
        </w:rPr>
        <w:t>一、项目资金预算情况</w:t>
      </w:r>
      <w:bookmarkEnd w:id="374"/>
      <w:bookmarkEnd w:id="375"/>
      <w:bookmarkEnd w:id="376"/>
      <w:bookmarkEnd w:id="377"/>
      <w:bookmarkEnd w:id="378"/>
      <w:bookmarkEnd w:id="379"/>
      <w:bookmarkEnd w:id="380"/>
    </w:p>
    <w:p w14:paraId="200DAD52">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381" w:name="_Toc24815"/>
      <w:r>
        <w:rPr>
          <w:rFonts w:hint="eastAsia" w:ascii="仿宋_GB2312" w:hAnsi="仿宋_GB2312" w:eastAsia="仿宋_GB2312" w:cs="仿宋_GB2312"/>
          <w:sz w:val="28"/>
          <w:szCs w:val="28"/>
          <w:highlight w:val="none"/>
          <w:lang w:val="en-US" w:eastAsia="zh-CN"/>
        </w:rPr>
        <w:t>永济市2023年民办非营利性养老机构运营补贴项目财政投入资金总额133万元，全部为县级资金，所需资金纳入2023年年初预算。</w:t>
      </w:r>
    </w:p>
    <w:p w14:paraId="5EC9B47F">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382" w:name="_Toc10281"/>
      <w:bookmarkStart w:id="383" w:name="_Toc1942"/>
      <w:bookmarkStart w:id="384" w:name="_Toc5069"/>
      <w:bookmarkStart w:id="385" w:name="_Toc31671"/>
      <w:bookmarkStart w:id="386" w:name="_Toc5989"/>
      <w:bookmarkStart w:id="387" w:name="_Toc2000"/>
      <w:r>
        <w:rPr>
          <w:rFonts w:hint="eastAsia" w:ascii="仿宋_GB2312" w:hAnsi="仿宋_GB2312" w:eastAsia="仿宋_GB2312" w:cs="仿宋_GB2312"/>
          <w:sz w:val="28"/>
          <w:szCs w:val="28"/>
          <w:lang w:val="en-US" w:eastAsia="zh-CN"/>
        </w:rPr>
        <w:t>二、项目资金到位及支出情况</w:t>
      </w:r>
      <w:bookmarkEnd w:id="381"/>
      <w:bookmarkEnd w:id="382"/>
      <w:bookmarkEnd w:id="383"/>
      <w:bookmarkEnd w:id="384"/>
      <w:bookmarkEnd w:id="385"/>
      <w:bookmarkEnd w:id="386"/>
      <w:bookmarkEnd w:id="387"/>
    </w:p>
    <w:p w14:paraId="61CC6A4E">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388" w:name="_Toc25613"/>
      <w:r>
        <w:rPr>
          <w:rFonts w:hint="eastAsia" w:ascii="仿宋_GB2312" w:hAnsi="仿宋_GB2312" w:eastAsia="仿宋_GB2312" w:cs="仿宋_GB2312"/>
          <w:sz w:val="28"/>
          <w:szCs w:val="28"/>
          <w:highlight w:val="none"/>
          <w:lang w:val="en-US" w:eastAsia="zh-CN"/>
        </w:rPr>
        <w:t>截至2023年12月31日，永济市2023年民办非营利性养老机构运营补贴项目累计到位133万元，累计支付133万元。</w:t>
      </w:r>
      <w:bookmarkStart w:id="389" w:name="_Toc9869"/>
    </w:p>
    <w:p w14:paraId="4F02D216">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390" w:name="_Toc6594"/>
      <w:bookmarkStart w:id="391" w:name="_Toc31774"/>
      <w:bookmarkStart w:id="392" w:name="_Toc21181"/>
      <w:bookmarkStart w:id="393" w:name="_Toc9221"/>
      <w:bookmarkStart w:id="394" w:name="_Toc22447"/>
      <w:r>
        <w:rPr>
          <w:rFonts w:hint="eastAsia" w:ascii="仿宋_GB2312" w:hAnsi="仿宋_GB2312" w:eastAsia="仿宋_GB2312" w:cs="仿宋_GB2312"/>
          <w:sz w:val="28"/>
          <w:szCs w:val="28"/>
          <w:lang w:val="en-US" w:eastAsia="zh-CN"/>
        </w:rPr>
        <w:t>三、财政资金合规性检查方法</w:t>
      </w:r>
      <w:bookmarkEnd w:id="388"/>
      <w:bookmarkEnd w:id="389"/>
      <w:bookmarkEnd w:id="390"/>
      <w:bookmarkEnd w:id="391"/>
      <w:bookmarkEnd w:id="392"/>
      <w:bookmarkEnd w:id="393"/>
      <w:bookmarkEnd w:id="394"/>
    </w:p>
    <w:p w14:paraId="7074B055">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本次合规性检查通过对永济市民政局有关本项目资料的检查，包括现场核查、访谈、实地询问等方式。现场检查包括：项目单位的有关规章制度、年终总结、会计凭证、明细账和有关合同等。</w:t>
      </w:r>
    </w:p>
    <w:p w14:paraId="64992792">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395" w:name="_Toc9669"/>
      <w:bookmarkStart w:id="396" w:name="_Toc6363"/>
      <w:bookmarkStart w:id="397" w:name="_Toc27640"/>
      <w:bookmarkStart w:id="398" w:name="_Toc7763"/>
      <w:bookmarkStart w:id="399" w:name="_Toc21520"/>
      <w:bookmarkStart w:id="400" w:name="_Toc27833"/>
      <w:bookmarkStart w:id="401" w:name="_Toc10505"/>
      <w:r>
        <w:rPr>
          <w:rFonts w:hint="eastAsia" w:ascii="仿宋_GB2312" w:hAnsi="仿宋_GB2312" w:eastAsia="仿宋_GB2312" w:cs="仿宋_GB2312"/>
          <w:sz w:val="28"/>
          <w:szCs w:val="28"/>
          <w:lang w:val="en-US" w:eastAsia="zh-CN"/>
        </w:rPr>
        <w:t>四、检查结果</w:t>
      </w:r>
      <w:bookmarkEnd w:id="395"/>
      <w:bookmarkEnd w:id="396"/>
      <w:bookmarkEnd w:id="397"/>
      <w:bookmarkEnd w:id="398"/>
      <w:bookmarkEnd w:id="399"/>
      <w:bookmarkEnd w:id="400"/>
      <w:bookmarkEnd w:id="401"/>
    </w:p>
    <w:p w14:paraId="418A9DA7">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02" w:name="_Toc26469"/>
      <w:bookmarkStart w:id="403" w:name="_Toc10610"/>
      <w:bookmarkStart w:id="404" w:name="_Toc905"/>
      <w:bookmarkStart w:id="405" w:name="_Toc12376"/>
      <w:bookmarkStart w:id="406" w:name="_Toc2801"/>
      <w:bookmarkStart w:id="407" w:name="_Toc10721"/>
      <w:bookmarkStart w:id="408" w:name="_Toc26808"/>
      <w:bookmarkStart w:id="409" w:name="_Toc17614"/>
      <w:r>
        <w:rPr>
          <w:rFonts w:hint="eastAsia" w:ascii="仿宋_GB2312" w:hAnsi="仿宋_GB2312" w:eastAsia="仿宋_GB2312" w:cs="仿宋_GB2312"/>
          <w:sz w:val="28"/>
          <w:szCs w:val="28"/>
          <w:lang w:val="en-US" w:eastAsia="zh-CN"/>
        </w:rPr>
        <w:t>（一）财务管理</w:t>
      </w:r>
      <w:bookmarkEnd w:id="402"/>
      <w:bookmarkEnd w:id="403"/>
      <w:bookmarkEnd w:id="404"/>
      <w:bookmarkEnd w:id="405"/>
      <w:bookmarkEnd w:id="406"/>
      <w:bookmarkEnd w:id="407"/>
      <w:bookmarkEnd w:id="408"/>
      <w:bookmarkEnd w:id="409"/>
    </w:p>
    <w:p w14:paraId="6B827C8C">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10" w:name="_Toc2898"/>
      <w:r>
        <w:rPr>
          <w:rFonts w:hint="eastAsia" w:ascii="仿宋_GB2312" w:hAnsi="仿宋_GB2312" w:eastAsia="仿宋_GB2312" w:cs="仿宋_GB2312"/>
          <w:sz w:val="28"/>
          <w:szCs w:val="28"/>
          <w:lang w:val="en-US" w:eastAsia="zh-CN"/>
        </w:rPr>
        <w:t>1.资金、财务会计管理制度</w:t>
      </w:r>
      <w:bookmarkEnd w:id="410"/>
    </w:p>
    <w:p w14:paraId="70D0A997">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项目实施单位制定有财务管理制度、内控制度，对支出预算管理、支出事项审批管理、经费支出管理、监督责任等有具体的规定，依照有关制度和办法对财务活动进行管理，管理合规。</w:t>
      </w:r>
      <w:bookmarkStart w:id="411" w:name="_Toc22051"/>
    </w:p>
    <w:p w14:paraId="186A4F9C">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2.预算编制</w:t>
      </w:r>
      <w:bookmarkEnd w:id="411"/>
    </w:p>
    <w:p w14:paraId="45D16E87">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通过项目立项业务和财务材料核查获取数据，预算编制论证依据科学，预算额度测算准确性较高。</w:t>
      </w:r>
      <w:bookmarkStart w:id="412" w:name="_Toc5152"/>
    </w:p>
    <w:p w14:paraId="5E3DC2B5">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3.资金监控</w:t>
      </w:r>
      <w:bookmarkEnd w:id="412"/>
    </w:p>
    <w:p w14:paraId="5D2B5BEE">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项目实施单位具有相应的财务监控机制并采取了相应的财务检查必要的监控措施或手段，有分管领导对项目资金使用情况审核签字。</w:t>
      </w:r>
      <w:bookmarkStart w:id="413" w:name="_Toc10703"/>
    </w:p>
    <w:p w14:paraId="110C59DD">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14" w:name="_Toc29575"/>
      <w:bookmarkStart w:id="415" w:name="_Toc25701"/>
      <w:bookmarkStart w:id="416" w:name="_Toc16727"/>
      <w:bookmarkStart w:id="417" w:name="_Toc32704"/>
      <w:bookmarkStart w:id="418" w:name="_Toc28307"/>
      <w:bookmarkStart w:id="419" w:name="_Toc3666"/>
      <w:r>
        <w:rPr>
          <w:rFonts w:hint="eastAsia" w:ascii="仿宋_GB2312" w:hAnsi="仿宋_GB2312" w:eastAsia="仿宋_GB2312" w:cs="仿宋_GB2312"/>
          <w:sz w:val="28"/>
          <w:szCs w:val="28"/>
          <w:lang w:val="en-US" w:eastAsia="zh-CN"/>
        </w:rPr>
        <w:t>（二）业务管理</w:t>
      </w:r>
      <w:bookmarkEnd w:id="413"/>
      <w:bookmarkEnd w:id="414"/>
      <w:bookmarkEnd w:id="415"/>
      <w:bookmarkEnd w:id="416"/>
      <w:bookmarkEnd w:id="417"/>
      <w:bookmarkEnd w:id="418"/>
      <w:bookmarkEnd w:id="419"/>
    </w:p>
    <w:p w14:paraId="2D1C34C0">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20" w:name="_Toc7465"/>
      <w:r>
        <w:rPr>
          <w:rFonts w:hint="eastAsia" w:ascii="仿宋_GB2312" w:hAnsi="仿宋_GB2312" w:eastAsia="仿宋_GB2312" w:cs="仿宋_GB2312"/>
          <w:sz w:val="28"/>
          <w:szCs w:val="28"/>
          <w:lang w:val="en-US" w:eastAsia="zh-CN"/>
        </w:rPr>
        <w:t>1.业务管理制度</w:t>
      </w:r>
      <w:bookmarkEnd w:id="420"/>
    </w:p>
    <w:p w14:paraId="73AF0480">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永济市民政局未根据上级文件结合本区域实际情况制定实施办法，未形成标准化的申请、审批、检查、补贴等流程，政策保障制度未完善，不利于项目的可持续实施。</w:t>
      </w:r>
    </w:p>
    <w:p w14:paraId="7B4313F8">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21" w:name="_Toc29747"/>
      <w:r>
        <w:rPr>
          <w:rFonts w:hint="eastAsia" w:ascii="仿宋_GB2312" w:hAnsi="仿宋_GB2312" w:eastAsia="仿宋_GB2312" w:cs="仿宋_GB2312"/>
          <w:sz w:val="28"/>
          <w:szCs w:val="28"/>
          <w:lang w:val="en-US" w:eastAsia="zh-CN"/>
        </w:rPr>
        <w:t>2.制度执行</w:t>
      </w:r>
      <w:bookmarkEnd w:id="421"/>
    </w:p>
    <w:p w14:paraId="03B2FAED">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22" w:name="_Toc31328"/>
      <w:r>
        <w:rPr>
          <w:rFonts w:hint="eastAsia" w:ascii="仿宋_GB2312" w:hAnsi="仿宋_GB2312" w:eastAsia="仿宋_GB2312" w:cs="仿宋_GB2312"/>
          <w:sz w:val="28"/>
          <w:szCs w:val="28"/>
          <w:highlight w:val="none"/>
          <w:lang w:val="en-US" w:eastAsia="zh-CN"/>
        </w:rPr>
        <w:t>永济市2023年民办非营利性养老机构运营补贴项目，基本能够按照永济市民政局制定的有关制度、规定执行。</w:t>
      </w:r>
    </w:p>
    <w:p w14:paraId="240E170F">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23" w:name="_Toc12504"/>
      <w:bookmarkStart w:id="424" w:name="_Toc32609"/>
      <w:bookmarkStart w:id="425" w:name="_Toc18849"/>
      <w:bookmarkStart w:id="426" w:name="_Toc15797"/>
      <w:bookmarkStart w:id="427" w:name="_Toc31584"/>
      <w:bookmarkStart w:id="428" w:name="_Toc31965"/>
      <w:bookmarkStart w:id="429" w:name="_Toc23581"/>
      <w:r>
        <w:rPr>
          <w:rFonts w:hint="eastAsia" w:ascii="仿宋_GB2312" w:hAnsi="仿宋_GB2312" w:eastAsia="仿宋_GB2312" w:cs="仿宋_GB2312"/>
          <w:sz w:val="28"/>
          <w:szCs w:val="28"/>
          <w:lang w:val="en-US" w:eastAsia="zh-CN"/>
        </w:rPr>
        <w:t>（三）财务合规性检查</w:t>
      </w:r>
      <w:bookmarkEnd w:id="422"/>
      <w:bookmarkEnd w:id="423"/>
      <w:bookmarkEnd w:id="424"/>
      <w:bookmarkEnd w:id="425"/>
      <w:bookmarkEnd w:id="426"/>
      <w:bookmarkEnd w:id="427"/>
      <w:bookmarkEnd w:id="428"/>
      <w:bookmarkEnd w:id="429"/>
    </w:p>
    <w:p w14:paraId="3332EE68">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永济市2023年民办非营利性养老机构运营补贴项目资金的使用符合国家财经法规和财务管理制度以及有关专项资金管理办法的规定；项目资金的拨付有完整的审批程序和手续，符合项目预算批复规定的用途</w:t>
      </w:r>
      <w:r>
        <w:rPr>
          <w:rFonts w:hint="eastAsia" w:ascii="仿宋_GB2312" w:hAnsi="仿宋_GB2312" w:eastAsia="仿宋_GB2312" w:cs="仿宋_GB2312"/>
          <w:sz w:val="28"/>
          <w:szCs w:val="28"/>
        </w:rPr>
        <w:t>。</w:t>
      </w:r>
    </w:p>
    <w:bookmarkEnd w:id="276"/>
    <w:bookmarkEnd w:id="277"/>
    <w:bookmarkEnd w:id="278"/>
    <w:bookmarkEnd w:id="279"/>
    <w:bookmarkEnd w:id="280"/>
    <w:bookmarkEnd w:id="281"/>
    <w:p w14:paraId="63513FD2">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30" w:name="_Toc1237"/>
      <w:bookmarkStart w:id="431" w:name="_Toc27069"/>
      <w:bookmarkStart w:id="432" w:name="_Toc6585"/>
      <w:r>
        <w:rPr>
          <w:rFonts w:hint="eastAsia" w:ascii="仿宋_GB2312" w:hAnsi="仿宋_GB2312" w:eastAsia="仿宋_GB2312" w:cs="仿宋_GB2312"/>
          <w:sz w:val="28"/>
          <w:szCs w:val="28"/>
          <w:lang w:val="en-US" w:eastAsia="zh-CN"/>
        </w:rPr>
        <w:t>（四）业务合规性检查</w:t>
      </w:r>
      <w:bookmarkEnd w:id="430"/>
      <w:bookmarkEnd w:id="431"/>
      <w:bookmarkEnd w:id="432"/>
    </w:p>
    <w:p w14:paraId="26A59195">
      <w:pPr>
        <w:adjustRightInd/>
        <w:snapToGrid/>
        <w:ind w:firstLine="56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评价组通过查阅资料发现，该项目在实施过程中存在以下制度执行不到位的地方：</w:t>
      </w:r>
    </w:p>
    <w:p w14:paraId="43D917C2">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入院老人生活自理能力评估意见不客观，评估等级未经监护人确认。老人护理等级变更时未进行重新评估或签订书面协议等纸质性材料确认。个别养老机构的能力评估表存在未见评估对象本人，但评估医师及评估医院提前签字确认的情况。</w:t>
      </w:r>
    </w:p>
    <w:p w14:paraId="3A51AB11">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养老机构提供的运营补助申请所陈述数据与审计报告数据不符，比如：常青养老院2022年12月15日提供的申请材料，内容包含“现我院入住老人人数已有64名，其中自理老人57人，半失能老人4人，失能老人3人”，审计报告显示2022年12月入住老人人数64名，其中自理老人31人，半失能老人20人，失能老人13人。宏福养老院2022年12月9日提供的申请材料，内容包含“现我院入住老人人数已有78名，其中自理老人52人，半失能老人8人，失能老人18人”，审计报告显示2022年12月入住老人人数82名，其中自理老人48人，半失能老人11人，失能老人23人。永康老年公寓2022年12月15日提供的申请材料，内容包含“现入住老人56人，其中自理老人32人，半失能老人13人，全失能老人11人”，审计报告显示2022年12月入住老人人数55名，其中自理老人28人，半失能老人10人，失能老人17人。</w:t>
      </w:r>
    </w:p>
    <w:p w14:paraId="597DFEA0">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③部分养老机构的账务处理存在漏洞，记账凭证无后附费用单据，存在无票入账的现象。</w:t>
      </w:r>
    </w:p>
    <w:p w14:paraId="03422E2B">
      <w:pPr>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br w:type="page"/>
      </w:r>
    </w:p>
    <w:p w14:paraId="731D41F4">
      <w:pPr>
        <w:keepNext/>
        <w:keepLines/>
        <w:widowControl w:val="0"/>
        <w:adjustRightInd/>
        <w:snapToGrid w:val="0"/>
        <w:spacing w:before="0" w:after="0" w:line="240" w:lineRule="auto"/>
        <w:ind w:firstLine="0" w:firstLineChars="0"/>
        <w:jc w:val="both"/>
        <w:outlineLvl w:val="0"/>
        <w:rPr>
          <w:rFonts w:hint="eastAsia" w:ascii="黑体" w:hAnsi="黑体" w:eastAsia="黑体" w:cs="黑体"/>
          <w:b w:val="0"/>
          <w:bCs w:val="0"/>
          <w:kern w:val="44"/>
          <w:sz w:val="32"/>
          <w:szCs w:val="32"/>
          <w:lang w:val="en-US" w:eastAsia="zh-CN" w:bidi="ar-SA"/>
        </w:rPr>
      </w:pPr>
      <w:bookmarkStart w:id="433" w:name="_Toc28418"/>
      <w:bookmarkStart w:id="434" w:name="_Toc16712"/>
      <w:bookmarkStart w:id="435" w:name="_Toc2518"/>
      <w:bookmarkStart w:id="436" w:name="_Toc27202"/>
      <w:bookmarkStart w:id="437" w:name="_Toc778"/>
      <w:bookmarkStart w:id="438" w:name="_Toc23804"/>
      <w:r>
        <w:rPr>
          <w:rFonts w:hint="eastAsia" w:ascii="黑体" w:hAnsi="黑体" w:eastAsia="黑体" w:cs="黑体"/>
          <w:b w:val="0"/>
          <w:bCs w:val="0"/>
          <w:kern w:val="44"/>
          <w:sz w:val="32"/>
          <w:szCs w:val="32"/>
          <w:lang w:val="en-US" w:eastAsia="zh-CN" w:bidi="ar-SA"/>
        </w:rPr>
        <w:t>附件6</w:t>
      </w:r>
      <w:bookmarkEnd w:id="433"/>
      <w:bookmarkEnd w:id="434"/>
      <w:bookmarkEnd w:id="435"/>
      <w:bookmarkEnd w:id="436"/>
      <w:bookmarkEnd w:id="437"/>
      <w:bookmarkEnd w:id="438"/>
    </w:p>
    <w:p w14:paraId="570FA5FF">
      <w:pPr>
        <w:adjustRightInd w:val="0"/>
        <w:snapToGrid w:val="0"/>
        <w:spacing w:line="360" w:lineRule="auto"/>
        <w:ind w:firstLine="643" w:firstLineChars="200"/>
        <w:jc w:val="center"/>
        <w:rPr>
          <w:rFonts w:ascii="Calibri" w:hAnsi="Calibri" w:eastAsia="仿宋_GB2312"/>
          <w:sz w:val="32"/>
          <w:szCs w:val="24"/>
          <w:highlight w:val="none"/>
        </w:rPr>
      </w:pPr>
      <w:r>
        <w:rPr>
          <w:rFonts w:hint="eastAsia" w:ascii="仿宋_GB2312" w:hAnsi="仿宋_GB2312" w:eastAsia="仿宋_GB2312" w:cs="仿宋_GB2312"/>
          <w:b/>
          <w:bCs/>
          <w:sz w:val="32"/>
          <w:szCs w:val="32"/>
          <w:highlight w:val="none"/>
          <w:lang w:val="en-US" w:eastAsia="zh-CN"/>
        </w:rPr>
        <w:t>绩效自评复核情况</w:t>
      </w:r>
    </w:p>
    <w:p w14:paraId="595A88EA">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评价组对永济市2023年民办非营利性养老机构运营补贴项目绩效自评情况进行了复核，具体情况如下：</w:t>
      </w:r>
    </w:p>
    <w:p w14:paraId="0E069100">
      <w:pPr>
        <w:adjustRightInd/>
        <w:snapToGrid/>
        <w:ind w:firstLine="560"/>
        <w:jc w:val="both"/>
        <w:rPr>
          <w:rFonts w:hint="eastAsia" w:ascii="仿宋_GB2312" w:hAnsi="仿宋_GB2312" w:eastAsia="仿宋_GB2312" w:cs="仿宋_GB2312"/>
          <w:sz w:val="28"/>
          <w:szCs w:val="28"/>
          <w:lang w:val="en-US" w:eastAsia="zh-CN"/>
        </w:rPr>
      </w:pPr>
      <w:bookmarkStart w:id="439" w:name="_Toc25063"/>
      <w:bookmarkStart w:id="440" w:name="_Toc23318"/>
      <w:bookmarkStart w:id="441" w:name="_Toc2029"/>
      <w:bookmarkStart w:id="442" w:name="_Toc26728"/>
      <w:r>
        <w:rPr>
          <w:rFonts w:hint="eastAsia" w:ascii="仿宋_GB2312" w:hAnsi="仿宋_GB2312" w:eastAsia="仿宋_GB2312" w:cs="仿宋_GB2312"/>
          <w:sz w:val="28"/>
          <w:szCs w:val="28"/>
          <w:lang w:val="en-US" w:eastAsia="zh-CN"/>
        </w:rPr>
        <w:t>一、绩效自评开展情况</w:t>
      </w:r>
      <w:bookmarkEnd w:id="439"/>
      <w:bookmarkEnd w:id="440"/>
      <w:bookmarkEnd w:id="441"/>
      <w:bookmarkEnd w:id="442"/>
    </w:p>
    <w:p w14:paraId="199730B7">
      <w:pPr>
        <w:adjustRightInd/>
        <w:snapToGrid/>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永济市民政局于2024年3月对该项目开展了绩效自评，并形成了绩效自评报告。绩效自评报告从项目概况、项目实施情况、绩效分析、存在的问题及下一步工作计划等方面进行了阐述，内容较客观、全面。</w:t>
      </w:r>
    </w:p>
    <w:p w14:paraId="12B9907F">
      <w:pPr>
        <w:adjustRightInd/>
        <w:snapToGrid/>
        <w:ind w:firstLine="560"/>
        <w:jc w:val="both"/>
        <w:rPr>
          <w:rFonts w:hint="eastAsia" w:ascii="仿宋_GB2312" w:hAnsi="仿宋_GB2312" w:eastAsia="仿宋_GB2312" w:cs="仿宋_GB2312"/>
          <w:sz w:val="28"/>
          <w:szCs w:val="28"/>
          <w:lang w:val="en-US" w:eastAsia="zh-CN"/>
        </w:rPr>
      </w:pPr>
      <w:bookmarkStart w:id="443" w:name="_Toc5360"/>
      <w:bookmarkStart w:id="444" w:name="_Toc26163"/>
      <w:bookmarkStart w:id="445" w:name="_Toc1878"/>
      <w:bookmarkStart w:id="446" w:name="_Toc31795"/>
      <w:r>
        <w:rPr>
          <w:rFonts w:hint="eastAsia" w:ascii="仿宋_GB2312" w:hAnsi="仿宋_GB2312" w:eastAsia="仿宋_GB2312" w:cs="仿宋_GB2312"/>
          <w:sz w:val="28"/>
          <w:szCs w:val="28"/>
          <w:lang w:val="en-US" w:eastAsia="zh-CN"/>
        </w:rPr>
        <w:t>二、绩效自评结果复核情况</w:t>
      </w:r>
      <w:bookmarkEnd w:id="443"/>
      <w:bookmarkEnd w:id="444"/>
      <w:bookmarkEnd w:id="445"/>
      <w:bookmarkEnd w:id="446"/>
    </w:p>
    <w:p w14:paraId="17C56A86">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评价组对该项目绩效自评结果进行了复核，复核情况如下：</w:t>
      </w:r>
    </w:p>
    <w:p w14:paraId="621C43A8">
      <w:pPr>
        <w:numPr>
          <w:ilvl w:val="0"/>
          <w:numId w:val="0"/>
        </w:numPr>
        <w:adjustRightInd w:val="0"/>
        <w:snapToGrid w:val="0"/>
        <w:spacing w:line="360" w:lineRule="auto"/>
        <w:ind w:firstLine="560" w:firstLineChars="20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绩效自评复核情况表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45"/>
        <w:gridCol w:w="1185"/>
        <w:gridCol w:w="1341"/>
        <w:gridCol w:w="1147"/>
        <w:gridCol w:w="1147"/>
        <w:gridCol w:w="1147"/>
        <w:gridCol w:w="1147"/>
      </w:tblGrid>
      <w:tr w14:paraId="09A0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14" w:type="dxa"/>
            <w:shd w:val="clear" w:color="auto" w:fill="D7D7D7"/>
            <w:vAlign w:val="center"/>
          </w:tcPr>
          <w:p w14:paraId="28BF8D18">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类型</w:t>
            </w:r>
          </w:p>
        </w:tc>
        <w:tc>
          <w:tcPr>
            <w:tcW w:w="1245" w:type="dxa"/>
            <w:shd w:val="clear" w:color="auto" w:fill="D7D7D7"/>
            <w:vAlign w:val="center"/>
          </w:tcPr>
          <w:p w14:paraId="4DD89668">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项目名称</w:t>
            </w:r>
          </w:p>
        </w:tc>
        <w:tc>
          <w:tcPr>
            <w:tcW w:w="1185" w:type="dxa"/>
            <w:shd w:val="clear" w:color="auto" w:fill="D7D7D7"/>
            <w:vAlign w:val="center"/>
          </w:tcPr>
          <w:p w14:paraId="57C6A05B">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是否开展自评工作</w:t>
            </w:r>
          </w:p>
        </w:tc>
        <w:tc>
          <w:tcPr>
            <w:tcW w:w="1341" w:type="dxa"/>
            <w:shd w:val="clear" w:color="auto" w:fill="D7D7D7"/>
            <w:vAlign w:val="center"/>
          </w:tcPr>
          <w:p w14:paraId="12D9BA6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预算执行率是否准确</w:t>
            </w:r>
          </w:p>
        </w:tc>
        <w:tc>
          <w:tcPr>
            <w:tcW w:w="1147" w:type="dxa"/>
            <w:shd w:val="clear" w:color="auto" w:fill="D7D7D7"/>
            <w:vAlign w:val="center"/>
          </w:tcPr>
          <w:p w14:paraId="32CDECA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各项绩效指标是否完成</w:t>
            </w:r>
          </w:p>
        </w:tc>
        <w:tc>
          <w:tcPr>
            <w:tcW w:w="1147" w:type="dxa"/>
            <w:shd w:val="clear" w:color="auto" w:fill="D7D7D7"/>
            <w:vAlign w:val="center"/>
          </w:tcPr>
          <w:p w14:paraId="1DCD1A3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绩效目标完成情况是否真实</w:t>
            </w:r>
          </w:p>
        </w:tc>
        <w:tc>
          <w:tcPr>
            <w:tcW w:w="1147" w:type="dxa"/>
            <w:shd w:val="clear" w:color="auto" w:fill="D7D7D7"/>
            <w:vAlign w:val="center"/>
          </w:tcPr>
          <w:p w14:paraId="7A4CE7E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自评结果是否客观</w:t>
            </w:r>
          </w:p>
        </w:tc>
        <w:tc>
          <w:tcPr>
            <w:tcW w:w="1147" w:type="dxa"/>
            <w:shd w:val="clear" w:color="auto" w:fill="D7D7D7"/>
            <w:vAlign w:val="center"/>
          </w:tcPr>
          <w:p w14:paraId="56C25C85">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存在疑问的重要数据</w:t>
            </w:r>
          </w:p>
        </w:tc>
      </w:tr>
      <w:tr w14:paraId="5AFF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14" w:type="dxa"/>
            <w:vAlign w:val="center"/>
          </w:tcPr>
          <w:p w14:paraId="501EC6BA">
            <w:pPr>
              <w:widowControl w:val="0"/>
              <w:adjustRightInd w:val="0"/>
              <w:snapToGrid w:val="0"/>
              <w:spacing w:line="240" w:lineRule="auto"/>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项目支出绩效自评</w:t>
            </w:r>
          </w:p>
        </w:tc>
        <w:tc>
          <w:tcPr>
            <w:tcW w:w="1245" w:type="dxa"/>
            <w:vAlign w:val="center"/>
          </w:tcPr>
          <w:p w14:paraId="4662E424">
            <w:pPr>
              <w:widowControl w:val="0"/>
              <w:adjustRightInd w:val="0"/>
              <w:snapToGrid w:val="0"/>
              <w:spacing w:line="240" w:lineRule="auto"/>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民办非营利性养老机构运营补贴</w:t>
            </w:r>
          </w:p>
        </w:tc>
        <w:tc>
          <w:tcPr>
            <w:tcW w:w="1185" w:type="dxa"/>
            <w:vAlign w:val="center"/>
          </w:tcPr>
          <w:p w14:paraId="54B67430">
            <w:pPr>
              <w:widowControl w:val="0"/>
              <w:adjustRightInd w:val="0"/>
              <w:snapToGrid w:val="0"/>
              <w:spacing w:line="360" w:lineRule="auto"/>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341" w:type="dxa"/>
            <w:vAlign w:val="center"/>
          </w:tcPr>
          <w:p w14:paraId="5FC7E4CE">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3615F492">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4F41CB18">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23415BE5">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3AD359FF">
            <w:pPr>
              <w:bidi w:val="0"/>
              <w:adjustRightInd w:val="0"/>
              <w:snapToGrid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14:paraId="76737592">
      <w:pPr>
        <w:pStyle w:val="2"/>
        <w:rPr>
          <w:rFonts w:hint="eastAsia"/>
          <w:lang w:val="en-US" w:eastAsia="zh-CN"/>
        </w:rPr>
      </w:pPr>
    </w:p>
    <w:sectPr>
      <w:footerReference r:id="rId9" w:type="default"/>
      <w:pgSz w:w="11906" w:h="16838"/>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D70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17B02">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5A4A3">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C5A4A3">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376F">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6B2A1">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66B2A1">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13E1">
    <w:pPr>
      <w:pStyle w:val="18"/>
      <w:tabs>
        <w:tab w:val="clear" w:pos="8306"/>
      </w:tabs>
      <w:adjustRightInd/>
      <w:spacing w:line="280" w:lineRule="exact"/>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38F20">
                          <w:pPr>
                            <w:pStyle w:val="18"/>
                            <w:ind w:firstLine="36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C38F20">
                    <w:pPr>
                      <w:pStyle w:val="18"/>
                      <w:ind w:firstLine="36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B32E">
    <w:pPr>
      <w:pStyle w:val="18"/>
      <w:tabs>
        <w:tab w:val="clear" w:pos="8306"/>
      </w:tabs>
      <w:spacing w:line="280" w:lineRule="exact"/>
      <w:ind w:firstLine="0" w:firstLineChars="0"/>
    </w:pPr>
  </w:p>
  <w:p w14:paraId="26A71AC8">
    <w:pPr>
      <w:pStyle w:val="18"/>
      <w:tabs>
        <w:tab w:val="clear" w:pos="8306"/>
      </w:tabs>
      <w:spacing w:line="280" w:lineRule="exact"/>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45AF05">
                          <w:pPr>
                            <w:pStyle w:val="18"/>
                            <w:ind w:firstLine="36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E45AF05">
                    <w:pPr>
                      <w:pStyle w:val="18"/>
                      <w:ind w:firstLine="36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496B">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5DE86">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EdRuIBAADBAwAADgAAAGRycy9lMm9Eb2MueG1srVNLbtswEN0X6B0I&#10;7mvJLlo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jEdRuIBAADBAwAADgAA&#10;AAAAAAABACAAAAAeAQAAZHJzL2Uyb0RvYy54bWxQSwUGAAAAAAYABgBZAQAAcgUAAAAA&#10;">
              <v:fill on="f" focussize="0,0"/>
              <v:stroke on="f"/>
              <v:imagedata o:title=""/>
              <o:lock v:ext="edit" aspectratio="f"/>
              <v:textbox inset="0mm,0mm,0mm,0mm" style="mso-fit-shape-to-text:t;">
                <w:txbxContent>
                  <w:p w14:paraId="5915DE8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1D08">
    <w:pPr>
      <w:pStyle w:val="19"/>
      <w:pBdr>
        <w:bottom w:val="none" w:color="auto" w:sz="0" w:space="1"/>
      </w:pBdr>
      <w:ind w:firstLine="420"/>
      <w:jc w:val="right"/>
      <w:rPr>
        <w:rFonts w:ascii="仿宋" w:hAnsi="仿宋" w:cs="仿宋"/>
        <w:sz w:val="21"/>
        <w:szCs w:val="21"/>
      </w:rPr>
    </w:pPr>
  </w:p>
  <w:p w14:paraId="098DE80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E7DF6"/>
    <w:multiLevelType w:val="singleLevel"/>
    <w:tmpl w:val="986E7DF6"/>
    <w:lvl w:ilvl="0" w:tentative="0">
      <w:start w:val="1"/>
      <w:numFmt w:val="decimal"/>
      <w:suff w:val="nothing"/>
      <w:lvlText w:val="（%1）"/>
      <w:lvlJc w:val="left"/>
    </w:lvl>
  </w:abstractNum>
  <w:abstractNum w:abstractNumId="1">
    <w:nsid w:val="552F7643"/>
    <w:multiLevelType w:val="singleLevel"/>
    <w:tmpl w:val="552F7643"/>
    <w:lvl w:ilvl="0" w:tentative="0">
      <w:start w:val="4"/>
      <w:numFmt w:val="decimal"/>
      <w:suff w:val="nothing"/>
      <w:lvlText w:val="（%1）"/>
      <w:lvlJc w:val="left"/>
    </w:lvl>
  </w:abstractNum>
  <w:abstractNum w:abstractNumId="2">
    <w:nsid w:val="79237C0F"/>
    <w:multiLevelType w:val="singleLevel"/>
    <w:tmpl w:val="79237C0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09,110"/>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TcyODg2NjUyZTUyYzc4ZDA2OWY3MWY2ZjU2MGYifQ=="/>
  </w:docVars>
  <w:rsids>
    <w:rsidRoot w:val="00BB1568"/>
    <w:rsid w:val="000022F8"/>
    <w:rsid w:val="00002619"/>
    <w:rsid w:val="00002F88"/>
    <w:rsid w:val="00004177"/>
    <w:rsid w:val="00004886"/>
    <w:rsid w:val="00004D43"/>
    <w:rsid w:val="00007ED3"/>
    <w:rsid w:val="0001006E"/>
    <w:rsid w:val="00010C88"/>
    <w:rsid w:val="000119AA"/>
    <w:rsid w:val="00012867"/>
    <w:rsid w:val="00012AB5"/>
    <w:rsid w:val="00012D4A"/>
    <w:rsid w:val="0001320B"/>
    <w:rsid w:val="000138FC"/>
    <w:rsid w:val="00014596"/>
    <w:rsid w:val="000146CA"/>
    <w:rsid w:val="000149A3"/>
    <w:rsid w:val="0001768C"/>
    <w:rsid w:val="00017E84"/>
    <w:rsid w:val="00020018"/>
    <w:rsid w:val="000201F0"/>
    <w:rsid w:val="0002194D"/>
    <w:rsid w:val="0002313E"/>
    <w:rsid w:val="00023EF3"/>
    <w:rsid w:val="0002412F"/>
    <w:rsid w:val="00024153"/>
    <w:rsid w:val="0002434E"/>
    <w:rsid w:val="000264CA"/>
    <w:rsid w:val="00027BB4"/>
    <w:rsid w:val="00027E49"/>
    <w:rsid w:val="00030507"/>
    <w:rsid w:val="0003212B"/>
    <w:rsid w:val="00032ED7"/>
    <w:rsid w:val="00033393"/>
    <w:rsid w:val="000336AC"/>
    <w:rsid w:val="00035169"/>
    <w:rsid w:val="0003574B"/>
    <w:rsid w:val="00035C22"/>
    <w:rsid w:val="00036DFF"/>
    <w:rsid w:val="00037B49"/>
    <w:rsid w:val="00037B68"/>
    <w:rsid w:val="00040700"/>
    <w:rsid w:val="00041AAC"/>
    <w:rsid w:val="000421AF"/>
    <w:rsid w:val="00042231"/>
    <w:rsid w:val="00042B1D"/>
    <w:rsid w:val="0004309D"/>
    <w:rsid w:val="00043168"/>
    <w:rsid w:val="00046902"/>
    <w:rsid w:val="000474F3"/>
    <w:rsid w:val="00047ACD"/>
    <w:rsid w:val="00047E49"/>
    <w:rsid w:val="000528B8"/>
    <w:rsid w:val="00052D69"/>
    <w:rsid w:val="00053736"/>
    <w:rsid w:val="00053881"/>
    <w:rsid w:val="000556DD"/>
    <w:rsid w:val="000560F9"/>
    <w:rsid w:val="00060DFD"/>
    <w:rsid w:val="00060F05"/>
    <w:rsid w:val="000619C0"/>
    <w:rsid w:val="00061EBA"/>
    <w:rsid w:val="00063188"/>
    <w:rsid w:val="0006319E"/>
    <w:rsid w:val="00063DA1"/>
    <w:rsid w:val="0006559E"/>
    <w:rsid w:val="00065CCF"/>
    <w:rsid w:val="00065FB4"/>
    <w:rsid w:val="00066308"/>
    <w:rsid w:val="000673CB"/>
    <w:rsid w:val="00067E55"/>
    <w:rsid w:val="00070C3C"/>
    <w:rsid w:val="00071242"/>
    <w:rsid w:val="00072095"/>
    <w:rsid w:val="00072CE8"/>
    <w:rsid w:val="00073662"/>
    <w:rsid w:val="00074D7A"/>
    <w:rsid w:val="000751A0"/>
    <w:rsid w:val="00075531"/>
    <w:rsid w:val="00075AD5"/>
    <w:rsid w:val="0007617B"/>
    <w:rsid w:val="00082660"/>
    <w:rsid w:val="000830A3"/>
    <w:rsid w:val="000838E4"/>
    <w:rsid w:val="000839E4"/>
    <w:rsid w:val="00086025"/>
    <w:rsid w:val="00087079"/>
    <w:rsid w:val="00091C48"/>
    <w:rsid w:val="00092241"/>
    <w:rsid w:val="00095C58"/>
    <w:rsid w:val="000966EB"/>
    <w:rsid w:val="00097A8F"/>
    <w:rsid w:val="000A0126"/>
    <w:rsid w:val="000A07D5"/>
    <w:rsid w:val="000A0A54"/>
    <w:rsid w:val="000A0E4A"/>
    <w:rsid w:val="000A2D5C"/>
    <w:rsid w:val="000A528A"/>
    <w:rsid w:val="000A5750"/>
    <w:rsid w:val="000A76DA"/>
    <w:rsid w:val="000B0DFC"/>
    <w:rsid w:val="000B2172"/>
    <w:rsid w:val="000B270F"/>
    <w:rsid w:val="000B345A"/>
    <w:rsid w:val="000B40AB"/>
    <w:rsid w:val="000B45E9"/>
    <w:rsid w:val="000B4EBA"/>
    <w:rsid w:val="000B6059"/>
    <w:rsid w:val="000B6783"/>
    <w:rsid w:val="000B6CE9"/>
    <w:rsid w:val="000C5A46"/>
    <w:rsid w:val="000C6336"/>
    <w:rsid w:val="000C6DE6"/>
    <w:rsid w:val="000C7912"/>
    <w:rsid w:val="000D0F48"/>
    <w:rsid w:val="000D2308"/>
    <w:rsid w:val="000D2C87"/>
    <w:rsid w:val="000D33C1"/>
    <w:rsid w:val="000D3A5C"/>
    <w:rsid w:val="000D6C54"/>
    <w:rsid w:val="000D749C"/>
    <w:rsid w:val="000D7A71"/>
    <w:rsid w:val="000D7FA1"/>
    <w:rsid w:val="000E0180"/>
    <w:rsid w:val="000E1E4E"/>
    <w:rsid w:val="000E3CB4"/>
    <w:rsid w:val="000E5322"/>
    <w:rsid w:val="000E5BDF"/>
    <w:rsid w:val="000E69A4"/>
    <w:rsid w:val="000F5C5F"/>
    <w:rsid w:val="000F643C"/>
    <w:rsid w:val="000F6AAC"/>
    <w:rsid w:val="000F6D45"/>
    <w:rsid w:val="000F7FF9"/>
    <w:rsid w:val="0010026A"/>
    <w:rsid w:val="0010064C"/>
    <w:rsid w:val="001012C3"/>
    <w:rsid w:val="00101C3A"/>
    <w:rsid w:val="00102339"/>
    <w:rsid w:val="00102910"/>
    <w:rsid w:val="001047D3"/>
    <w:rsid w:val="00105B0C"/>
    <w:rsid w:val="0010612F"/>
    <w:rsid w:val="00106A1D"/>
    <w:rsid w:val="00107006"/>
    <w:rsid w:val="00110138"/>
    <w:rsid w:val="00110EDA"/>
    <w:rsid w:val="0011113A"/>
    <w:rsid w:val="001118F7"/>
    <w:rsid w:val="00111969"/>
    <w:rsid w:val="00111CBA"/>
    <w:rsid w:val="00113030"/>
    <w:rsid w:val="00113627"/>
    <w:rsid w:val="00115237"/>
    <w:rsid w:val="00115487"/>
    <w:rsid w:val="00115DA6"/>
    <w:rsid w:val="00116A98"/>
    <w:rsid w:val="00117004"/>
    <w:rsid w:val="001172B0"/>
    <w:rsid w:val="00117FB9"/>
    <w:rsid w:val="001200F9"/>
    <w:rsid w:val="00120A08"/>
    <w:rsid w:val="00122DF8"/>
    <w:rsid w:val="00124676"/>
    <w:rsid w:val="00124A60"/>
    <w:rsid w:val="00124FC6"/>
    <w:rsid w:val="00124FDE"/>
    <w:rsid w:val="00126605"/>
    <w:rsid w:val="00127264"/>
    <w:rsid w:val="00130B46"/>
    <w:rsid w:val="00132D65"/>
    <w:rsid w:val="00135C46"/>
    <w:rsid w:val="001361AE"/>
    <w:rsid w:val="00140B0D"/>
    <w:rsid w:val="00141C3F"/>
    <w:rsid w:val="0014246A"/>
    <w:rsid w:val="00142F05"/>
    <w:rsid w:val="00144212"/>
    <w:rsid w:val="00146A66"/>
    <w:rsid w:val="00147232"/>
    <w:rsid w:val="0014793A"/>
    <w:rsid w:val="00147C8A"/>
    <w:rsid w:val="00147E3D"/>
    <w:rsid w:val="001530AC"/>
    <w:rsid w:val="00155457"/>
    <w:rsid w:val="001579FE"/>
    <w:rsid w:val="001610C4"/>
    <w:rsid w:val="00161531"/>
    <w:rsid w:val="00162DC6"/>
    <w:rsid w:val="00163DF1"/>
    <w:rsid w:val="001644FC"/>
    <w:rsid w:val="001670AD"/>
    <w:rsid w:val="00167544"/>
    <w:rsid w:val="00171FFD"/>
    <w:rsid w:val="0017250B"/>
    <w:rsid w:val="00172533"/>
    <w:rsid w:val="0017463C"/>
    <w:rsid w:val="00174A29"/>
    <w:rsid w:val="00175E3C"/>
    <w:rsid w:val="0017690E"/>
    <w:rsid w:val="0017719B"/>
    <w:rsid w:val="001805D0"/>
    <w:rsid w:val="00180D73"/>
    <w:rsid w:val="00181BE5"/>
    <w:rsid w:val="00182421"/>
    <w:rsid w:val="00182952"/>
    <w:rsid w:val="00183D6D"/>
    <w:rsid w:val="00183FCD"/>
    <w:rsid w:val="00184626"/>
    <w:rsid w:val="00187096"/>
    <w:rsid w:val="00187C4B"/>
    <w:rsid w:val="001905DB"/>
    <w:rsid w:val="001906F3"/>
    <w:rsid w:val="001908D6"/>
    <w:rsid w:val="001921DE"/>
    <w:rsid w:val="00196766"/>
    <w:rsid w:val="00196897"/>
    <w:rsid w:val="0019796B"/>
    <w:rsid w:val="001A06D0"/>
    <w:rsid w:val="001A37E8"/>
    <w:rsid w:val="001A4473"/>
    <w:rsid w:val="001A4862"/>
    <w:rsid w:val="001A4E06"/>
    <w:rsid w:val="001A5A32"/>
    <w:rsid w:val="001B0749"/>
    <w:rsid w:val="001B28F8"/>
    <w:rsid w:val="001B4BCA"/>
    <w:rsid w:val="001B6257"/>
    <w:rsid w:val="001C28E3"/>
    <w:rsid w:val="001C373D"/>
    <w:rsid w:val="001C3D70"/>
    <w:rsid w:val="001C50F0"/>
    <w:rsid w:val="001C53C4"/>
    <w:rsid w:val="001C5E8F"/>
    <w:rsid w:val="001C63AB"/>
    <w:rsid w:val="001C70E7"/>
    <w:rsid w:val="001D04F9"/>
    <w:rsid w:val="001D0F4C"/>
    <w:rsid w:val="001D443E"/>
    <w:rsid w:val="001D504E"/>
    <w:rsid w:val="001D57BB"/>
    <w:rsid w:val="001D581B"/>
    <w:rsid w:val="001D5F8C"/>
    <w:rsid w:val="001D6522"/>
    <w:rsid w:val="001D68FF"/>
    <w:rsid w:val="001D7D11"/>
    <w:rsid w:val="001E0307"/>
    <w:rsid w:val="001E0CBB"/>
    <w:rsid w:val="001E18B0"/>
    <w:rsid w:val="001E1C3C"/>
    <w:rsid w:val="001E44EB"/>
    <w:rsid w:val="001E60E4"/>
    <w:rsid w:val="001E66CE"/>
    <w:rsid w:val="001E6DDD"/>
    <w:rsid w:val="001F05C3"/>
    <w:rsid w:val="001F13D2"/>
    <w:rsid w:val="001F3643"/>
    <w:rsid w:val="001F4151"/>
    <w:rsid w:val="001F42E9"/>
    <w:rsid w:val="001F4B93"/>
    <w:rsid w:val="001F4BAC"/>
    <w:rsid w:val="001F6D57"/>
    <w:rsid w:val="001F7781"/>
    <w:rsid w:val="001F7C5A"/>
    <w:rsid w:val="00200780"/>
    <w:rsid w:val="00200799"/>
    <w:rsid w:val="0020516E"/>
    <w:rsid w:val="00205352"/>
    <w:rsid w:val="00205912"/>
    <w:rsid w:val="00205FE8"/>
    <w:rsid w:val="00206952"/>
    <w:rsid w:val="00207BFD"/>
    <w:rsid w:val="00212185"/>
    <w:rsid w:val="00213523"/>
    <w:rsid w:val="002140EA"/>
    <w:rsid w:val="00214D6F"/>
    <w:rsid w:val="002150ED"/>
    <w:rsid w:val="002163C4"/>
    <w:rsid w:val="00216F10"/>
    <w:rsid w:val="00217C62"/>
    <w:rsid w:val="00223438"/>
    <w:rsid w:val="00227516"/>
    <w:rsid w:val="002319D2"/>
    <w:rsid w:val="002320EA"/>
    <w:rsid w:val="00232362"/>
    <w:rsid w:val="00232473"/>
    <w:rsid w:val="00235A3F"/>
    <w:rsid w:val="00236E4E"/>
    <w:rsid w:val="002375FD"/>
    <w:rsid w:val="002410B3"/>
    <w:rsid w:val="00241EBF"/>
    <w:rsid w:val="002421D5"/>
    <w:rsid w:val="00242430"/>
    <w:rsid w:val="00242550"/>
    <w:rsid w:val="00242D5B"/>
    <w:rsid w:val="0024499C"/>
    <w:rsid w:val="00245D8B"/>
    <w:rsid w:val="00246BFB"/>
    <w:rsid w:val="002516E6"/>
    <w:rsid w:val="002517A5"/>
    <w:rsid w:val="00251C22"/>
    <w:rsid w:val="0025299D"/>
    <w:rsid w:val="00253A5B"/>
    <w:rsid w:val="00254057"/>
    <w:rsid w:val="00254469"/>
    <w:rsid w:val="002548E5"/>
    <w:rsid w:val="00254C2D"/>
    <w:rsid w:val="002558B1"/>
    <w:rsid w:val="00255BE2"/>
    <w:rsid w:val="00256C98"/>
    <w:rsid w:val="002571DE"/>
    <w:rsid w:val="00257B03"/>
    <w:rsid w:val="00260C65"/>
    <w:rsid w:val="0026202F"/>
    <w:rsid w:val="002627CE"/>
    <w:rsid w:val="00262A75"/>
    <w:rsid w:val="0026325A"/>
    <w:rsid w:val="002663A3"/>
    <w:rsid w:val="00266E3E"/>
    <w:rsid w:val="0027005A"/>
    <w:rsid w:val="002705B1"/>
    <w:rsid w:val="00270F5C"/>
    <w:rsid w:val="002825AA"/>
    <w:rsid w:val="0028370A"/>
    <w:rsid w:val="002841C7"/>
    <w:rsid w:val="00284B44"/>
    <w:rsid w:val="00284B48"/>
    <w:rsid w:val="00284DC0"/>
    <w:rsid w:val="00285A46"/>
    <w:rsid w:val="002864FE"/>
    <w:rsid w:val="00286B50"/>
    <w:rsid w:val="00286D08"/>
    <w:rsid w:val="00287E1F"/>
    <w:rsid w:val="0029051D"/>
    <w:rsid w:val="00290C6F"/>
    <w:rsid w:val="00293DD0"/>
    <w:rsid w:val="00294670"/>
    <w:rsid w:val="002951EA"/>
    <w:rsid w:val="00296D05"/>
    <w:rsid w:val="00296EBF"/>
    <w:rsid w:val="00297D0A"/>
    <w:rsid w:val="002A0A2F"/>
    <w:rsid w:val="002A0A96"/>
    <w:rsid w:val="002A0DE4"/>
    <w:rsid w:val="002A1880"/>
    <w:rsid w:val="002A1DE5"/>
    <w:rsid w:val="002A3BBE"/>
    <w:rsid w:val="002A4063"/>
    <w:rsid w:val="002A4464"/>
    <w:rsid w:val="002A720D"/>
    <w:rsid w:val="002A730F"/>
    <w:rsid w:val="002A7E86"/>
    <w:rsid w:val="002B04E0"/>
    <w:rsid w:val="002B2334"/>
    <w:rsid w:val="002B2556"/>
    <w:rsid w:val="002B2757"/>
    <w:rsid w:val="002B3B71"/>
    <w:rsid w:val="002B5050"/>
    <w:rsid w:val="002B78FF"/>
    <w:rsid w:val="002C0A41"/>
    <w:rsid w:val="002C12EF"/>
    <w:rsid w:val="002C15D3"/>
    <w:rsid w:val="002C2674"/>
    <w:rsid w:val="002C4628"/>
    <w:rsid w:val="002C4B9E"/>
    <w:rsid w:val="002C4FFD"/>
    <w:rsid w:val="002C68E6"/>
    <w:rsid w:val="002C7CC9"/>
    <w:rsid w:val="002C7DD7"/>
    <w:rsid w:val="002D1F82"/>
    <w:rsid w:val="002D24E3"/>
    <w:rsid w:val="002D3858"/>
    <w:rsid w:val="002D411B"/>
    <w:rsid w:val="002D464B"/>
    <w:rsid w:val="002D5234"/>
    <w:rsid w:val="002D58BF"/>
    <w:rsid w:val="002D5B4B"/>
    <w:rsid w:val="002D6E60"/>
    <w:rsid w:val="002D729E"/>
    <w:rsid w:val="002E055E"/>
    <w:rsid w:val="002E0835"/>
    <w:rsid w:val="002E1D0C"/>
    <w:rsid w:val="002E2C0D"/>
    <w:rsid w:val="002E3EE1"/>
    <w:rsid w:val="002E4220"/>
    <w:rsid w:val="002E556C"/>
    <w:rsid w:val="002E6CEE"/>
    <w:rsid w:val="002F00DB"/>
    <w:rsid w:val="002F02D2"/>
    <w:rsid w:val="002F0B57"/>
    <w:rsid w:val="002F1809"/>
    <w:rsid w:val="002F1CD9"/>
    <w:rsid w:val="002F1FC8"/>
    <w:rsid w:val="002F3662"/>
    <w:rsid w:val="002F4840"/>
    <w:rsid w:val="002F4EFA"/>
    <w:rsid w:val="002F6030"/>
    <w:rsid w:val="002F6340"/>
    <w:rsid w:val="003008F8"/>
    <w:rsid w:val="00300988"/>
    <w:rsid w:val="00300AED"/>
    <w:rsid w:val="00301ACE"/>
    <w:rsid w:val="00302319"/>
    <w:rsid w:val="0030320A"/>
    <w:rsid w:val="00303D66"/>
    <w:rsid w:val="00304683"/>
    <w:rsid w:val="00305AA5"/>
    <w:rsid w:val="00306133"/>
    <w:rsid w:val="0030675A"/>
    <w:rsid w:val="00307FD5"/>
    <w:rsid w:val="003100B1"/>
    <w:rsid w:val="003102B2"/>
    <w:rsid w:val="00313BDA"/>
    <w:rsid w:val="0031542A"/>
    <w:rsid w:val="00321E57"/>
    <w:rsid w:val="00321F0D"/>
    <w:rsid w:val="00323AD5"/>
    <w:rsid w:val="0032432D"/>
    <w:rsid w:val="0032439E"/>
    <w:rsid w:val="00324B94"/>
    <w:rsid w:val="00325277"/>
    <w:rsid w:val="00326753"/>
    <w:rsid w:val="00327C1B"/>
    <w:rsid w:val="00330FC2"/>
    <w:rsid w:val="00331F27"/>
    <w:rsid w:val="0033207B"/>
    <w:rsid w:val="00332C32"/>
    <w:rsid w:val="003336B9"/>
    <w:rsid w:val="00336F40"/>
    <w:rsid w:val="003372E6"/>
    <w:rsid w:val="0033736F"/>
    <w:rsid w:val="00340AD7"/>
    <w:rsid w:val="00340C64"/>
    <w:rsid w:val="00341757"/>
    <w:rsid w:val="00343530"/>
    <w:rsid w:val="0034500B"/>
    <w:rsid w:val="0034540A"/>
    <w:rsid w:val="00345E4D"/>
    <w:rsid w:val="003460DE"/>
    <w:rsid w:val="003462A3"/>
    <w:rsid w:val="00347B2F"/>
    <w:rsid w:val="00350F7D"/>
    <w:rsid w:val="00352A0C"/>
    <w:rsid w:val="00353692"/>
    <w:rsid w:val="00354309"/>
    <w:rsid w:val="00355312"/>
    <w:rsid w:val="003558D7"/>
    <w:rsid w:val="00356D11"/>
    <w:rsid w:val="00356E36"/>
    <w:rsid w:val="00357555"/>
    <w:rsid w:val="00357CAD"/>
    <w:rsid w:val="003604B6"/>
    <w:rsid w:val="00362C91"/>
    <w:rsid w:val="00362FCF"/>
    <w:rsid w:val="003655D3"/>
    <w:rsid w:val="003657BC"/>
    <w:rsid w:val="0037098C"/>
    <w:rsid w:val="00371567"/>
    <w:rsid w:val="003715DB"/>
    <w:rsid w:val="0037161C"/>
    <w:rsid w:val="003726F9"/>
    <w:rsid w:val="0037286E"/>
    <w:rsid w:val="003728D7"/>
    <w:rsid w:val="0037335B"/>
    <w:rsid w:val="00375321"/>
    <w:rsid w:val="0037581D"/>
    <w:rsid w:val="003765DB"/>
    <w:rsid w:val="003770BC"/>
    <w:rsid w:val="003807F5"/>
    <w:rsid w:val="00381264"/>
    <w:rsid w:val="00381A08"/>
    <w:rsid w:val="003828F9"/>
    <w:rsid w:val="00382A1D"/>
    <w:rsid w:val="0038319D"/>
    <w:rsid w:val="00383A41"/>
    <w:rsid w:val="003865B1"/>
    <w:rsid w:val="003926A7"/>
    <w:rsid w:val="003934C4"/>
    <w:rsid w:val="003A1362"/>
    <w:rsid w:val="003A178E"/>
    <w:rsid w:val="003A329B"/>
    <w:rsid w:val="003A3A6A"/>
    <w:rsid w:val="003A66FF"/>
    <w:rsid w:val="003A7363"/>
    <w:rsid w:val="003A7AC4"/>
    <w:rsid w:val="003A7D3C"/>
    <w:rsid w:val="003B0813"/>
    <w:rsid w:val="003B08D0"/>
    <w:rsid w:val="003B1469"/>
    <w:rsid w:val="003B241C"/>
    <w:rsid w:val="003B2E77"/>
    <w:rsid w:val="003B36D5"/>
    <w:rsid w:val="003B4D1F"/>
    <w:rsid w:val="003B5698"/>
    <w:rsid w:val="003B66F0"/>
    <w:rsid w:val="003B6C1F"/>
    <w:rsid w:val="003B71BF"/>
    <w:rsid w:val="003C1CBE"/>
    <w:rsid w:val="003C25EF"/>
    <w:rsid w:val="003C4974"/>
    <w:rsid w:val="003C5772"/>
    <w:rsid w:val="003C5AB8"/>
    <w:rsid w:val="003C5FF4"/>
    <w:rsid w:val="003C686D"/>
    <w:rsid w:val="003C7D49"/>
    <w:rsid w:val="003D0818"/>
    <w:rsid w:val="003D1442"/>
    <w:rsid w:val="003D2B6A"/>
    <w:rsid w:val="003D4FB4"/>
    <w:rsid w:val="003D5271"/>
    <w:rsid w:val="003D53F3"/>
    <w:rsid w:val="003D7392"/>
    <w:rsid w:val="003D769E"/>
    <w:rsid w:val="003D7B28"/>
    <w:rsid w:val="003E00CD"/>
    <w:rsid w:val="003E066A"/>
    <w:rsid w:val="003E1CC9"/>
    <w:rsid w:val="003E2392"/>
    <w:rsid w:val="003E451E"/>
    <w:rsid w:val="003E4D90"/>
    <w:rsid w:val="003E71E8"/>
    <w:rsid w:val="003E7837"/>
    <w:rsid w:val="003F36F8"/>
    <w:rsid w:val="003F4A05"/>
    <w:rsid w:val="003F59CB"/>
    <w:rsid w:val="003F5D2C"/>
    <w:rsid w:val="003F72B4"/>
    <w:rsid w:val="003F7EC8"/>
    <w:rsid w:val="004001B5"/>
    <w:rsid w:val="004015B8"/>
    <w:rsid w:val="00401856"/>
    <w:rsid w:val="00401AB1"/>
    <w:rsid w:val="00402705"/>
    <w:rsid w:val="004031D3"/>
    <w:rsid w:val="0040396C"/>
    <w:rsid w:val="00405235"/>
    <w:rsid w:val="00406B8F"/>
    <w:rsid w:val="00410348"/>
    <w:rsid w:val="00410EB3"/>
    <w:rsid w:val="00410F6F"/>
    <w:rsid w:val="00411875"/>
    <w:rsid w:val="00412DB2"/>
    <w:rsid w:val="004131F0"/>
    <w:rsid w:val="00413534"/>
    <w:rsid w:val="00413ACD"/>
    <w:rsid w:val="00416288"/>
    <w:rsid w:val="0042095C"/>
    <w:rsid w:val="00420BBB"/>
    <w:rsid w:val="00422F35"/>
    <w:rsid w:val="004232B7"/>
    <w:rsid w:val="00424950"/>
    <w:rsid w:val="00424B05"/>
    <w:rsid w:val="00424EB4"/>
    <w:rsid w:val="00425179"/>
    <w:rsid w:val="004254AC"/>
    <w:rsid w:val="004270A3"/>
    <w:rsid w:val="00427F27"/>
    <w:rsid w:val="004304A0"/>
    <w:rsid w:val="0043058E"/>
    <w:rsid w:val="00430A73"/>
    <w:rsid w:val="00431855"/>
    <w:rsid w:val="00431878"/>
    <w:rsid w:val="0043248D"/>
    <w:rsid w:val="0043264F"/>
    <w:rsid w:val="0043376E"/>
    <w:rsid w:val="00433BE7"/>
    <w:rsid w:val="00433E21"/>
    <w:rsid w:val="00434379"/>
    <w:rsid w:val="00434C6F"/>
    <w:rsid w:val="004351B9"/>
    <w:rsid w:val="00436320"/>
    <w:rsid w:val="00437094"/>
    <w:rsid w:val="004410DD"/>
    <w:rsid w:val="00441FE0"/>
    <w:rsid w:val="00442E08"/>
    <w:rsid w:val="00443544"/>
    <w:rsid w:val="00443BE4"/>
    <w:rsid w:val="00445C36"/>
    <w:rsid w:val="00446142"/>
    <w:rsid w:val="00451666"/>
    <w:rsid w:val="00452A6C"/>
    <w:rsid w:val="00452C5E"/>
    <w:rsid w:val="00452D32"/>
    <w:rsid w:val="00454C75"/>
    <w:rsid w:val="004561B6"/>
    <w:rsid w:val="004576A5"/>
    <w:rsid w:val="00457A11"/>
    <w:rsid w:val="00460266"/>
    <w:rsid w:val="00461822"/>
    <w:rsid w:val="004630AA"/>
    <w:rsid w:val="00465474"/>
    <w:rsid w:val="00465487"/>
    <w:rsid w:val="004655C3"/>
    <w:rsid w:val="004655EE"/>
    <w:rsid w:val="00465989"/>
    <w:rsid w:val="00466D9A"/>
    <w:rsid w:val="00467BA3"/>
    <w:rsid w:val="00467BF4"/>
    <w:rsid w:val="0047199C"/>
    <w:rsid w:val="00471AC4"/>
    <w:rsid w:val="00474746"/>
    <w:rsid w:val="00475B5B"/>
    <w:rsid w:val="00475B7D"/>
    <w:rsid w:val="004761EF"/>
    <w:rsid w:val="00476525"/>
    <w:rsid w:val="00480675"/>
    <w:rsid w:val="00480A39"/>
    <w:rsid w:val="0048314F"/>
    <w:rsid w:val="00483D32"/>
    <w:rsid w:val="0048442F"/>
    <w:rsid w:val="004865E2"/>
    <w:rsid w:val="004867A4"/>
    <w:rsid w:val="004867B8"/>
    <w:rsid w:val="00490884"/>
    <w:rsid w:val="004911EA"/>
    <w:rsid w:val="00492D6A"/>
    <w:rsid w:val="004938DB"/>
    <w:rsid w:val="00494DBB"/>
    <w:rsid w:val="00495BDC"/>
    <w:rsid w:val="004979BA"/>
    <w:rsid w:val="004979E3"/>
    <w:rsid w:val="004A02BA"/>
    <w:rsid w:val="004A03AE"/>
    <w:rsid w:val="004A0BB2"/>
    <w:rsid w:val="004A2B83"/>
    <w:rsid w:val="004A396F"/>
    <w:rsid w:val="004A3F12"/>
    <w:rsid w:val="004A497B"/>
    <w:rsid w:val="004A590C"/>
    <w:rsid w:val="004A5C74"/>
    <w:rsid w:val="004A5DC1"/>
    <w:rsid w:val="004B119D"/>
    <w:rsid w:val="004B294F"/>
    <w:rsid w:val="004B477F"/>
    <w:rsid w:val="004B79EF"/>
    <w:rsid w:val="004B7C35"/>
    <w:rsid w:val="004C00ED"/>
    <w:rsid w:val="004C0A72"/>
    <w:rsid w:val="004C10C0"/>
    <w:rsid w:val="004C3353"/>
    <w:rsid w:val="004C40F7"/>
    <w:rsid w:val="004C4E5B"/>
    <w:rsid w:val="004C5689"/>
    <w:rsid w:val="004C56D8"/>
    <w:rsid w:val="004C5ABA"/>
    <w:rsid w:val="004C5DF1"/>
    <w:rsid w:val="004C6831"/>
    <w:rsid w:val="004D464B"/>
    <w:rsid w:val="004D5B5F"/>
    <w:rsid w:val="004E024F"/>
    <w:rsid w:val="004E038E"/>
    <w:rsid w:val="004E1C5E"/>
    <w:rsid w:val="004E1C88"/>
    <w:rsid w:val="004E23E5"/>
    <w:rsid w:val="004E291D"/>
    <w:rsid w:val="004E57BD"/>
    <w:rsid w:val="004E67C8"/>
    <w:rsid w:val="004E6D2B"/>
    <w:rsid w:val="004E7493"/>
    <w:rsid w:val="004E7E45"/>
    <w:rsid w:val="004F04E8"/>
    <w:rsid w:val="004F130E"/>
    <w:rsid w:val="004F225E"/>
    <w:rsid w:val="004F26FC"/>
    <w:rsid w:val="004F28C9"/>
    <w:rsid w:val="004F3E50"/>
    <w:rsid w:val="004F4354"/>
    <w:rsid w:val="004F5278"/>
    <w:rsid w:val="004F64F0"/>
    <w:rsid w:val="004F698B"/>
    <w:rsid w:val="004F6C34"/>
    <w:rsid w:val="00501C68"/>
    <w:rsid w:val="005022B8"/>
    <w:rsid w:val="005023CF"/>
    <w:rsid w:val="00503873"/>
    <w:rsid w:val="005073AE"/>
    <w:rsid w:val="005112F7"/>
    <w:rsid w:val="00511339"/>
    <w:rsid w:val="0051159A"/>
    <w:rsid w:val="0051163E"/>
    <w:rsid w:val="00513E4D"/>
    <w:rsid w:val="0051764C"/>
    <w:rsid w:val="0051777E"/>
    <w:rsid w:val="005202CC"/>
    <w:rsid w:val="00521C2A"/>
    <w:rsid w:val="00522954"/>
    <w:rsid w:val="00522EEE"/>
    <w:rsid w:val="00524262"/>
    <w:rsid w:val="00524CCC"/>
    <w:rsid w:val="00524DE8"/>
    <w:rsid w:val="00525ADE"/>
    <w:rsid w:val="00526FC6"/>
    <w:rsid w:val="00527118"/>
    <w:rsid w:val="00527A0C"/>
    <w:rsid w:val="005306E2"/>
    <w:rsid w:val="00530D47"/>
    <w:rsid w:val="0053615E"/>
    <w:rsid w:val="00537885"/>
    <w:rsid w:val="0053792D"/>
    <w:rsid w:val="0054118D"/>
    <w:rsid w:val="00542558"/>
    <w:rsid w:val="005426F3"/>
    <w:rsid w:val="0054446B"/>
    <w:rsid w:val="00545855"/>
    <w:rsid w:val="00545DDC"/>
    <w:rsid w:val="00545FEF"/>
    <w:rsid w:val="00546542"/>
    <w:rsid w:val="00546DED"/>
    <w:rsid w:val="00547FE4"/>
    <w:rsid w:val="00550EEB"/>
    <w:rsid w:val="00551D09"/>
    <w:rsid w:val="0055220D"/>
    <w:rsid w:val="005524AD"/>
    <w:rsid w:val="00554676"/>
    <w:rsid w:val="00554DD1"/>
    <w:rsid w:val="00555C35"/>
    <w:rsid w:val="00557175"/>
    <w:rsid w:val="00557B12"/>
    <w:rsid w:val="00560807"/>
    <w:rsid w:val="00561565"/>
    <w:rsid w:val="005615A8"/>
    <w:rsid w:val="00562CE2"/>
    <w:rsid w:val="00562FC0"/>
    <w:rsid w:val="005637D0"/>
    <w:rsid w:val="00565CCF"/>
    <w:rsid w:val="005663C8"/>
    <w:rsid w:val="00566CB7"/>
    <w:rsid w:val="005671DA"/>
    <w:rsid w:val="0057194C"/>
    <w:rsid w:val="00573738"/>
    <w:rsid w:val="0057475D"/>
    <w:rsid w:val="00574A57"/>
    <w:rsid w:val="00574F10"/>
    <w:rsid w:val="005759A3"/>
    <w:rsid w:val="005762B5"/>
    <w:rsid w:val="00577057"/>
    <w:rsid w:val="005778CE"/>
    <w:rsid w:val="00580A8D"/>
    <w:rsid w:val="00584250"/>
    <w:rsid w:val="00584C7C"/>
    <w:rsid w:val="00584D2A"/>
    <w:rsid w:val="0058567B"/>
    <w:rsid w:val="0058673F"/>
    <w:rsid w:val="00592413"/>
    <w:rsid w:val="00593608"/>
    <w:rsid w:val="00595097"/>
    <w:rsid w:val="00595510"/>
    <w:rsid w:val="00595550"/>
    <w:rsid w:val="00595EA6"/>
    <w:rsid w:val="005965B5"/>
    <w:rsid w:val="00596C60"/>
    <w:rsid w:val="00596F3D"/>
    <w:rsid w:val="005971E0"/>
    <w:rsid w:val="00597BE7"/>
    <w:rsid w:val="00597DB0"/>
    <w:rsid w:val="00597E59"/>
    <w:rsid w:val="00597EE9"/>
    <w:rsid w:val="005A19B9"/>
    <w:rsid w:val="005A1C85"/>
    <w:rsid w:val="005A2EF2"/>
    <w:rsid w:val="005A4149"/>
    <w:rsid w:val="005A5799"/>
    <w:rsid w:val="005A57AB"/>
    <w:rsid w:val="005A5C7E"/>
    <w:rsid w:val="005A74D3"/>
    <w:rsid w:val="005B46FA"/>
    <w:rsid w:val="005B4DB0"/>
    <w:rsid w:val="005B59C7"/>
    <w:rsid w:val="005B5F41"/>
    <w:rsid w:val="005B679B"/>
    <w:rsid w:val="005B7884"/>
    <w:rsid w:val="005C16A7"/>
    <w:rsid w:val="005C2EE1"/>
    <w:rsid w:val="005C583D"/>
    <w:rsid w:val="005C6C56"/>
    <w:rsid w:val="005C6CF9"/>
    <w:rsid w:val="005D077B"/>
    <w:rsid w:val="005D0AD6"/>
    <w:rsid w:val="005D122A"/>
    <w:rsid w:val="005D134E"/>
    <w:rsid w:val="005D1411"/>
    <w:rsid w:val="005D2A21"/>
    <w:rsid w:val="005D2D96"/>
    <w:rsid w:val="005D2DA6"/>
    <w:rsid w:val="005D2FAC"/>
    <w:rsid w:val="005D32B1"/>
    <w:rsid w:val="005D3589"/>
    <w:rsid w:val="005D3E87"/>
    <w:rsid w:val="005D4B69"/>
    <w:rsid w:val="005D575C"/>
    <w:rsid w:val="005D6360"/>
    <w:rsid w:val="005D7127"/>
    <w:rsid w:val="005D740D"/>
    <w:rsid w:val="005D7774"/>
    <w:rsid w:val="005D7A28"/>
    <w:rsid w:val="005E0C7D"/>
    <w:rsid w:val="005E1BAF"/>
    <w:rsid w:val="005E1C75"/>
    <w:rsid w:val="005E3666"/>
    <w:rsid w:val="005E4195"/>
    <w:rsid w:val="005E7604"/>
    <w:rsid w:val="005E76EC"/>
    <w:rsid w:val="005E78CB"/>
    <w:rsid w:val="005F03EA"/>
    <w:rsid w:val="005F0C0C"/>
    <w:rsid w:val="005F0E0E"/>
    <w:rsid w:val="005F1063"/>
    <w:rsid w:val="005F2390"/>
    <w:rsid w:val="005F3FF0"/>
    <w:rsid w:val="005F4165"/>
    <w:rsid w:val="005F6260"/>
    <w:rsid w:val="005F7819"/>
    <w:rsid w:val="005F7A01"/>
    <w:rsid w:val="0060023F"/>
    <w:rsid w:val="00600694"/>
    <w:rsid w:val="00600811"/>
    <w:rsid w:val="00602A9D"/>
    <w:rsid w:val="00603422"/>
    <w:rsid w:val="00603779"/>
    <w:rsid w:val="00603EDA"/>
    <w:rsid w:val="0060490C"/>
    <w:rsid w:val="006062F0"/>
    <w:rsid w:val="0060635E"/>
    <w:rsid w:val="0060749C"/>
    <w:rsid w:val="0061047B"/>
    <w:rsid w:val="006107B0"/>
    <w:rsid w:val="00611924"/>
    <w:rsid w:val="00611C0A"/>
    <w:rsid w:val="00612F77"/>
    <w:rsid w:val="006138BF"/>
    <w:rsid w:val="00615FE7"/>
    <w:rsid w:val="006165CA"/>
    <w:rsid w:val="006177C9"/>
    <w:rsid w:val="00617A1C"/>
    <w:rsid w:val="00621445"/>
    <w:rsid w:val="006244BA"/>
    <w:rsid w:val="006250BB"/>
    <w:rsid w:val="006262C7"/>
    <w:rsid w:val="006279B2"/>
    <w:rsid w:val="0063118C"/>
    <w:rsid w:val="00631681"/>
    <w:rsid w:val="00631982"/>
    <w:rsid w:val="00631F6D"/>
    <w:rsid w:val="006321A5"/>
    <w:rsid w:val="00632D9F"/>
    <w:rsid w:val="00636237"/>
    <w:rsid w:val="006372C1"/>
    <w:rsid w:val="00640619"/>
    <w:rsid w:val="00640BB6"/>
    <w:rsid w:val="00640BF3"/>
    <w:rsid w:val="00641918"/>
    <w:rsid w:val="00642405"/>
    <w:rsid w:val="00642A54"/>
    <w:rsid w:val="0064368E"/>
    <w:rsid w:val="00644876"/>
    <w:rsid w:val="00646CE4"/>
    <w:rsid w:val="00647C0E"/>
    <w:rsid w:val="00652E00"/>
    <w:rsid w:val="006603E8"/>
    <w:rsid w:val="00661664"/>
    <w:rsid w:val="00661C90"/>
    <w:rsid w:val="00662B0F"/>
    <w:rsid w:val="00662D81"/>
    <w:rsid w:val="0066376F"/>
    <w:rsid w:val="00663DB6"/>
    <w:rsid w:val="006643CC"/>
    <w:rsid w:val="0066491C"/>
    <w:rsid w:val="00664D00"/>
    <w:rsid w:val="00666723"/>
    <w:rsid w:val="00666A2D"/>
    <w:rsid w:val="0067097F"/>
    <w:rsid w:val="00671431"/>
    <w:rsid w:val="006722CB"/>
    <w:rsid w:val="006724D0"/>
    <w:rsid w:val="00674784"/>
    <w:rsid w:val="00677771"/>
    <w:rsid w:val="00681919"/>
    <w:rsid w:val="00681A15"/>
    <w:rsid w:val="0068297D"/>
    <w:rsid w:val="00683338"/>
    <w:rsid w:val="00683B80"/>
    <w:rsid w:val="00683C26"/>
    <w:rsid w:val="006840F2"/>
    <w:rsid w:val="006849C0"/>
    <w:rsid w:val="00684D18"/>
    <w:rsid w:val="00686103"/>
    <w:rsid w:val="00686454"/>
    <w:rsid w:val="0068661D"/>
    <w:rsid w:val="00686C77"/>
    <w:rsid w:val="00687C16"/>
    <w:rsid w:val="00690AA6"/>
    <w:rsid w:val="0069116D"/>
    <w:rsid w:val="00691A54"/>
    <w:rsid w:val="00691BBB"/>
    <w:rsid w:val="00692FA7"/>
    <w:rsid w:val="00694B22"/>
    <w:rsid w:val="00694C2A"/>
    <w:rsid w:val="006A005C"/>
    <w:rsid w:val="006A1801"/>
    <w:rsid w:val="006A1DF9"/>
    <w:rsid w:val="006A30DF"/>
    <w:rsid w:val="006A33A2"/>
    <w:rsid w:val="006A3790"/>
    <w:rsid w:val="006A41C1"/>
    <w:rsid w:val="006A4538"/>
    <w:rsid w:val="006A4DC1"/>
    <w:rsid w:val="006A58D8"/>
    <w:rsid w:val="006A5B11"/>
    <w:rsid w:val="006A5F93"/>
    <w:rsid w:val="006A6084"/>
    <w:rsid w:val="006A66C1"/>
    <w:rsid w:val="006A673F"/>
    <w:rsid w:val="006B01EE"/>
    <w:rsid w:val="006B0C2B"/>
    <w:rsid w:val="006B347C"/>
    <w:rsid w:val="006B3ADC"/>
    <w:rsid w:val="006B4A94"/>
    <w:rsid w:val="006B57B8"/>
    <w:rsid w:val="006B5E6F"/>
    <w:rsid w:val="006B6997"/>
    <w:rsid w:val="006B6F8A"/>
    <w:rsid w:val="006B760F"/>
    <w:rsid w:val="006C0890"/>
    <w:rsid w:val="006C0A3D"/>
    <w:rsid w:val="006C1F5C"/>
    <w:rsid w:val="006C2711"/>
    <w:rsid w:val="006C3596"/>
    <w:rsid w:val="006C3653"/>
    <w:rsid w:val="006C49EC"/>
    <w:rsid w:val="006C669B"/>
    <w:rsid w:val="006D093D"/>
    <w:rsid w:val="006D1595"/>
    <w:rsid w:val="006D239C"/>
    <w:rsid w:val="006D2AF5"/>
    <w:rsid w:val="006D3BF3"/>
    <w:rsid w:val="006D43F0"/>
    <w:rsid w:val="006D49B1"/>
    <w:rsid w:val="006D640F"/>
    <w:rsid w:val="006D6674"/>
    <w:rsid w:val="006E086B"/>
    <w:rsid w:val="006E0924"/>
    <w:rsid w:val="006E0E61"/>
    <w:rsid w:val="006E1003"/>
    <w:rsid w:val="006E1789"/>
    <w:rsid w:val="006E379F"/>
    <w:rsid w:val="006E4D74"/>
    <w:rsid w:val="006E5692"/>
    <w:rsid w:val="006F042C"/>
    <w:rsid w:val="006F066D"/>
    <w:rsid w:val="006F4640"/>
    <w:rsid w:val="006F484E"/>
    <w:rsid w:val="006F492D"/>
    <w:rsid w:val="006F52CE"/>
    <w:rsid w:val="006F61D7"/>
    <w:rsid w:val="006F65E3"/>
    <w:rsid w:val="006F6939"/>
    <w:rsid w:val="006F7B2E"/>
    <w:rsid w:val="00701800"/>
    <w:rsid w:val="00701F3C"/>
    <w:rsid w:val="00703817"/>
    <w:rsid w:val="007038DE"/>
    <w:rsid w:val="00704F47"/>
    <w:rsid w:val="00706104"/>
    <w:rsid w:val="00706854"/>
    <w:rsid w:val="0070789B"/>
    <w:rsid w:val="00710256"/>
    <w:rsid w:val="00710835"/>
    <w:rsid w:val="007109EC"/>
    <w:rsid w:val="0071101C"/>
    <w:rsid w:val="007126BF"/>
    <w:rsid w:val="007133DD"/>
    <w:rsid w:val="00716267"/>
    <w:rsid w:val="00716872"/>
    <w:rsid w:val="007174CE"/>
    <w:rsid w:val="00717A75"/>
    <w:rsid w:val="00717B11"/>
    <w:rsid w:val="00717D9A"/>
    <w:rsid w:val="007206BC"/>
    <w:rsid w:val="00720DDB"/>
    <w:rsid w:val="0072334E"/>
    <w:rsid w:val="00726227"/>
    <w:rsid w:val="00726816"/>
    <w:rsid w:val="007273A7"/>
    <w:rsid w:val="00730003"/>
    <w:rsid w:val="00730933"/>
    <w:rsid w:val="00730ADA"/>
    <w:rsid w:val="00730DFB"/>
    <w:rsid w:val="00731944"/>
    <w:rsid w:val="00732138"/>
    <w:rsid w:val="00733420"/>
    <w:rsid w:val="00735753"/>
    <w:rsid w:val="00735C57"/>
    <w:rsid w:val="00736D20"/>
    <w:rsid w:val="00737986"/>
    <w:rsid w:val="00737EC8"/>
    <w:rsid w:val="00741886"/>
    <w:rsid w:val="007419C1"/>
    <w:rsid w:val="00741A74"/>
    <w:rsid w:val="00742E39"/>
    <w:rsid w:val="00745C80"/>
    <w:rsid w:val="00747074"/>
    <w:rsid w:val="007471AE"/>
    <w:rsid w:val="00747FB5"/>
    <w:rsid w:val="007511C7"/>
    <w:rsid w:val="00751A5E"/>
    <w:rsid w:val="00752A05"/>
    <w:rsid w:val="007558DA"/>
    <w:rsid w:val="00755CB4"/>
    <w:rsid w:val="00755F4D"/>
    <w:rsid w:val="00756964"/>
    <w:rsid w:val="00756A6D"/>
    <w:rsid w:val="00756EAF"/>
    <w:rsid w:val="00757301"/>
    <w:rsid w:val="00757D23"/>
    <w:rsid w:val="0076086E"/>
    <w:rsid w:val="007608FB"/>
    <w:rsid w:val="00760C38"/>
    <w:rsid w:val="00761EE8"/>
    <w:rsid w:val="00765A2A"/>
    <w:rsid w:val="00765AE3"/>
    <w:rsid w:val="00765C51"/>
    <w:rsid w:val="00766205"/>
    <w:rsid w:val="00766EAB"/>
    <w:rsid w:val="00770576"/>
    <w:rsid w:val="00770FD4"/>
    <w:rsid w:val="00771AD9"/>
    <w:rsid w:val="00772115"/>
    <w:rsid w:val="007740E3"/>
    <w:rsid w:val="00774378"/>
    <w:rsid w:val="00777BC3"/>
    <w:rsid w:val="00780C20"/>
    <w:rsid w:val="007814B5"/>
    <w:rsid w:val="00781F03"/>
    <w:rsid w:val="0078202A"/>
    <w:rsid w:val="00782DF8"/>
    <w:rsid w:val="00784036"/>
    <w:rsid w:val="0078613D"/>
    <w:rsid w:val="00787A33"/>
    <w:rsid w:val="00787E36"/>
    <w:rsid w:val="00790204"/>
    <w:rsid w:val="00790D75"/>
    <w:rsid w:val="00790E2B"/>
    <w:rsid w:val="00792A3E"/>
    <w:rsid w:val="00793C18"/>
    <w:rsid w:val="00794DCB"/>
    <w:rsid w:val="007956C1"/>
    <w:rsid w:val="00795A12"/>
    <w:rsid w:val="0079718B"/>
    <w:rsid w:val="007A1090"/>
    <w:rsid w:val="007A15F7"/>
    <w:rsid w:val="007A2509"/>
    <w:rsid w:val="007A3664"/>
    <w:rsid w:val="007A3999"/>
    <w:rsid w:val="007A43B2"/>
    <w:rsid w:val="007A5A95"/>
    <w:rsid w:val="007B0161"/>
    <w:rsid w:val="007B0E31"/>
    <w:rsid w:val="007B19A5"/>
    <w:rsid w:val="007B4B58"/>
    <w:rsid w:val="007B6022"/>
    <w:rsid w:val="007B61EE"/>
    <w:rsid w:val="007B6509"/>
    <w:rsid w:val="007B7286"/>
    <w:rsid w:val="007B7A72"/>
    <w:rsid w:val="007C0711"/>
    <w:rsid w:val="007C10A0"/>
    <w:rsid w:val="007C1D12"/>
    <w:rsid w:val="007C21A5"/>
    <w:rsid w:val="007C21BA"/>
    <w:rsid w:val="007C2CA4"/>
    <w:rsid w:val="007C41D7"/>
    <w:rsid w:val="007C4CD3"/>
    <w:rsid w:val="007C6046"/>
    <w:rsid w:val="007D03B8"/>
    <w:rsid w:val="007D0E26"/>
    <w:rsid w:val="007D1CCC"/>
    <w:rsid w:val="007D2CB0"/>
    <w:rsid w:val="007D2E82"/>
    <w:rsid w:val="007D2F2F"/>
    <w:rsid w:val="007D576B"/>
    <w:rsid w:val="007D7456"/>
    <w:rsid w:val="007E075B"/>
    <w:rsid w:val="007E0B12"/>
    <w:rsid w:val="007E0B22"/>
    <w:rsid w:val="007E0CCE"/>
    <w:rsid w:val="007E0D8D"/>
    <w:rsid w:val="007E1B9F"/>
    <w:rsid w:val="007E3468"/>
    <w:rsid w:val="007E482C"/>
    <w:rsid w:val="007E524F"/>
    <w:rsid w:val="007E548A"/>
    <w:rsid w:val="007E5AE2"/>
    <w:rsid w:val="007E5F32"/>
    <w:rsid w:val="007E72E0"/>
    <w:rsid w:val="007F11EA"/>
    <w:rsid w:val="007F23F1"/>
    <w:rsid w:val="007F7608"/>
    <w:rsid w:val="007F78BF"/>
    <w:rsid w:val="007F7CE3"/>
    <w:rsid w:val="00800FD9"/>
    <w:rsid w:val="00803DF5"/>
    <w:rsid w:val="00804AF3"/>
    <w:rsid w:val="00806923"/>
    <w:rsid w:val="008069DA"/>
    <w:rsid w:val="00806E45"/>
    <w:rsid w:val="00807656"/>
    <w:rsid w:val="00810CB4"/>
    <w:rsid w:val="008113DD"/>
    <w:rsid w:val="00812BB8"/>
    <w:rsid w:val="00815542"/>
    <w:rsid w:val="00815764"/>
    <w:rsid w:val="0081693A"/>
    <w:rsid w:val="008175A6"/>
    <w:rsid w:val="00817A1E"/>
    <w:rsid w:val="00817CC1"/>
    <w:rsid w:val="00817F27"/>
    <w:rsid w:val="00820AC2"/>
    <w:rsid w:val="0082251D"/>
    <w:rsid w:val="00823C89"/>
    <w:rsid w:val="00824135"/>
    <w:rsid w:val="00825B39"/>
    <w:rsid w:val="00825E1B"/>
    <w:rsid w:val="00825F3B"/>
    <w:rsid w:val="00830DD4"/>
    <w:rsid w:val="00831D62"/>
    <w:rsid w:val="008330E3"/>
    <w:rsid w:val="00833BF6"/>
    <w:rsid w:val="00834968"/>
    <w:rsid w:val="00835082"/>
    <w:rsid w:val="008353A6"/>
    <w:rsid w:val="00835D75"/>
    <w:rsid w:val="00837619"/>
    <w:rsid w:val="0083792A"/>
    <w:rsid w:val="00837EBD"/>
    <w:rsid w:val="008405D9"/>
    <w:rsid w:val="008423E8"/>
    <w:rsid w:val="00843B6C"/>
    <w:rsid w:val="008460C9"/>
    <w:rsid w:val="00847B61"/>
    <w:rsid w:val="00847F92"/>
    <w:rsid w:val="00850317"/>
    <w:rsid w:val="008523D6"/>
    <w:rsid w:val="008531B7"/>
    <w:rsid w:val="008546A1"/>
    <w:rsid w:val="00856088"/>
    <w:rsid w:val="00857753"/>
    <w:rsid w:val="00860487"/>
    <w:rsid w:val="00860F06"/>
    <w:rsid w:val="008622B0"/>
    <w:rsid w:val="00862A91"/>
    <w:rsid w:val="00863804"/>
    <w:rsid w:val="00863867"/>
    <w:rsid w:val="008648E0"/>
    <w:rsid w:val="00864C1E"/>
    <w:rsid w:val="008704CE"/>
    <w:rsid w:val="0087086A"/>
    <w:rsid w:val="00871715"/>
    <w:rsid w:val="008719DE"/>
    <w:rsid w:val="0087354D"/>
    <w:rsid w:val="00873AEF"/>
    <w:rsid w:val="00874927"/>
    <w:rsid w:val="00877BF1"/>
    <w:rsid w:val="00877E17"/>
    <w:rsid w:val="008802EB"/>
    <w:rsid w:val="00880645"/>
    <w:rsid w:val="008806DD"/>
    <w:rsid w:val="00881C9D"/>
    <w:rsid w:val="00881F91"/>
    <w:rsid w:val="0088214A"/>
    <w:rsid w:val="00882BC2"/>
    <w:rsid w:val="00883662"/>
    <w:rsid w:val="00883F18"/>
    <w:rsid w:val="00884736"/>
    <w:rsid w:val="00884993"/>
    <w:rsid w:val="0088516D"/>
    <w:rsid w:val="00886449"/>
    <w:rsid w:val="0088722C"/>
    <w:rsid w:val="00887552"/>
    <w:rsid w:val="008879DB"/>
    <w:rsid w:val="008903CF"/>
    <w:rsid w:val="008915AF"/>
    <w:rsid w:val="00891F4F"/>
    <w:rsid w:val="00895CA8"/>
    <w:rsid w:val="008978D7"/>
    <w:rsid w:val="008A1041"/>
    <w:rsid w:val="008A1934"/>
    <w:rsid w:val="008A3229"/>
    <w:rsid w:val="008A3668"/>
    <w:rsid w:val="008A4902"/>
    <w:rsid w:val="008A6348"/>
    <w:rsid w:val="008A6CDC"/>
    <w:rsid w:val="008A7253"/>
    <w:rsid w:val="008A746D"/>
    <w:rsid w:val="008A7E37"/>
    <w:rsid w:val="008B00A7"/>
    <w:rsid w:val="008B06FC"/>
    <w:rsid w:val="008B0F9A"/>
    <w:rsid w:val="008B0FCC"/>
    <w:rsid w:val="008B18C3"/>
    <w:rsid w:val="008B205C"/>
    <w:rsid w:val="008C00CE"/>
    <w:rsid w:val="008C0B99"/>
    <w:rsid w:val="008C1BD5"/>
    <w:rsid w:val="008C1BE8"/>
    <w:rsid w:val="008C264C"/>
    <w:rsid w:val="008C4117"/>
    <w:rsid w:val="008C4FC1"/>
    <w:rsid w:val="008C628E"/>
    <w:rsid w:val="008C7069"/>
    <w:rsid w:val="008C7F15"/>
    <w:rsid w:val="008D029D"/>
    <w:rsid w:val="008D0BF9"/>
    <w:rsid w:val="008D1968"/>
    <w:rsid w:val="008D29B7"/>
    <w:rsid w:val="008D6034"/>
    <w:rsid w:val="008D7555"/>
    <w:rsid w:val="008E2D87"/>
    <w:rsid w:val="008E766E"/>
    <w:rsid w:val="008F018D"/>
    <w:rsid w:val="008F12E1"/>
    <w:rsid w:val="008F1B3E"/>
    <w:rsid w:val="008F1CF3"/>
    <w:rsid w:val="008F1F8F"/>
    <w:rsid w:val="008F2DB3"/>
    <w:rsid w:val="008F3F89"/>
    <w:rsid w:val="008F591C"/>
    <w:rsid w:val="008F5AD1"/>
    <w:rsid w:val="008F67D8"/>
    <w:rsid w:val="008F745B"/>
    <w:rsid w:val="008F7495"/>
    <w:rsid w:val="00900AE7"/>
    <w:rsid w:val="009067D9"/>
    <w:rsid w:val="009145C3"/>
    <w:rsid w:val="009152FD"/>
    <w:rsid w:val="00915694"/>
    <w:rsid w:val="00915A80"/>
    <w:rsid w:val="0091704F"/>
    <w:rsid w:val="00921DCD"/>
    <w:rsid w:val="00921EC6"/>
    <w:rsid w:val="009237B4"/>
    <w:rsid w:val="0092645E"/>
    <w:rsid w:val="009271DC"/>
    <w:rsid w:val="0093083F"/>
    <w:rsid w:val="00931475"/>
    <w:rsid w:val="00931A05"/>
    <w:rsid w:val="00932C8E"/>
    <w:rsid w:val="00932D49"/>
    <w:rsid w:val="0093319D"/>
    <w:rsid w:val="009407F6"/>
    <w:rsid w:val="00940803"/>
    <w:rsid w:val="00942632"/>
    <w:rsid w:val="00943CC9"/>
    <w:rsid w:val="00945467"/>
    <w:rsid w:val="009459E6"/>
    <w:rsid w:val="009463B2"/>
    <w:rsid w:val="00946D6E"/>
    <w:rsid w:val="00951D52"/>
    <w:rsid w:val="0095240C"/>
    <w:rsid w:val="00952C50"/>
    <w:rsid w:val="00953D81"/>
    <w:rsid w:val="00954A79"/>
    <w:rsid w:val="00954DC0"/>
    <w:rsid w:val="00955D56"/>
    <w:rsid w:val="00955E16"/>
    <w:rsid w:val="00960926"/>
    <w:rsid w:val="00962518"/>
    <w:rsid w:val="009625D8"/>
    <w:rsid w:val="00962A57"/>
    <w:rsid w:val="00963CC6"/>
    <w:rsid w:val="00965A34"/>
    <w:rsid w:val="00966195"/>
    <w:rsid w:val="009671E0"/>
    <w:rsid w:val="009708A3"/>
    <w:rsid w:val="009717FE"/>
    <w:rsid w:val="009730D6"/>
    <w:rsid w:val="009733A9"/>
    <w:rsid w:val="009747E5"/>
    <w:rsid w:val="009775C1"/>
    <w:rsid w:val="0098185E"/>
    <w:rsid w:val="00984C5D"/>
    <w:rsid w:val="00985C0D"/>
    <w:rsid w:val="00986D40"/>
    <w:rsid w:val="00987353"/>
    <w:rsid w:val="009900BF"/>
    <w:rsid w:val="009956BA"/>
    <w:rsid w:val="00995EE1"/>
    <w:rsid w:val="00996622"/>
    <w:rsid w:val="00996849"/>
    <w:rsid w:val="00997698"/>
    <w:rsid w:val="009A05AD"/>
    <w:rsid w:val="009A331A"/>
    <w:rsid w:val="009A3705"/>
    <w:rsid w:val="009A3F9C"/>
    <w:rsid w:val="009A409A"/>
    <w:rsid w:val="009A4BF8"/>
    <w:rsid w:val="009A7C0F"/>
    <w:rsid w:val="009B0812"/>
    <w:rsid w:val="009B0EED"/>
    <w:rsid w:val="009B19D4"/>
    <w:rsid w:val="009B3021"/>
    <w:rsid w:val="009B40BC"/>
    <w:rsid w:val="009B55E1"/>
    <w:rsid w:val="009B6BD4"/>
    <w:rsid w:val="009B6FFB"/>
    <w:rsid w:val="009B7891"/>
    <w:rsid w:val="009C175C"/>
    <w:rsid w:val="009C377B"/>
    <w:rsid w:val="009C4187"/>
    <w:rsid w:val="009C6442"/>
    <w:rsid w:val="009C689F"/>
    <w:rsid w:val="009C7BA8"/>
    <w:rsid w:val="009D1A0D"/>
    <w:rsid w:val="009D1CC1"/>
    <w:rsid w:val="009D1FDC"/>
    <w:rsid w:val="009D30EE"/>
    <w:rsid w:val="009D56C5"/>
    <w:rsid w:val="009E20D0"/>
    <w:rsid w:val="009E2D59"/>
    <w:rsid w:val="009E4582"/>
    <w:rsid w:val="009E4AB8"/>
    <w:rsid w:val="009E5E0F"/>
    <w:rsid w:val="009E6BA4"/>
    <w:rsid w:val="009E72F7"/>
    <w:rsid w:val="009E7E4C"/>
    <w:rsid w:val="009F0BC9"/>
    <w:rsid w:val="009F0C7B"/>
    <w:rsid w:val="009F0D79"/>
    <w:rsid w:val="009F127E"/>
    <w:rsid w:val="009F1BB9"/>
    <w:rsid w:val="009F220D"/>
    <w:rsid w:val="009F2277"/>
    <w:rsid w:val="009F274F"/>
    <w:rsid w:val="009F284C"/>
    <w:rsid w:val="009F3565"/>
    <w:rsid w:val="009F357E"/>
    <w:rsid w:val="009F489E"/>
    <w:rsid w:val="009F4B62"/>
    <w:rsid w:val="009F4F76"/>
    <w:rsid w:val="009F53FC"/>
    <w:rsid w:val="009F5AB1"/>
    <w:rsid w:val="009F5EDD"/>
    <w:rsid w:val="009F683A"/>
    <w:rsid w:val="009F785A"/>
    <w:rsid w:val="00A02408"/>
    <w:rsid w:val="00A02DEE"/>
    <w:rsid w:val="00A04405"/>
    <w:rsid w:val="00A0518A"/>
    <w:rsid w:val="00A05787"/>
    <w:rsid w:val="00A05B77"/>
    <w:rsid w:val="00A07145"/>
    <w:rsid w:val="00A1036B"/>
    <w:rsid w:val="00A1096B"/>
    <w:rsid w:val="00A11497"/>
    <w:rsid w:val="00A11C3D"/>
    <w:rsid w:val="00A12069"/>
    <w:rsid w:val="00A122B9"/>
    <w:rsid w:val="00A124CF"/>
    <w:rsid w:val="00A12771"/>
    <w:rsid w:val="00A14FCE"/>
    <w:rsid w:val="00A1614C"/>
    <w:rsid w:val="00A16B06"/>
    <w:rsid w:val="00A17B4F"/>
    <w:rsid w:val="00A2009A"/>
    <w:rsid w:val="00A20F81"/>
    <w:rsid w:val="00A2137F"/>
    <w:rsid w:val="00A2250D"/>
    <w:rsid w:val="00A229B7"/>
    <w:rsid w:val="00A2324A"/>
    <w:rsid w:val="00A234FF"/>
    <w:rsid w:val="00A23D8E"/>
    <w:rsid w:val="00A242D0"/>
    <w:rsid w:val="00A24EC7"/>
    <w:rsid w:val="00A254AE"/>
    <w:rsid w:val="00A25AD1"/>
    <w:rsid w:val="00A2635D"/>
    <w:rsid w:val="00A26F14"/>
    <w:rsid w:val="00A270F5"/>
    <w:rsid w:val="00A30C0E"/>
    <w:rsid w:val="00A318BD"/>
    <w:rsid w:val="00A31A38"/>
    <w:rsid w:val="00A32352"/>
    <w:rsid w:val="00A34490"/>
    <w:rsid w:val="00A42B47"/>
    <w:rsid w:val="00A43499"/>
    <w:rsid w:val="00A43B03"/>
    <w:rsid w:val="00A43F31"/>
    <w:rsid w:val="00A43F71"/>
    <w:rsid w:val="00A45A6F"/>
    <w:rsid w:val="00A4630F"/>
    <w:rsid w:val="00A46D22"/>
    <w:rsid w:val="00A4798B"/>
    <w:rsid w:val="00A5057A"/>
    <w:rsid w:val="00A5124D"/>
    <w:rsid w:val="00A51F9F"/>
    <w:rsid w:val="00A5206E"/>
    <w:rsid w:val="00A527D3"/>
    <w:rsid w:val="00A52DD9"/>
    <w:rsid w:val="00A52EB7"/>
    <w:rsid w:val="00A54A16"/>
    <w:rsid w:val="00A54E08"/>
    <w:rsid w:val="00A55D23"/>
    <w:rsid w:val="00A56A64"/>
    <w:rsid w:val="00A57866"/>
    <w:rsid w:val="00A60BDA"/>
    <w:rsid w:val="00A61364"/>
    <w:rsid w:val="00A61DE0"/>
    <w:rsid w:val="00A630B6"/>
    <w:rsid w:val="00A63E1D"/>
    <w:rsid w:val="00A64817"/>
    <w:rsid w:val="00A64C9B"/>
    <w:rsid w:val="00A64CAD"/>
    <w:rsid w:val="00A651A4"/>
    <w:rsid w:val="00A65DEA"/>
    <w:rsid w:val="00A67C22"/>
    <w:rsid w:val="00A70226"/>
    <w:rsid w:val="00A72083"/>
    <w:rsid w:val="00A72823"/>
    <w:rsid w:val="00A74FC4"/>
    <w:rsid w:val="00A75534"/>
    <w:rsid w:val="00A75B97"/>
    <w:rsid w:val="00A7689D"/>
    <w:rsid w:val="00A80487"/>
    <w:rsid w:val="00A81280"/>
    <w:rsid w:val="00A81415"/>
    <w:rsid w:val="00A83C89"/>
    <w:rsid w:val="00A848D4"/>
    <w:rsid w:val="00A84CE0"/>
    <w:rsid w:val="00A85394"/>
    <w:rsid w:val="00A86B40"/>
    <w:rsid w:val="00A86F99"/>
    <w:rsid w:val="00A87252"/>
    <w:rsid w:val="00A87B8E"/>
    <w:rsid w:val="00A90B0C"/>
    <w:rsid w:val="00A922C7"/>
    <w:rsid w:val="00A930D6"/>
    <w:rsid w:val="00A93500"/>
    <w:rsid w:val="00A936B5"/>
    <w:rsid w:val="00A94577"/>
    <w:rsid w:val="00A951B9"/>
    <w:rsid w:val="00A96C95"/>
    <w:rsid w:val="00A97824"/>
    <w:rsid w:val="00AA066C"/>
    <w:rsid w:val="00AA07E3"/>
    <w:rsid w:val="00AA13F6"/>
    <w:rsid w:val="00AA1935"/>
    <w:rsid w:val="00AA1A0C"/>
    <w:rsid w:val="00AA1EFA"/>
    <w:rsid w:val="00AA2006"/>
    <w:rsid w:val="00AA2206"/>
    <w:rsid w:val="00AA3CCD"/>
    <w:rsid w:val="00AA4427"/>
    <w:rsid w:val="00AA479F"/>
    <w:rsid w:val="00AA4B39"/>
    <w:rsid w:val="00AA67B4"/>
    <w:rsid w:val="00AA67DC"/>
    <w:rsid w:val="00AA7FC7"/>
    <w:rsid w:val="00AB0539"/>
    <w:rsid w:val="00AB0A4B"/>
    <w:rsid w:val="00AB1446"/>
    <w:rsid w:val="00AB445B"/>
    <w:rsid w:val="00AB51B8"/>
    <w:rsid w:val="00AB6145"/>
    <w:rsid w:val="00AC3A6B"/>
    <w:rsid w:val="00AC4A90"/>
    <w:rsid w:val="00AC4C64"/>
    <w:rsid w:val="00AC522D"/>
    <w:rsid w:val="00AC62EB"/>
    <w:rsid w:val="00AC677C"/>
    <w:rsid w:val="00AC76E0"/>
    <w:rsid w:val="00AC7AF0"/>
    <w:rsid w:val="00AD0984"/>
    <w:rsid w:val="00AD2A80"/>
    <w:rsid w:val="00AD3FB7"/>
    <w:rsid w:val="00AD6408"/>
    <w:rsid w:val="00AD69B9"/>
    <w:rsid w:val="00AD7CB4"/>
    <w:rsid w:val="00AE0022"/>
    <w:rsid w:val="00AE0117"/>
    <w:rsid w:val="00AE1423"/>
    <w:rsid w:val="00AE1627"/>
    <w:rsid w:val="00AE4D18"/>
    <w:rsid w:val="00AE5A38"/>
    <w:rsid w:val="00AE611D"/>
    <w:rsid w:val="00AE66FC"/>
    <w:rsid w:val="00AE74CD"/>
    <w:rsid w:val="00AE7B0D"/>
    <w:rsid w:val="00AF0B3E"/>
    <w:rsid w:val="00AF25F5"/>
    <w:rsid w:val="00AF3376"/>
    <w:rsid w:val="00AF421E"/>
    <w:rsid w:val="00AF5CFF"/>
    <w:rsid w:val="00AF6174"/>
    <w:rsid w:val="00AF7A17"/>
    <w:rsid w:val="00AF7EC0"/>
    <w:rsid w:val="00B0049F"/>
    <w:rsid w:val="00B00550"/>
    <w:rsid w:val="00B009BF"/>
    <w:rsid w:val="00B01ED2"/>
    <w:rsid w:val="00B02316"/>
    <w:rsid w:val="00B0241E"/>
    <w:rsid w:val="00B02D76"/>
    <w:rsid w:val="00B0308D"/>
    <w:rsid w:val="00B034CC"/>
    <w:rsid w:val="00B038AC"/>
    <w:rsid w:val="00B04487"/>
    <w:rsid w:val="00B044E6"/>
    <w:rsid w:val="00B044F2"/>
    <w:rsid w:val="00B05323"/>
    <w:rsid w:val="00B06360"/>
    <w:rsid w:val="00B06578"/>
    <w:rsid w:val="00B0667C"/>
    <w:rsid w:val="00B10F9B"/>
    <w:rsid w:val="00B11E4D"/>
    <w:rsid w:val="00B12865"/>
    <w:rsid w:val="00B12A48"/>
    <w:rsid w:val="00B131AC"/>
    <w:rsid w:val="00B13BD7"/>
    <w:rsid w:val="00B1426B"/>
    <w:rsid w:val="00B14278"/>
    <w:rsid w:val="00B14346"/>
    <w:rsid w:val="00B14A18"/>
    <w:rsid w:val="00B165BE"/>
    <w:rsid w:val="00B228E1"/>
    <w:rsid w:val="00B229F6"/>
    <w:rsid w:val="00B23067"/>
    <w:rsid w:val="00B232DA"/>
    <w:rsid w:val="00B2342C"/>
    <w:rsid w:val="00B2408D"/>
    <w:rsid w:val="00B25305"/>
    <w:rsid w:val="00B269C2"/>
    <w:rsid w:val="00B26BC4"/>
    <w:rsid w:val="00B27597"/>
    <w:rsid w:val="00B27F18"/>
    <w:rsid w:val="00B3044F"/>
    <w:rsid w:val="00B31A11"/>
    <w:rsid w:val="00B31D1C"/>
    <w:rsid w:val="00B31D48"/>
    <w:rsid w:val="00B324A5"/>
    <w:rsid w:val="00B32939"/>
    <w:rsid w:val="00B32BE8"/>
    <w:rsid w:val="00B361AE"/>
    <w:rsid w:val="00B3697D"/>
    <w:rsid w:val="00B41BF4"/>
    <w:rsid w:val="00B42D47"/>
    <w:rsid w:val="00B42FB8"/>
    <w:rsid w:val="00B43B7C"/>
    <w:rsid w:val="00B442E6"/>
    <w:rsid w:val="00B44ECA"/>
    <w:rsid w:val="00B455F8"/>
    <w:rsid w:val="00B45844"/>
    <w:rsid w:val="00B4710A"/>
    <w:rsid w:val="00B5104F"/>
    <w:rsid w:val="00B51960"/>
    <w:rsid w:val="00B51BE7"/>
    <w:rsid w:val="00B51E17"/>
    <w:rsid w:val="00B52017"/>
    <w:rsid w:val="00B5371D"/>
    <w:rsid w:val="00B53F52"/>
    <w:rsid w:val="00B54D03"/>
    <w:rsid w:val="00B55760"/>
    <w:rsid w:val="00B569AA"/>
    <w:rsid w:val="00B56C44"/>
    <w:rsid w:val="00B57715"/>
    <w:rsid w:val="00B57E32"/>
    <w:rsid w:val="00B603DE"/>
    <w:rsid w:val="00B60A44"/>
    <w:rsid w:val="00B61754"/>
    <w:rsid w:val="00B62B31"/>
    <w:rsid w:val="00B63303"/>
    <w:rsid w:val="00B6379D"/>
    <w:rsid w:val="00B64351"/>
    <w:rsid w:val="00B6556F"/>
    <w:rsid w:val="00B676EE"/>
    <w:rsid w:val="00B67915"/>
    <w:rsid w:val="00B72528"/>
    <w:rsid w:val="00B73A82"/>
    <w:rsid w:val="00B75AB7"/>
    <w:rsid w:val="00B76578"/>
    <w:rsid w:val="00B77450"/>
    <w:rsid w:val="00B80343"/>
    <w:rsid w:val="00B8074C"/>
    <w:rsid w:val="00B8087F"/>
    <w:rsid w:val="00B80EA1"/>
    <w:rsid w:val="00B82A0B"/>
    <w:rsid w:val="00B84F0E"/>
    <w:rsid w:val="00B8532F"/>
    <w:rsid w:val="00B85AE0"/>
    <w:rsid w:val="00B85CFF"/>
    <w:rsid w:val="00B87A8B"/>
    <w:rsid w:val="00B9022D"/>
    <w:rsid w:val="00B90250"/>
    <w:rsid w:val="00B93CEA"/>
    <w:rsid w:val="00B94232"/>
    <w:rsid w:val="00B95595"/>
    <w:rsid w:val="00B956F8"/>
    <w:rsid w:val="00B9572E"/>
    <w:rsid w:val="00B95D86"/>
    <w:rsid w:val="00B96FA5"/>
    <w:rsid w:val="00BA001C"/>
    <w:rsid w:val="00BA0449"/>
    <w:rsid w:val="00BA0FF9"/>
    <w:rsid w:val="00BA3ABB"/>
    <w:rsid w:val="00BA3BE7"/>
    <w:rsid w:val="00BA6279"/>
    <w:rsid w:val="00BA6E76"/>
    <w:rsid w:val="00BA7078"/>
    <w:rsid w:val="00BA7EF4"/>
    <w:rsid w:val="00BB004F"/>
    <w:rsid w:val="00BB0917"/>
    <w:rsid w:val="00BB0C46"/>
    <w:rsid w:val="00BB10E1"/>
    <w:rsid w:val="00BB1164"/>
    <w:rsid w:val="00BB1568"/>
    <w:rsid w:val="00BB1D29"/>
    <w:rsid w:val="00BB2525"/>
    <w:rsid w:val="00BB4787"/>
    <w:rsid w:val="00BB4B60"/>
    <w:rsid w:val="00BB52E2"/>
    <w:rsid w:val="00BB670F"/>
    <w:rsid w:val="00BB75FD"/>
    <w:rsid w:val="00BC05B0"/>
    <w:rsid w:val="00BC1061"/>
    <w:rsid w:val="00BC18A2"/>
    <w:rsid w:val="00BC1F8A"/>
    <w:rsid w:val="00BC25EF"/>
    <w:rsid w:val="00BC3D7D"/>
    <w:rsid w:val="00BC4A71"/>
    <w:rsid w:val="00BC4C79"/>
    <w:rsid w:val="00BC5F51"/>
    <w:rsid w:val="00BC6DCA"/>
    <w:rsid w:val="00BC7B59"/>
    <w:rsid w:val="00BC7BAD"/>
    <w:rsid w:val="00BC7ED5"/>
    <w:rsid w:val="00BD06DA"/>
    <w:rsid w:val="00BD26C0"/>
    <w:rsid w:val="00BD36F5"/>
    <w:rsid w:val="00BD5C42"/>
    <w:rsid w:val="00BD650A"/>
    <w:rsid w:val="00BD7930"/>
    <w:rsid w:val="00BD79F1"/>
    <w:rsid w:val="00BE0BAD"/>
    <w:rsid w:val="00BE17C8"/>
    <w:rsid w:val="00BE5606"/>
    <w:rsid w:val="00BE7492"/>
    <w:rsid w:val="00BE763E"/>
    <w:rsid w:val="00BF1456"/>
    <w:rsid w:val="00BF29CF"/>
    <w:rsid w:val="00BF3658"/>
    <w:rsid w:val="00BF4DCD"/>
    <w:rsid w:val="00BF53B4"/>
    <w:rsid w:val="00BF55D0"/>
    <w:rsid w:val="00BF5EAD"/>
    <w:rsid w:val="00BF634B"/>
    <w:rsid w:val="00BF644C"/>
    <w:rsid w:val="00C0336F"/>
    <w:rsid w:val="00C033C8"/>
    <w:rsid w:val="00C0400D"/>
    <w:rsid w:val="00C042FF"/>
    <w:rsid w:val="00C05193"/>
    <w:rsid w:val="00C055B4"/>
    <w:rsid w:val="00C07E84"/>
    <w:rsid w:val="00C11351"/>
    <w:rsid w:val="00C11784"/>
    <w:rsid w:val="00C14D4D"/>
    <w:rsid w:val="00C15A0E"/>
    <w:rsid w:val="00C15CCE"/>
    <w:rsid w:val="00C17CF6"/>
    <w:rsid w:val="00C21238"/>
    <w:rsid w:val="00C212BE"/>
    <w:rsid w:val="00C23208"/>
    <w:rsid w:val="00C252F0"/>
    <w:rsid w:val="00C258C1"/>
    <w:rsid w:val="00C26A10"/>
    <w:rsid w:val="00C2778E"/>
    <w:rsid w:val="00C277D6"/>
    <w:rsid w:val="00C27D3D"/>
    <w:rsid w:val="00C30657"/>
    <w:rsid w:val="00C30A0C"/>
    <w:rsid w:val="00C31C75"/>
    <w:rsid w:val="00C31EC9"/>
    <w:rsid w:val="00C3226A"/>
    <w:rsid w:val="00C32CAC"/>
    <w:rsid w:val="00C34F2B"/>
    <w:rsid w:val="00C36AF6"/>
    <w:rsid w:val="00C36F42"/>
    <w:rsid w:val="00C37C58"/>
    <w:rsid w:val="00C40806"/>
    <w:rsid w:val="00C412C0"/>
    <w:rsid w:val="00C41348"/>
    <w:rsid w:val="00C41611"/>
    <w:rsid w:val="00C416EE"/>
    <w:rsid w:val="00C41DB4"/>
    <w:rsid w:val="00C422B7"/>
    <w:rsid w:val="00C42524"/>
    <w:rsid w:val="00C434BE"/>
    <w:rsid w:val="00C43840"/>
    <w:rsid w:val="00C4467D"/>
    <w:rsid w:val="00C468C5"/>
    <w:rsid w:val="00C46BC2"/>
    <w:rsid w:val="00C47871"/>
    <w:rsid w:val="00C47E4C"/>
    <w:rsid w:val="00C50267"/>
    <w:rsid w:val="00C52710"/>
    <w:rsid w:val="00C52FE3"/>
    <w:rsid w:val="00C53167"/>
    <w:rsid w:val="00C5338D"/>
    <w:rsid w:val="00C541BB"/>
    <w:rsid w:val="00C54877"/>
    <w:rsid w:val="00C5739A"/>
    <w:rsid w:val="00C60BE5"/>
    <w:rsid w:val="00C63796"/>
    <w:rsid w:val="00C63EB7"/>
    <w:rsid w:val="00C64F20"/>
    <w:rsid w:val="00C65E70"/>
    <w:rsid w:val="00C66913"/>
    <w:rsid w:val="00C675BE"/>
    <w:rsid w:val="00C71012"/>
    <w:rsid w:val="00C7527D"/>
    <w:rsid w:val="00C76E36"/>
    <w:rsid w:val="00C76FFA"/>
    <w:rsid w:val="00C80422"/>
    <w:rsid w:val="00C8095F"/>
    <w:rsid w:val="00C826BA"/>
    <w:rsid w:val="00C8765F"/>
    <w:rsid w:val="00C90E45"/>
    <w:rsid w:val="00C916BE"/>
    <w:rsid w:val="00C91805"/>
    <w:rsid w:val="00C9408A"/>
    <w:rsid w:val="00C9410A"/>
    <w:rsid w:val="00C94514"/>
    <w:rsid w:val="00C94827"/>
    <w:rsid w:val="00C950E9"/>
    <w:rsid w:val="00C95E71"/>
    <w:rsid w:val="00C97268"/>
    <w:rsid w:val="00C97615"/>
    <w:rsid w:val="00C97CC7"/>
    <w:rsid w:val="00CA0118"/>
    <w:rsid w:val="00CA15FD"/>
    <w:rsid w:val="00CA2241"/>
    <w:rsid w:val="00CA251D"/>
    <w:rsid w:val="00CA40D0"/>
    <w:rsid w:val="00CA44E8"/>
    <w:rsid w:val="00CA4746"/>
    <w:rsid w:val="00CA4D6D"/>
    <w:rsid w:val="00CA5732"/>
    <w:rsid w:val="00CA5F1C"/>
    <w:rsid w:val="00CA6B51"/>
    <w:rsid w:val="00CA7115"/>
    <w:rsid w:val="00CA767C"/>
    <w:rsid w:val="00CB0FF2"/>
    <w:rsid w:val="00CB1022"/>
    <w:rsid w:val="00CB1A33"/>
    <w:rsid w:val="00CB2305"/>
    <w:rsid w:val="00CB230C"/>
    <w:rsid w:val="00CB241B"/>
    <w:rsid w:val="00CB3586"/>
    <w:rsid w:val="00CB5245"/>
    <w:rsid w:val="00CB644E"/>
    <w:rsid w:val="00CB6A46"/>
    <w:rsid w:val="00CB760E"/>
    <w:rsid w:val="00CC0588"/>
    <w:rsid w:val="00CC06A3"/>
    <w:rsid w:val="00CC0785"/>
    <w:rsid w:val="00CC0CF7"/>
    <w:rsid w:val="00CC236D"/>
    <w:rsid w:val="00CC36B7"/>
    <w:rsid w:val="00CC6307"/>
    <w:rsid w:val="00CC64F4"/>
    <w:rsid w:val="00CC6556"/>
    <w:rsid w:val="00CC6C63"/>
    <w:rsid w:val="00CC71E0"/>
    <w:rsid w:val="00CD0A69"/>
    <w:rsid w:val="00CD1F52"/>
    <w:rsid w:val="00CD2268"/>
    <w:rsid w:val="00CD49B7"/>
    <w:rsid w:val="00CD595C"/>
    <w:rsid w:val="00CD6BA2"/>
    <w:rsid w:val="00CE09C6"/>
    <w:rsid w:val="00CE1A32"/>
    <w:rsid w:val="00CE275F"/>
    <w:rsid w:val="00CE305F"/>
    <w:rsid w:val="00CE49E2"/>
    <w:rsid w:val="00CE4C8E"/>
    <w:rsid w:val="00CE5105"/>
    <w:rsid w:val="00CE51B6"/>
    <w:rsid w:val="00CE5DB2"/>
    <w:rsid w:val="00CE6553"/>
    <w:rsid w:val="00CE7339"/>
    <w:rsid w:val="00CE7671"/>
    <w:rsid w:val="00CE7771"/>
    <w:rsid w:val="00CE7BDC"/>
    <w:rsid w:val="00CF25E5"/>
    <w:rsid w:val="00CF30DA"/>
    <w:rsid w:val="00D0026B"/>
    <w:rsid w:val="00D026BC"/>
    <w:rsid w:val="00D042D5"/>
    <w:rsid w:val="00D056FE"/>
    <w:rsid w:val="00D05B84"/>
    <w:rsid w:val="00D06179"/>
    <w:rsid w:val="00D06455"/>
    <w:rsid w:val="00D07279"/>
    <w:rsid w:val="00D10FC6"/>
    <w:rsid w:val="00D112A5"/>
    <w:rsid w:val="00D122E9"/>
    <w:rsid w:val="00D14CE6"/>
    <w:rsid w:val="00D15810"/>
    <w:rsid w:val="00D16338"/>
    <w:rsid w:val="00D16498"/>
    <w:rsid w:val="00D209DC"/>
    <w:rsid w:val="00D21A64"/>
    <w:rsid w:val="00D221D5"/>
    <w:rsid w:val="00D22241"/>
    <w:rsid w:val="00D22CCC"/>
    <w:rsid w:val="00D238F6"/>
    <w:rsid w:val="00D24F2E"/>
    <w:rsid w:val="00D25A9D"/>
    <w:rsid w:val="00D27947"/>
    <w:rsid w:val="00D301E1"/>
    <w:rsid w:val="00D31255"/>
    <w:rsid w:val="00D31969"/>
    <w:rsid w:val="00D3208B"/>
    <w:rsid w:val="00D33218"/>
    <w:rsid w:val="00D334D7"/>
    <w:rsid w:val="00D338F9"/>
    <w:rsid w:val="00D3420F"/>
    <w:rsid w:val="00D347D4"/>
    <w:rsid w:val="00D34A1D"/>
    <w:rsid w:val="00D34A8F"/>
    <w:rsid w:val="00D34EA3"/>
    <w:rsid w:val="00D35BC5"/>
    <w:rsid w:val="00D363F4"/>
    <w:rsid w:val="00D37186"/>
    <w:rsid w:val="00D37620"/>
    <w:rsid w:val="00D404C2"/>
    <w:rsid w:val="00D419BE"/>
    <w:rsid w:val="00D41EFC"/>
    <w:rsid w:val="00D426FF"/>
    <w:rsid w:val="00D4302D"/>
    <w:rsid w:val="00D433B4"/>
    <w:rsid w:val="00D43ADA"/>
    <w:rsid w:val="00D43F2F"/>
    <w:rsid w:val="00D4419C"/>
    <w:rsid w:val="00D44A3F"/>
    <w:rsid w:val="00D44D2C"/>
    <w:rsid w:val="00D4578C"/>
    <w:rsid w:val="00D469EA"/>
    <w:rsid w:val="00D47B48"/>
    <w:rsid w:val="00D50491"/>
    <w:rsid w:val="00D51617"/>
    <w:rsid w:val="00D525D4"/>
    <w:rsid w:val="00D5318A"/>
    <w:rsid w:val="00D53AAA"/>
    <w:rsid w:val="00D54CED"/>
    <w:rsid w:val="00D55AF0"/>
    <w:rsid w:val="00D561EC"/>
    <w:rsid w:val="00D602AD"/>
    <w:rsid w:val="00D617D7"/>
    <w:rsid w:val="00D6350B"/>
    <w:rsid w:val="00D63E54"/>
    <w:rsid w:val="00D65561"/>
    <w:rsid w:val="00D66AB7"/>
    <w:rsid w:val="00D66AD9"/>
    <w:rsid w:val="00D67100"/>
    <w:rsid w:val="00D67A76"/>
    <w:rsid w:val="00D71228"/>
    <w:rsid w:val="00D718D5"/>
    <w:rsid w:val="00D72277"/>
    <w:rsid w:val="00D7245F"/>
    <w:rsid w:val="00D8020A"/>
    <w:rsid w:val="00D81AC2"/>
    <w:rsid w:val="00D81BF5"/>
    <w:rsid w:val="00D81CC2"/>
    <w:rsid w:val="00D82410"/>
    <w:rsid w:val="00D82693"/>
    <w:rsid w:val="00D82E5C"/>
    <w:rsid w:val="00D84170"/>
    <w:rsid w:val="00D845B0"/>
    <w:rsid w:val="00D84877"/>
    <w:rsid w:val="00D84CE9"/>
    <w:rsid w:val="00D84D9B"/>
    <w:rsid w:val="00D868EF"/>
    <w:rsid w:val="00D86FBD"/>
    <w:rsid w:val="00D9080C"/>
    <w:rsid w:val="00D916C0"/>
    <w:rsid w:val="00D94D77"/>
    <w:rsid w:val="00D9738E"/>
    <w:rsid w:val="00D97616"/>
    <w:rsid w:val="00D97D23"/>
    <w:rsid w:val="00DA0999"/>
    <w:rsid w:val="00DA1241"/>
    <w:rsid w:val="00DA15B4"/>
    <w:rsid w:val="00DA2100"/>
    <w:rsid w:val="00DA2958"/>
    <w:rsid w:val="00DA3935"/>
    <w:rsid w:val="00DA41C1"/>
    <w:rsid w:val="00DA42A3"/>
    <w:rsid w:val="00DA42EB"/>
    <w:rsid w:val="00DA43DD"/>
    <w:rsid w:val="00DA44CB"/>
    <w:rsid w:val="00DA4719"/>
    <w:rsid w:val="00DA5A88"/>
    <w:rsid w:val="00DA7572"/>
    <w:rsid w:val="00DB0DA6"/>
    <w:rsid w:val="00DB1413"/>
    <w:rsid w:val="00DB5CF1"/>
    <w:rsid w:val="00DB5D2C"/>
    <w:rsid w:val="00DB5FEC"/>
    <w:rsid w:val="00DB6027"/>
    <w:rsid w:val="00DB6FAC"/>
    <w:rsid w:val="00DC012E"/>
    <w:rsid w:val="00DC1F1D"/>
    <w:rsid w:val="00DC27F1"/>
    <w:rsid w:val="00DC5E18"/>
    <w:rsid w:val="00DC71C3"/>
    <w:rsid w:val="00DD02F7"/>
    <w:rsid w:val="00DD045F"/>
    <w:rsid w:val="00DD1879"/>
    <w:rsid w:val="00DD188B"/>
    <w:rsid w:val="00DD2509"/>
    <w:rsid w:val="00DD3288"/>
    <w:rsid w:val="00DD331F"/>
    <w:rsid w:val="00DD419F"/>
    <w:rsid w:val="00DD4E03"/>
    <w:rsid w:val="00DD5523"/>
    <w:rsid w:val="00DD55A2"/>
    <w:rsid w:val="00DD56DE"/>
    <w:rsid w:val="00DD7238"/>
    <w:rsid w:val="00DE0BE4"/>
    <w:rsid w:val="00DE0E09"/>
    <w:rsid w:val="00DE1EA3"/>
    <w:rsid w:val="00DE428B"/>
    <w:rsid w:val="00DE60D2"/>
    <w:rsid w:val="00DE6AC8"/>
    <w:rsid w:val="00DE7462"/>
    <w:rsid w:val="00DE7912"/>
    <w:rsid w:val="00DE7A55"/>
    <w:rsid w:val="00DF11CC"/>
    <w:rsid w:val="00DF1A0A"/>
    <w:rsid w:val="00DF49AB"/>
    <w:rsid w:val="00DF4AFE"/>
    <w:rsid w:val="00DF5037"/>
    <w:rsid w:val="00DF50ED"/>
    <w:rsid w:val="00DF5877"/>
    <w:rsid w:val="00DF622C"/>
    <w:rsid w:val="00DF716B"/>
    <w:rsid w:val="00E005B5"/>
    <w:rsid w:val="00E00A1B"/>
    <w:rsid w:val="00E025FF"/>
    <w:rsid w:val="00E02FD6"/>
    <w:rsid w:val="00E03904"/>
    <w:rsid w:val="00E039B5"/>
    <w:rsid w:val="00E03C1A"/>
    <w:rsid w:val="00E03CE8"/>
    <w:rsid w:val="00E04716"/>
    <w:rsid w:val="00E04B3A"/>
    <w:rsid w:val="00E06AE4"/>
    <w:rsid w:val="00E06DAA"/>
    <w:rsid w:val="00E0711E"/>
    <w:rsid w:val="00E0756C"/>
    <w:rsid w:val="00E079C2"/>
    <w:rsid w:val="00E103AC"/>
    <w:rsid w:val="00E1069B"/>
    <w:rsid w:val="00E11DA6"/>
    <w:rsid w:val="00E12400"/>
    <w:rsid w:val="00E1290B"/>
    <w:rsid w:val="00E12CE1"/>
    <w:rsid w:val="00E136CA"/>
    <w:rsid w:val="00E14D8B"/>
    <w:rsid w:val="00E14E1C"/>
    <w:rsid w:val="00E16D71"/>
    <w:rsid w:val="00E17CD8"/>
    <w:rsid w:val="00E20322"/>
    <w:rsid w:val="00E21CFD"/>
    <w:rsid w:val="00E22203"/>
    <w:rsid w:val="00E23138"/>
    <w:rsid w:val="00E249AD"/>
    <w:rsid w:val="00E24AE4"/>
    <w:rsid w:val="00E25233"/>
    <w:rsid w:val="00E254A7"/>
    <w:rsid w:val="00E27ADD"/>
    <w:rsid w:val="00E31600"/>
    <w:rsid w:val="00E31DD6"/>
    <w:rsid w:val="00E326BA"/>
    <w:rsid w:val="00E32AFB"/>
    <w:rsid w:val="00E36D4A"/>
    <w:rsid w:val="00E3710F"/>
    <w:rsid w:val="00E4026B"/>
    <w:rsid w:val="00E402B0"/>
    <w:rsid w:val="00E4199F"/>
    <w:rsid w:val="00E42D71"/>
    <w:rsid w:val="00E445AA"/>
    <w:rsid w:val="00E471DD"/>
    <w:rsid w:val="00E47D98"/>
    <w:rsid w:val="00E50BC8"/>
    <w:rsid w:val="00E51325"/>
    <w:rsid w:val="00E51A07"/>
    <w:rsid w:val="00E52215"/>
    <w:rsid w:val="00E53230"/>
    <w:rsid w:val="00E53F36"/>
    <w:rsid w:val="00E56312"/>
    <w:rsid w:val="00E56D97"/>
    <w:rsid w:val="00E570A5"/>
    <w:rsid w:val="00E576B8"/>
    <w:rsid w:val="00E57EC9"/>
    <w:rsid w:val="00E604F9"/>
    <w:rsid w:val="00E60B24"/>
    <w:rsid w:val="00E613AB"/>
    <w:rsid w:val="00E619C4"/>
    <w:rsid w:val="00E61B3E"/>
    <w:rsid w:val="00E61DB0"/>
    <w:rsid w:val="00E63759"/>
    <w:rsid w:val="00E63F59"/>
    <w:rsid w:val="00E6433F"/>
    <w:rsid w:val="00E64534"/>
    <w:rsid w:val="00E65025"/>
    <w:rsid w:val="00E65D6E"/>
    <w:rsid w:val="00E72927"/>
    <w:rsid w:val="00E72D94"/>
    <w:rsid w:val="00E74537"/>
    <w:rsid w:val="00E75262"/>
    <w:rsid w:val="00E7532B"/>
    <w:rsid w:val="00E764F2"/>
    <w:rsid w:val="00E76904"/>
    <w:rsid w:val="00E76EB6"/>
    <w:rsid w:val="00E7724F"/>
    <w:rsid w:val="00E77719"/>
    <w:rsid w:val="00E7799A"/>
    <w:rsid w:val="00E82F67"/>
    <w:rsid w:val="00E83227"/>
    <w:rsid w:val="00E83333"/>
    <w:rsid w:val="00E845E6"/>
    <w:rsid w:val="00E85B64"/>
    <w:rsid w:val="00E8603D"/>
    <w:rsid w:val="00E8749E"/>
    <w:rsid w:val="00E905B6"/>
    <w:rsid w:val="00E91209"/>
    <w:rsid w:val="00E94465"/>
    <w:rsid w:val="00E94F0D"/>
    <w:rsid w:val="00E957B9"/>
    <w:rsid w:val="00E96D0E"/>
    <w:rsid w:val="00E96DDB"/>
    <w:rsid w:val="00E975EC"/>
    <w:rsid w:val="00EA004D"/>
    <w:rsid w:val="00EA01EB"/>
    <w:rsid w:val="00EA0310"/>
    <w:rsid w:val="00EA0691"/>
    <w:rsid w:val="00EA0D58"/>
    <w:rsid w:val="00EA1DB4"/>
    <w:rsid w:val="00EA20AE"/>
    <w:rsid w:val="00EA303D"/>
    <w:rsid w:val="00EA3355"/>
    <w:rsid w:val="00EA49E7"/>
    <w:rsid w:val="00EA5282"/>
    <w:rsid w:val="00EA5518"/>
    <w:rsid w:val="00EA619B"/>
    <w:rsid w:val="00EA771B"/>
    <w:rsid w:val="00EB0D0E"/>
    <w:rsid w:val="00EB0DF9"/>
    <w:rsid w:val="00EB211C"/>
    <w:rsid w:val="00EB44EA"/>
    <w:rsid w:val="00EB46A9"/>
    <w:rsid w:val="00EB570B"/>
    <w:rsid w:val="00EB5F43"/>
    <w:rsid w:val="00EB6327"/>
    <w:rsid w:val="00EC0BBD"/>
    <w:rsid w:val="00EC1382"/>
    <w:rsid w:val="00EC1540"/>
    <w:rsid w:val="00EC1729"/>
    <w:rsid w:val="00EC2529"/>
    <w:rsid w:val="00EC3293"/>
    <w:rsid w:val="00EC3AFA"/>
    <w:rsid w:val="00EC46FB"/>
    <w:rsid w:val="00EC4DC6"/>
    <w:rsid w:val="00EC4F14"/>
    <w:rsid w:val="00EC61EC"/>
    <w:rsid w:val="00EC63D7"/>
    <w:rsid w:val="00EC78A8"/>
    <w:rsid w:val="00ED115B"/>
    <w:rsid w:val="00ED17C4"/>
    <w:rsid w:val="00ED3789"/>
    <w:rsid w:val="00ED450E"/>
    <w:rsid w:val="00ED45D4"/>
    <w:rsid w:val="00ED5C8D"/>
    <w:rsid w:val="00ED6B52"/>
    <w:rsid w:val="00EE57F2"/>
    <w:rsid w:val="00EE598C"/>
    <w:rsid w:val="00EE64D7"/>
    <w:rsid w:val="00EE75CC"/>
    <w:rsid w:val="00EE7F4A"/>
    <w:rsid w:val="00EF1970"/>
    <w:rsid w:val="00EF27A3"/>
    <w:rsid w:val="00EF27B0"/>
    <w:rsid w:val="00EF3610"/>
    <w:rsid w:val="00EF4253"/>
    <w:rsid w:val="00EF4D00"/>
    <w:rsid w:val="00EF540C"/>
    <w:rsid w:val="00EF5780"/>
    <w:rsid w:val="00EF6DDE"/>
    <w:rsid w:val="00F00214"/>
    <w:rsid w:val="00F00576"/>
    <w:rsid w:val="00F01E95"/>
    <w:rsid w:val="00F01EA9"/>
    <w:rsid w:val="00F031B7"/>
    <w:rsid w:val="00F03359"/>
    <w:rsid w:val="00F03CF9"/>
    <w:rsid w:val="00F049D2"/>
    <w:rsid w:val="00F06B19"/>
    <w:rsid w:val="00F071DC"/>
    <w:rsid w:val="00F10692"/>
    <w:rsid w:val="00F10871"/>
    <w:rsid w:val="00F108B5"/>
    <w:rsid w:val="00F14554"/>
    <w:rsid w:val="00F14610"/>
    <w:rsid w:val="00F15C46"/>
    <w:rsid w:val="00F16673"/>
    <w:rsid w:val="00F16B3E"/>
    <w:rsid w:val="00F16B41"/>
    <w:rsid w:val="00F21AE5"/>
    <w:rsid w:val="00F2257F"/>
    <w:rsid w:val="00F24094"/>
    <w:rsid w:val="00F26E9B"/>
    <w:rsid w:val="00F26EF8"/>
    <w:rsid w:val="00F27320"/>
    <w:rsid w:val="00F27AD2"/>
    <w:rsid w:val="00F30788"/>
    <w:rsid w:val="00F3099D"/>
    <w:rsid w:val="00F3104E"/>
    <w:rsid w:val="00F32AE1"/>
    <w:rsid w:val="00F33704"/>
    <w:rsid w:val="00F34A8E"/>
    <w:rsid w:val="00F37CD4"/>
    <w:rsid w:val="00F415E3"/>
    <w:rsid w:val="00F41BF2"/>
    <w:rsid w:val="00F4315D"/>
    <w:rsid w:val="00F44C25"/>
    <w:rsid w:val="00F44C7E"/>
    <w:rsid w:val="00F460A3"/>
    <w:rsid w:val="00F470E8"/>
    <w:rsid w:val="00F479BE"/>
    <w:rsid w:val="00F50737"/>
    <w:rsid w:val="00F510C1"/>
    <w:rsid w:val="00F51F65"/>
    <w:rsid w:val="00F521F2"/>
    <w:rsid w:val="00F522DE"/>
    <w:rsid w:val="00F52490"/>
    <w:rsid w:val="00F53211"/>
    <w:rsid w:val="00F53B10"/>
    <w:rsid w:val="00F53C06"/>
    <w:rsid w:val="00F54C92"/>
    <w:rsid w:val="00F54CC9"/>
    <w:rsid w:val="00F56BA6"/>
    <w:rsid w:val="00F602D5"/>
    <w:rsid w:val="00F62BA4"/>
    <w:rsid w:val="00F64139"/>
    <w:rsid w:val="00F650B6"/>
    <w:rsid w:val="00F666B7"/>
    <w:rsid w:val="00F67A51"/>
    <w:rsid w:val="00F71EA2"/>
    <w:rsid w:val="00F71F43"/>
    <w:rsid w:val="00F72654"/>
    <w:rsid w:val="00F7269F"/>
    <w:rsid w:val="00F73260"/>
    <w:rsid w:val="00F74D97"/>
    <w:rsid w:val="00F7501B"/>
    <w:rsid w:val="00F750A3"/>
    <w:rsid w:val="00F7540E"/>
    <w:rsid w:val="00F754D6"/>
    <w:rsid w:val="00F76A87"/>
    <w:rsid w:val="00F77C29"/>
    <w:rsid w:val="00F81312"/>
    <w:rsid w:val="00F81C20"/>
    <w:rsid w:val="00F84124"/>
    <w:rsid w:val="00F85056"/>
    <w:rsid w:val="00F869C3"/>
    <w:rsid w:val="00F87909"/>
    <w:rsid w:val="00F91619"/>
    <w:rsid w:val="00F9465A"/>
    <w:rsid w:val="00F949C9"/>
    <w:rsid w:val="00F959AB"/>
    <w:rsid w:val="00F95F20"/>
    <w:rsid w:val="00F966BE"/>
    <w:rsid w:val="00F96E85"/>
    <w:rsid w:val="00F9776B"/>
    <w:rsid w:val="00F978BA"/>
    <w:rsid w:val="00F97A58"/>
    <w:rsid w:val="00F97AED"/>
    <w:rsid w:val="00FA0CB6"/>
    <w:rsid w:val="00FA1901"/>
    <w:rsid w:val="00FA1A36"/>
    <w:rsid w:val="00FA227D"/>
    <w:rsid w:val="00FA227E"/>
    <w:rsid w:val="00FA3FCB"/>
    <w:rsid w:val="00FA41C9"/>
    <w:rsid w:val="00FA49A5"/>
    <w:rsid w:val="00FA4B6F"/>
    <w:rsid w:val="00FA4E15"/>
    <w:rsid w:val="00FB06A2"/>
    <w:rsid w:val="00FB1349"/>
    <w:rsid w:val="00FB1583"/>
    <w:rsid w:val="00FB2538"/>
    <w:rsid w:val="00FB2818"/>
    <w:rsid w:val="00FB2C1F"/>
    <w:rsid w:val="00FB47C3"/>
    <w:rsid w:val="00FB571E"/>
    <w:rsid w:val="00FB65C7"/>
    <w:rsid w:val="00FB6D35"/>
    <w:rsid w:val="00FB7365"/>
    <w:rsid w:val="00FB79DF"/>
    <w:rsid w:val="00FC0410"/>
    <w:rsid w:val="00FC06BF"/>
    <w:rsid w:val="00FC1C61"/>
    <w:rsid w:val="00FC1FEF"/>
    <w:rsid w:val="00FC35C2"/>
    <w:rsid w:val="00FC3F75"/>
    <w:rsid w:val="00FC40D9"/>
    <w:rsid w:val="00FC4B59"/>
    <w:rsid w:val="00FC5DF9"/>
    <w:rsid w:val="00FC7D50"/>
    <w:rsid w:val="00FD10ED"/>
    <w:rsid w:val="00FD2581"/>
    <w:rsid w:val="00FD2867"/>
    <w:rsid w:val="00FD41DE"/>
    <w:rsid w:val="00FD4214"/>
    <w:rsid w:val="00FD46A8"/>
    <w:rsid w:val="00FD500B"/>
    <w:rsid w:val="00FD5A21"/>
    <w:rsid w:val="00FD5B68"/>
    <w:rsid w:val="00FD6278"/>
    <w:rsid w:val="00FD7DE1"/>
    <w:rsid w:val="00FD7E1D"/>
    <w:rsid w:val="00FE1E36"/>
    <w:rsid w:val="00FE24F4"/>
    <w:rsid w:val="00FE38CD"/>
    <w:rsid w:val="00FE3F70"/>
    <w:rsid w:val="00FE40C5"/>
    <w:rsid w:val="00FE5C24"/>
    <w:rsid w:val="00FE66B6"/>
    <w:rsid w:val="00FE6EE0"/>
    <w:rsid w:val="00FE6F9D"/>
    <w:rsid w:val="00FE759C"/>
    <w:rsid w:val="00FF029B"/>
    <w:rsid w:val="00FF0A07"/>
    <w:rsid w:val="00FF4973"/>
    <w:rsid w:val="00FF5637"/>
    <w:rsid w:val="00FF7010"/>
    <w:rsid w:val="01352E88"/>
    <w:rsid w:val="0156352C"/>
    <w:rsid w:val="017B121A"/>
    <w:rsid w:val="025144F1"/>
    <w:rsid w:val="02A76DC8"/>
    <w:rsid w:val="02C95F7F"/>
    <w:rsid w:val="02E1776D"/>
    <w:rsid w:val="02E3314E"/>
    <w:rsid w:val="032A2EC2"/>
    <w:rsid w:val="0358051C"/>
    <w:rsid w:val="03D746CC"/>
    <w:rsid w:val="03E30DBA"/>
    <w:rsid w:val="040A5A7D"/>
    <w:rsid w:val="040C75CD"/>
    <w:rsid w:val="047D0AB5"/>
    <w:rsid w:val="04A846DC"/>
    <w:rsid w:val="04DF6F46"/>
    <w:rsid w:val="0515476E"/>
    <w:rsid w:val="05425308"/>
    <w:rsid w:val="05706B86"/>
    <w:rsid w:val="05B02344"/>
    <w:rsid w:val="06362943"/>
    <w:rsid w:val="065554E0"/>
    <w:rsid w:val="06FC6923"/>
    <w:rsid w:val="0702516C"/>
    <w:rsid w:val="07085FD2"/>
    <w:rsid w:val="072B6F49"/>
    <w:rsid w:val="075C5614"/>
    <w:rsid w:val="077900FA"/>
    <w:rsid w:val="07946EBC"/>
    <w:rsid w:val="0795266D"/>
    <w:rsid w:val="07A11279"/>
    <w:rsid w:val="07B0512D"/>
    <w:rsid w:val="08072860"/>
    <w:rsid w:val="081F3AE6"/>
    <w:rsid w:val="08A454C4"/>
    <w:rsid w:val="091F0FEF"/>
    <w:rsid w:val="092560FF"/>
    <w:rsid w:val="093305F6"/>
    <w:rsid w:val="098826F0"/>
    <w:rsid w:val="098F079E"/>
    <w:rsid w:val="09F869FA"/>
    <w:rsid w:val="0A6769AC"/>
    <w:rsid w:val="0AA9649B"/>
    <w:rsid w:val="0AB90592"/>
    <w:rsid w:val="0AF762D0"/>
    <w:rsid w:val="0B362A3B"/>
    <w:rsid w:val="0BDC2B19"/>
    <w:rsid w:val="0BF80C81"/>
    <w:rsid w:val="0C217346"/>
    <w:rsid w:val="0C7728F5"/>
    <w:rsid w:val="0C886EAB"/>
    <w:rsid w:val="0CA361D6"/>
    <w:rsid w:val="0CAE5CAA"/>
    <w:rsid w:val="0CB12C28"/>
    <w:rsid w:val="0D221C54"/>
    <w:rsid w:val="0D3351D5"/>
    <w:rsid w:val="0DD170D0"/>
    <w:rsid w:val="0DD95C10"/>
    <w:rsid w:val="0DFA5B87"/>
    <w:rsid w:val="0E0E093B"/>
    <w:rsid w:val="0E2F75DE"/>
    <w:rsid w:val="0EC31ACC"/>
    <w:rsid w:val="0F430868"/>
    <w:rsid w:val="0F6B6D3C"/>
    <w:rsid w:val="0FC5151F"/>
    <w:rsid w:val="108B642E"/>
    <w:rsid w:val="10A5389D"/>
    <w:rsid w:val="10E347DA"/>
    <w:rsid w:val="10FE598E"/>
    <w:rsid w:val="122B4561"/>
    <w:rsid w:val="12AC38F3"/>
    <w:rsid w:val="12DF181F"/>
    <w:rsid w:val="12FC5EFD"/>
    <w:rsid w:val="134753CA"/>
    <w:rsid w:val="134C3D11"/>
    <w:rsid w:val="13D84D6F"/>
    <w:rsid w:val="13DD04B2"/>
    <w:rsid w:val="14011A1D"/>
    <w:rsid w:val="14A81E98"/>
    <w:rsid w:val="14D37D89"/>
    <w:rsid w:val="15B12FCF"/>
    <w:rsid w:val="15CA76C5"/>
    <w:rsid w:val="15D26D5F"/>
    <w:rsid w:val="160E6673"/>
    <w:rsid w:val="166167A3"/>
    <w:rsid w:val="166D1B73"/>
    <w:rsid w:val="169A3A63"/>
    <w:rsid w:val="16B1629B"/>
    <w:rsid w:val="16BE2021"/>
    <w:rsid w:val="16ED0036"/>
    <w:rsid w:val="16F21AF1"/>
    <w:rsid w:val="170F2C75"/>
    <w:rsid w:val="171A7DCF"/>
    <w:rsid w:val="178B7A91"/>
    <w:rsid w:val="179E4EBA"/>
    <w:rsid w:val="17BD567C"/>
    <w:rsid w:val="182F0322"/>
    <w:rsid w:val="186277BB"/>
    <w:rsid w:val="1890336F"/>
    <w:rsid w:val="18DF42F7"/>
    <w:rsid w:val="19017DC9"/>
    <w:rsid w:val="190B2D72"/>
    <w:rsid w:val="19341F4D"/>
    <w:rsid w:val="199C7AF2"/>
    <w:rsid w:val="19D96F98"/>
    <w:rsid w:val="1A8C54A6"/>
    <w:rsid w:val="1AF022C0"/>
    <w:rsid w:val="1B2916B0"/>
    <w:rsid w:val="1B8756CA"/>
    <w:rsid w:val="1D100E7A"/>
    <w:rsid w:val="1D807E56"/>
    <w:rsid w:val="1DD66886"/>
    <w:rsid w:val="1E030F35"/>
    <w:rsid w:val="1E7752B7"/>
    <w:rsid w:val="1E891D36"/>
    <w:rsid w:val="1EB27D68"/>
    <w:rsid w:val="1F182311"/>
    <w:rsid w:val="1F98577A"/>
    <w:rsid w:val="1FB227F3"/>
    <w:rsid w:val="1FB922B6"/>
    <w:rsid w:val="1FD80BFE"/>
    <w:rsid w:val="1FF438D6"/>
    <w:rsid w:val="1FFE43C5"/>
    <w:rsid w:val="20120B0E"/>
    <w:rsid w:val="21E40288"/>
    <w:rsid w:val="22203283"/>
    <w:rsid w:val="222039B6"/>
    <w:rsid w:val="227C0724"/>
    <w:rsid w:val="228D6EFD"/>
    <w:rsid w:val="229254B9"/>
    <w:rsid w:val="22F3177B"/>
    <w:rsid w:val="230A0ECC"/>
    <w:rsid w:val="234D3926"/>
    <w:rsid w:val="247F0D59"/>
    <w:rsid w:val="2483647E"/>
    <w:rsid w:val="24945F95"/>
    <w:rsid w:val="24CF1A0F"/>
    <w:rsid w:val="25072C0B"/>
    <w:rsid w:val="251C7F66"/>
    <w:rsid w:val="25583467"/>
    <w:rsid w:val="25A37CB3"/>
    <w:rsid w:val="25D1584C"/>
    <w:rsid w:val="260B5526"/>
    <w:rsid w:val="26103D41"/>
    <w:rsid w:val="268D7140"/>
    <w:rsid w:val="272276EE"/>
    <w:rsid w:val="279A7D67"/>
    <w:rsid w:val="279B2AB7"/>
    <w:rsid w:val="28334DFA"/>
    <w:rsid w:val="2852419D"/>
    <w:rsid w:val="28C3176B"/>
    <w:rsid w:val="2905153F"/>
    <w:rsid w:val="2967289F"/>
    <w:rsid w:val="2975663E"/>
    <w:rsid w:val="29F6324E"/>
    <w:rsid w:val="2A053617"/>
    <w:rsid w:val="2A583A99"/>
    <w:rsid w:val="2A7A6258"/>
    <w:rsid w:val="2B1E00E9"/>
    <w:rsid w:val="2B5A3C59"/>
    <w:rsid w:val="2B996587"/>
    <w:rsid w:val="2BC35D84"/>
    <w:rsid w:val="2BCD41DB"/>
    <w:rsid w:val="2C6426F1"/>
    <w:rsid w:val="2C8A1F91"/>
    <w:rsid w:val="2CC25BEC"/>
    <w:rsid w:val="2CED0939"/>
    <w:rsid w:val="2CFC5101"/>
    <w:rsid w:val="2D8443B5"/>
    <w:rsid w:val="2E04531D"/>
    <w:rsid w:val="2E1416E7"/>
    <w:rsid w:val="2E1819E5"/>
    <w:rsid w:val="2E4C0D07"/>
    <w:rsid w:val="2E655ADE"/>
    <w:rsid w:val="2EE31FF3"/>
    <w:rsid w:val="2F283EAA"/>
    <w:rsid w:val="2F821F8B"/>
    <w:rsid w:val="2FB026FE"/>
    <w:rsid w:val="2FBE3C20"/>
    <w:rsid w:val="2FEE04DB"/>
    <w:rsid w:val="30982634"/>
    <w:rsid w:val="310444EE"/>
    <w:rsid w:val="31197F4E"/>
    <w:rsid w:val="31374878"/>
    <w:rsid w:val="31454497"/>
    <w:rsid w:val="319B66CB"/>
    <w:rsid w:val="322C1F03"/>
    <w:rsid w:val="32503CD3"/>
    <w:rsid w:val="32902492"/>
    <w:rsid w:val="32AC6639"/>
    <w:rsid w:val="32DA195F"/>
    <w:rsid w:val="32E77BD8"/>
    <w:rsid w:val="33035699"/>
    <w:rsid w:val="33144F9D"/>
    <w:rsid w:val="335C42EF"/>
    <w:rsid w:val="33BF1A3C"/>
    <w:rsid w:val="34056568"/>
    <w:rsid w:val="348A05FA"/>
    <w:rsid w:val="34971D49"/>
    <w:rsid w:val="34CB5A03"/>
    <w:rsid w:val="34D76ADF"/>
    <w:rsid w:val="35050B53"/>
    <w:rsid w:val="352B4654"/>
    <w:rsid w:val="356674DA"/>
    <w:rsid w:val="35906305"/>
    <w:rsid w:val="35BA3ED4"/>
    <w:rsid w:val="35EB3E55"/>
    <w:rsid w:val="35FE3BB6"/>
    <w:rsid w:val="362058DB"/>
    <w:rsid w:val="362F1482"/>
    <w:rsid w:val="36AB2277"/>
    <w:rsid w:val="36B3674F"/>
    <w:rsid w:val="36B85B13"/>
    <w:rsid w:val="36CB2CF1"/>
    <w:rsid w:val="36F154C9"/>
    <w:rsid w:val="3743559F"/>
    <w:rsid w:val="37567DBD"/>
    <w:rsid w:val="375C0B95"/>
    <w:rsid w:val="37792FB6"/>
    <w:rsid w:val="37ED5C91"/>
    <w:rsid w:val="3868579B"/>
    <w:rsid w:val="386F14CF"/>
    <w:rsid w:val="38AF7F09"/>
    <w:rsid w:val="38C80260"/>
    <w:rsid w:val="38D62BC9"/>
    <w:rsid w:val="38EF191E"/>
    <w:rsid w:val="38F372D7"/>
    <w:rsid w:val="38FD0F4E"/>
    <w:rsid w:val="390F4F04"/>
    <w:rsid w:val="39AE31FE"/>
    <w:rsid w:val="39B65203"/>
    <w:rsid w:val="39BC59BF"/>
    <w:rsid w:val="39C742BF"/>
    <w:rsid w:val="3A575643"/>
    <w:rsid w:val="3AF67C62"/>
    <w:rsid w:val="3AF75A23"/>
    <w:rsid w:val="3B003F2D"/>
    <w:rsid w:val="3B3A63E9"/>
    <w:rsid w:val="3B6F3B9D"/>
    <w:rsid w:val="3BD641DA"/>
    <w:rsid w:val="3C0B2142"/>
    <w:rsid w:val="3C4354AE"/>
    <w:rsid w:val="3C6B187A"/>
    <w:rsid w:val="3CB43221"/>
    <w:rsid w:val="3D622C7D"/>
    <w:rsid w:val="3D74650C"/>
    <w:rsid w:val="3D833EA0"/>
    <w:rsid w:val="3D9458BF"/>
    <w:rsid w:val="3DB01584"/>
    <w:rsid w:val="3E115526"/>
    <w:rsid w:val="3E1E45A8"/>
    <w:rsid w:val="3E352D7B"/>
    <w:rsid w:val="3EA123EB"/>
    <w:rsid w:val="3EEA4CD8"/>
    <w:rsid w:val="3F736E1A"/>
    <w:rsid w:val="3F97773D"/>
    <w:rsid w:val="3FE62F82"/>
    <w:rsid w:val="401656C8"/>
    <w:rsid w:val="40436D96"/>
    <w:rsid w:val="40602552"/>
    <w:rsid w:val="40702063"/>
    <w:rsid w:val="40802A04"/>
    <w:rsid w:val="40B76B74"/>
    <w:rsid w:val="4125649B"/>
    <w:rsid w:val="4140499F"/>
    <w:rsid w:val="41B24A2D"/>
    <w:rsid w:val="41F272B1"/>
    <w:rsid w:val="424D740A"/>
    <w:rsid w:val="42982C9D"/>
    <w:rsid w:val="42A26455"/>
    <w:rsid w:val="42BC698B"/>
    <w:rsid w:val="42DF267A"/>
    <w:rsid w:val="42ED3256"/>
    <w:rsid w:val="433C187A"/>
    <w:rsid w:val="43631F42"/>
    <w:rsid w:val="43DE6DD5"/>
    <w:rsid w:val="44366C11"/>
    <w:rsid w:val="448226F3"/>
    <w:rsid w:val="44CA04D7"/>
    <w:rsid w:val="44D02BC2"/>
    <w:rsid w:val="45DE30BD"/>
    <w:rsid w:val="460822D5"/>
    <w:rsid w:val="46466DB3"/>
    <w:rsid w:val="466233EC"/>
    <w:rsid w:val="467F68DD"/>
    <w:rsid w:val="46EB4CB4"/>
    <w:rsid w:val="46F64465"/>
    <w:rsid w:val="47215957"/>
    <w:rsid w:val="47881934"/>
    <w:rsid w:val="47E003BF"/>
    <w:rsid w:val="485F0B41"/>
    <w:rsid w:val="48BA461D"/>
    <w:rsid w:val="48BB772F"/>
    <w:rsid w:val="49A308A5"/>
    <w:rsid w:val="49BF3641"/>
    <w:rsid w:val="49C03205"/>
    <w:rsid w:val="49FE5ADB"/>
    <w:rsid w:val="4A0619ED"/>
    <w:rsid w:val="4A0855A2"/>
    <w:rsid w:val="4A0A386F"/>
    <w:rsid w:val="4A164484"/>
    <w:rsid w:val="4A386CDE"/>
    <w:rsid w:val="4A58742B"/>
    <w:rsid w:val="4B4A38E1"/>
    <w:rsid w:val="4C163335"/>
    <w:rsid w:val="4C55038A"/>
    <w:rsid w:val="4C6432DA"/>
    <w:rsid w:val="4C850C43"/>
    <w:rsid w:val="4C8F3BFB"/>
    <w:rsid w:val="4CBF726A"/>
    <w:rsid w:val="4CCA6499"/>
    <w:rsid w:val="4CFD094D"/>
    <w:rsid w:val="4D0258E3"/>
    <w:rsid w:val="4D07739D"/>
    <w:rsid w:val="4D774F34"/>
    <w:rsid w:val="4DDF1CAE"/>
    <w:rsid w:val="4E01468E"/>
    <w:rsid w:val="4E1E499E"/>
    <w:rsid w:val="4E2E44B5"/>
    <w:rsid w:val="4E38724E"/>
    <w:rsid w:val="4E6F16B1"/>
    <w:rsid w:val="4E7C2D1C"/>
    <w:rsid w:val="4EB558CF"/>
    <w:rsid w:val="4EE2777A"/>
    <w:rsid w:val="4F3124AF"/>
    <w:rsid w:val="4F3D2C02"/>
    <w:rsid w:val="4F7A3E56"/>
    <w:rsid w:val="4F97342E"/>
    <w:rsid w:val="4FA97BC0"/>
    <w:rsid w:val="4FCD23B3"/>
    <w:rsid w:val="50597803"/>
    <w:rsid w:val="506F328F"/>
    <w:rsid w:val="50720FD1"/>
    <w:rsid w:val="50724B2D"/>
    <w:rsid w:val="50A8294F"/>
    <w:rsid w:val="50DA38D6"/>
    <w:rsid w:val="514E559A"/>
    <w:rsid w:val="51507694"/>
    <w:rsid w:val="51845B8B"/>
    <w:rsid w:val="51AC22C1"/>
    <w:rsid w:val="51B20588"/>
    <w:rsid w:val="51F021AD"/>
    <w:rsid w:val="5245699D"/>
    <w:rsid w:val="530A3743"/>
    <w:rsid w:val="53371FAD"/>
    <w:rsid w:val="53560736"/>
    <w:rsid w:val="53702DD7"/>
    <w:rsid w:val="54120B01"/>
    <w:rsid w:val="541F6D7A"/>
    <w:rsid w:val="543408E7"/>
    <w:rsid w:val="547A137F"/>
    <w:rsid w:val="54C44D86"/>
    <w:rsid w:val="55007BBE"/>
    <w:rsid w:val="5524472E"/>
    <w:rsid w:val="554150CD"/>
    <w:rsid w:val="554C0043"/>
    <w:rsid w:val="554D1A71"/>
    <w:rsid w:val="559B0682"/>
    <w:rsid w:val="55E86AB6"/>
    <w:rsid w:val="561A1EEF"/>
    <w:rsid w:val="5683263F"/>
    <w:rsid w:val="56F57CD8"/>
    <w:rsid w:val="575651A9"/>
    <w:rsid w:val="57713D91"/>
    <w:rsid w:val="57801EDF"/>
    <w:rsid w:val="579B79BA"/>
    <w:rsid w:val="57A4348E"/>
    <w:rsid w:val="57FA1ED8"/>
    <w:rsid w:val="584470E8"/>
    <w:rsid w:val="58816255"/>
    <w:rsid w:val="58BC54DF"/>
    <w:rsid w:val="58FD3402"/>
    <w:rsid w:val="592425D8"/>
    <w:rsid w:val="598F5942"/>
    <w:rsid w:val="599378A0"/>
    <w:rsid w:val="59BB12F3"/>
    <w:rsid w:val="5A2C1221"/>
    <w:rsid w:val="5AB85A93"/>
    <w:rsid w:val="5BFF4980"/>
    <w:rsid w:val="5C730C02"/>
    <w:rsid w:val="5CBB075A"/>
    <w:rsid w:val="5CD9038C"/>
    <w:rsid w:val="5CF50F7E"/>
    <w:rsid w:val="5CF63881"/>
    <w:rsid w:val="5D177188"/>
    <w:rsid w:val="5D5A6507"/>
    <w:rsid w:val="5D965AF5"/>
    <w:rsid w:val="5DDB3557"/>
    <w:rsid w:val="5DE324C7"/>
    <w:rsid w:val="5DF15C35"/>
    <w:rsid w:val="5E0F1C0D"/>
    <w:rsid w:val="5E377E52"/>
    <w:rsid w:val="5E587A58"/>
    <w:rsid w:val="5E6E159B"/>
    <w:rsid w:val="5EF55B4C"/>
    <w:rsid w:val="5F0E6369"/>
    <w:rsid w:val="5F5D4BFA"/>
    <w:rsid w:val="5F6474EC"/>
    <w:rsid w:val="5FC2463D"/>
    <w:rsid w:val="5FCA6734"/>
    <w:rsid w:val="5FCE6E11"/>
    <w:rsid w:val="5FF23595"/>
    <w:rsid w:val="602636D4"/>
    <w:rsid w:val="60375D0B"/>
    <w:rsid w:val="603C0CB4"/>
    <w:rsid w:val="60B834A6"/>
    <w:rsid w:val="60F17707"/>
    <w:rsid w:val="61064C55"/>
    <w:rsid w:val="614631B7"/>
    <w:rsid w:val="617150E9"/>
    <w:rsid w:val="62CA6A4B"/>
    <w:rsid w:val="63B219B9"/>
    <w:rsid w:val="64230C8E"/>
    <w:rsid w:val="64274B71"/>
    <w:rsid w:val="649B5415"/>
    <w:rsid w:val="6535464F"/>
    <w:rsid w:val="654E7AF0"/>
    <w:rsid w:val="658D79C4"/>
    <w:rsid w:val="658E5B0E"/>
    <w:rsid w:val="65931376"/>
    <w:rsid w:val="65995798"/>
    <w:rsid w:val="65D06126"/>
    <w:rsid w:val="65E652B2"/>
    <w:rsid w:val="65F3394C"/>
    <w:rsid w:val="663A5F3D"/>
    <w:rsid w:val="66663B41"/>
    <w:rsid w:val="668D5EA9"/>
    <w:rsid w:val="66D35104"/>
    <w:rsid w:val="674265BE"/>
    <w:rsid w:val="679413D5"/>
    <w:rsid w:val="68640EEA"/>
    <w:rsid w:val="68E76E19"/>
    <w:rsid w:val="68F465CF"/>
    <w:rsid w:val="694A16A0"/>
    <w:rsid w:val="69DB11A3"/>
    <w:rsid w:val="69DB5635"/>
    <w:rsid w:val="6A6432E1"/>
    <w:rsid w:val="6A707176"/>
    <w:rsid w:val="6A9105EA"/>
    <w:rsid w:val="6AA04B14"/>
    <w:rsid w:val="6AA13C97"/>
    <w:rsid w:val="6AF71D1D"/>
    <w:rsid w:val="6AFF2708"/>
    <w:rsid w:val="6B00125C"/>
    <w:rsid w:val="6B3540CB"/>
    <w:rsid w:val="6B79737A"/>
    <w:rsid w:val="6B826620"/>
    <w:rsid w:val="6BC16466"/>
    <w:rsid w:val="6BC805C4"/>
    <w:rsid w:val="6C385A8B"/>
    <w:rsid w:val="6C5B5C45"/>
    <w:rsid w:val="6C8E0AE9"/>
    <w:rsid w:val="6CCB50C4"/>
    <w:rsid w:val="6D2D0302"/>
    <w:rsid w:val="6D2D3E5E"/>
    <w:rsid w:val="6DD504B0"/>
    <w:rsid w:val="6E547FB8"/>
    <w:rsid w:val="6E851B1A"/>
    <w:rsid w:val="6E8727B5"/>
    <w:rsid w:val="6E9D5013"/>
    <w:rsid w:val="6EF15792"/>
    <w:rsid w:val="6F0D2199"/>
    <w:rsid w:val="6F583B84"/>
    <w:rsid w:val="6F993A2D"/>
    <w:rsid w:val="6FD125DF"/>
    <w:rsid w:val="6FF140D0"/>
    <w:rsid w:val="701D5EDE"/>
    <w:rsid w:val="709B152F"/>
    <w:rsid w:val="70C63CA2"/>
    <w:rsid w:val="70E04DA1"/>
    <w:rsid w:val="710B1235"/>
    <w:rsid w:val="710F044A"/>
    <w:rsid w:val="71186BD3"/>
    <w:rsid w:val="717D4E34"/>
    <w:rsid w:val="718766C1"/>
    <w:rsid w:val="71A22EB7"/>
    <w:rsid w:val="71B41EA2"/>
    <w:rsid w:val="71F907B3"/>
    <w:rsid w:val="725C58D5"/>
    <w:rsid w:val="726C367A"/>
    <w:rsid w:val="7279351A"/>
    <w:rsid w:val="733A1083"/>
    <w:rsid w:val="73724CC1"/>
    <w:rsid w:val="73B057E9"/>
    <w:rsid w:val="73B06178"/>
    <w:rsid w:val="73B54BAD"/>
    <w:rsid w:val="740D0D2F"/>
    <w:rsid w:val="740E0116"/>
    <w:rsid w:val="74207BDF"/>
    <w:rsid w:val="745E7805"/>
    <w:rsid w:val="74675EA7"/>
    <w:rsid w:val="749E3B20"/>
    <w:rsid w:val="753541F8"/>
    <w:rsid w:val="753E2B52"/>
    <w:rsid w:val="75581C94"/>
    <w:rsid w:val="75BD7F3E"/>
    <w:rsid w:val="75C438F9"/>
    <w:rsid w:val="75CE3703"/>
    <w:rsid w:val="762D1373"/>
    <w:rsid w:val="766F1742"/>
    <w:rsid w:val="76B37ACA"/>
    <w:rsid w:val="76B5337C"/>
    <w:rsid w:val="76C659D4"/>
    <w:rsid w:val="76E25CB9"/>
    <w:rsid w:val="76E51777"/>
    <w:rsid w:val="76FA74A7"/>
    <w:rsid w:val="776B2F4D"/>
    <w:rsid w:val="77AC0328"/>
    <w:rsid w:val="77F62ADA"/>
    <w:rsid w:val="77FC2DAB"/>
    <w:rsid w:val="786F16BB"/>
    <w:rsid w:val="78B34F27"/>
    <w:rsid w:val="78F4794F"/>
    <w:rsid w:val="79C27EA4"/>
    <w:rsid w:val="79F07BD1"/>
    <w:rsid w:val="7A007F9E"/>
    <w:rsid w:val="7A423A29"/>
    <w:rsid w:val="7A653177"/>
    <w:rsid w:val="7A6C6822"/>
    <w:rsid w:val="7AB160CE"/>
    <w:rsid w:val="7B292014"/>
    <w:rsid w:val="7B615B89"/>
    <w:rsid w:val="7B760FF2"/>
    <w:rsid w:val="7BBF481B"/>
    <w:rsid w:val="7BDA3403"/>
    <w:rsid w:val="7C69409C"/>
    <w:rsid w:val="7CCD2C16"/>
    <w:rsid w:val="7CF20C20"/>
    <w:rsid w:val="7CF212E6"/>
    <w:rsid w:val="7D284DC0"/>
    <w:rsid w:val="7D975247"/>
    <w:rsid w:val="7DAE6C1A"/>
    <w:rsid w:val="7DD93240"/>
    <w:rsid w:val="7E0C3504"/>
    <w:rsid w:val="7E5717D6"/>
    <w:rsid w:val="7E641AF5"/>
    <w:rsid w:val="7F2A2A25"/>
    <w:rsid w:val="7F44430B"/>
    <w:rsid w:val="7FED20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8"/>
    <w:next w:val="1"/>
    <w:link w:val="32"/>
    <w:qFormat/>
    <w:uiPriority w:val="9"/>
    <w:pPr>
      <w:keepNext/>
      <w:keepLines/>
      <w:spacing w:before="340" w:after="330" w:line="578" w:lineRule="auto"/>
      <w:outlineLvl w:val="0"/>
    </w:pPr>
    <w:rPr>
      <w:bCs/>
      <w:kern w:val="44"/>
      <w:sz w:val="44"/>
      <w:szCs w:val="44"/>
    </w:rPr>
  </w:style>
  <w:style w:type="paragraph" w:styleId="9">
    <w:name w:val="heading 2"/>
    <w:basedOn w:val="1"/>
    <w:next w:val="1"/>
    <w:link w:val="34"/>
    <w:qFormat/>
    <w:uiPriority w:val="0"/>
    <w:pPr>
      <w:outlineLvl w:val="1"/>
    </w:pPr>
    <w:rPr>
      <w:rFonts w:ascii="Cambria" w:hAnsi="Cambria"/>
      <w:b/>
      <w:bCs/>
      <w:kern w:val="0"/>
      <w:sz w:val="26"/>
      <w:szCs w:val="26"/>
    </w:rPr>
  </w:style>
  <w:style w:type="paragraph" w:styleId="10">
    <w:name w:val="heading 3"/>
    <w:basedOn w:val="1"/>
    <w:next w:val="1"/>
    <w:qFormat/>
    <w:uiPriority w:val="0"/>
    <w:pPr>
      <w:keepNext/>
      <w:keepLines/>
      <w:spacing w:before="50" w:beforeLines="50"/>
      <w:ind w:firstLine="720"/>
      <w:outlineLvl w:val="2"/>
    </w:pPr>
    <w:rPr>
      <w:rFonts w:ascii="Arial" w:hAnsi="Arial" w:eastAsia="楷体" w:cs="Times New Roman"/>
      <w:b/>
      <w:sz w:val="32"/>
    </w:rPr>
  </w:style>
  <w:style w:type="paragraph" w:styleId="11">
    <w:name w:val="heading 6"/>
    <w:basedOn w:val="1"/>
    <w:next w:val="1"/>
    <w:unhideWhenUsed/>
    <w:qFormat/>
    <w:uiPriority w:val="0"/>
    <w:pPr>
      <w:keepNext/>
      <w:keepLines/>
      <w:spacing w:before="240" w:after="64" w:line="320" w:lineRule="auto"/>
      <w:ind w:left="1151" w:hanging="1151"/>
      <w:outlineLvl w:val="5"/>
    </w:pPr>
    <w:rPr>
      <w:rFonts w:ascii="Cambria" w:hAnsi="Cambria"/>
      <w:b/>
      <w:bCs/>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next w:val="6"/>
    <w:autoRedefine/>
    <w:qFormat/>
    <w:uiPriority w:val="99"/>
    <w:pPr>
      <w:ind w:firstLine="200"/>
    </w:pPr>
  </w:style>
  <w:style w:type="paragraph" w:customStyle="1" w:styleId="3">
    <w:name w:val="正文文本缩进1"/>
    <w:basedOn w:val="1"/>
    <w:next w:val="4"/>
    <w:autoRedefine/>
    <w:qFormat/>
    <w:uiPriority w:val="99"/>
    <w:pPr>
      <w:ind w:left="200" w:leftChars="200"/>
    </w:pPr>
  </w:style>
  <w:style w:type="paragraph" w:styleId="4">
    <w:name w:val="Body Text"/>
    <w:basedOn w:val="1"/>
    <w:next w:val="5"/>
    <w:link w:val="33"/>
    <w:qFormat/>
    <w:uiPriority w:val="0"/>
    <w:rPr>
      <w:rFonts w:ascii="仿宋_GB2312" w:eastAsia="仿宋_GB2312"/>
      <w:sz w:val="30"/>
    </w:rPr>
  </w:style>
  <w:style w:type="paragraph" w:styleId="5">
    <w:name w:val="Body Text Indent 2"/>
    <w:basedOn w:val="1"/>
    <w:next w:val="6"/>
    <w:qFormat/>
    <w:uiPriority w:val="0"/>
    <w:pPr>
      <w:spacing w:line="580" w:lineRule="exact"/>
      <w:ind w:firstLine="200"/>
    </w:pPr>
    <w:rPr>
      <w:rFonts w:ascii="仿宋_GB2312" w:eastAsia="仿宋_GB2312" w:cs="宋体"/>
      <w:sz w:val="32"/>
      <w:szCs w:val="32"/>
    </w:rPr>
  </w:style>
  <w:style w:type="paragraph" w:styleId="6">
    <w:name w:val="Normal (Web)"/>
    <w:basedOn w:val="1"/>
    <w:next w:val="1"/>
    <w:qFormat/>
    <w:uiPriority w:val="99"/>
    <w:pPr>
      <w:jc w:val="left"/>
    </w:pPr>
    <w:rPr>
      <w:color w:val="2B2B2B"/>
      <w:kern w:val="0"/>
      <w:sz w:val="24"/>
    </w:rPr>
  </w:style>
  <w:style w:type="paragraph" w:styleId="8">
    <w:name w:val="Title"/>
    <w:basedOn w:val="1"/>
    <w:next w:val="1"/>
    <w:qFormat/>
    <w:uiPriority w:val="0"/>
    <w:pPr>
      <w:spacing w:before="240" w:after="60"/>
      <w:jc w:val="center"/>
      <w:outlineLvl w:val="0"/>
    </w:pPr>
    <w:rPr>
      <w:rFonts w:ascii="Arial" w:hAnsi="Arial"/>
      <w:b/>
    </w:rPr>
  </w:style>
  <w:style w:type="paragraph" w:styleId="12">
    <w:name w:val="table of authorities"/>
    <w:basedOn w:val="1"/>
    <w:next w:val="1"/>
    <w:unhideWhenUsed/>
    <w:qFormat/>
    <w:uiPriority w:val="99"/>
    <w:pPr>
      <w:ind w:left="420" w:leftChars="200" w:firstLine="0"/>
    </w:pPr>
  </w:style>
  <w:style w:type="paragraph" w:styleId="13">
    <w:name w:val="Normal Indent"/>
    <w:basedOn w:val="1"/>
    <w:unhideWhenUsed/>
    <w:qFormat/>
    <w:uiPriority w:val="99"/>
    <w:pPr>
      <w:ind w:firstLine="420"/>
    </w:pPr>
    <w:rPr>
      <w:sz w:val="28"/>
    </w:rPr>
  </w:style>
  <w:style w:type="paragraph" w:styleId="14">
    <w:name w:val="annotation text"/>
    <w:basedOn w:val="1"/>
    <w:link w:val="35"/>
    <w:unhideWhenUsed/>
    <w:qFormat/>
    <w:uiPriority w:val="99"/>
    <w:pPr>
      <w:jc w:val="left"/>
    </w:pPr>
  </w:style>
  <w:style w:type="paragraph" w:styleId="15">
    <w:name w:val="Plain Text"/>
    <w:basedOn w:val="1"/>
    <w:qFormat/>
    <w:uiPriority w:val="0"/>
    <w:rPr>
      <w:rFonts w:ascii="宋体" w:hAnsi="Courier New"/>
    </w:rPr>
  </w:style>
  <w:style w:type="paragraph" w:styleId="16">
    <w:name w:val="Date"/>
    <w:basedOn w:val="1"/>
    <w:next w:val="1"/>
    <w:link w:val="36"/>
    <w:unhideWhenUsed/>
    <w:qFormat/>
    <w:uiPriority w:val="99"/>
    <w:pPr>
      <w:ind w:left="100" w:leftChars="2500"/>
    </w:pPr>
  </w:style>
  <w:style w:type="paragraph" w:styleId="17">
    <w:name w:val="Balloon Text"/>
    <w:basedOn w:val="1"/>
    <w:link w:val="37"/>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next w:val="4"/>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qFormat/>
    <w:uiPriority w:val="11"/>
    <w:pPr>
      <w:spacing w:before="240" w:after="60" w:line="312" w:lineRule="auto"/>
      <w:jc w:val="center"/>
      <w:outlineLvl w:val="1"/>
    </w:pPr>
    <w:rPr>
      <w:b/>
      <w:bCs/>
      <w:kern w:val="28"/>
      <w:sz w:val="32"/>
      <w:szCs w:val="32"/>
    </w:rPr>
  </w:style>
  <w:style w:type="paragraph" w:styleId="22">
    <w:name w:val="footnote text"/>
    <w:basedOn w:val="1"/>
    <w:link w:val="40"/>
    <w:qFormat/>
    <w:uiPriority w:val="0"/>
    <w:pPr>
      <w:snapToGrid w:val="0"/>
      <w:jc w:val="left"/>
    </w:pPr>
    <w:rPr>
      <w:sz w:val="18"/>
    </w:rPr>
  </w:style>
  <w:style w:type="paragraph" w:styleId="23">
    <w:name w:val="toc 2"/>
    <w:basedOn w:val="1"/>
    <w:next w:val="1"/>
    <w:qFormat/>
    <w:uiPriority w:val="39"/>
    <w:pPr>
      <w:ind w:left="420" w:leftChars="200"/>
    </w:pPr>
  </w:style>
  <w:style w:type="paragraph" w:styleId="24">
    <w:name w:val="annotation subject"/>
    <w:basedOn w:val="14"/>
    <w:next w:val="14"/>
    <w:link w:val="41"/>
    <w:unhideWhenUsed/>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1C3D72"/>
      <w:u w:val="none"/>
    </w:rPr>
  </w:style>
  <w:style w:type="character" w:styleId="30">
    <w:name w:val="annotation reference"/>
    <w:basedOn w:val="27"/>
    <w:unhideWhenUsed/>
    <w:qFormat/>
    <w:uiPriority w:val="99"/>
    <w:rPr>
      <w:sz w:val="21"/>
      <w:szCs w:val="21"/>
    </w:rPr>
  </w:style>
  <w:style w:type="character" w:styleId="31">
    <w:name w:val="footnote reference"/>
    <w:basedOn w:val="27"/>
    <w:qFormat/>
    <w:uiPriority w:val="0"/>
    <w:rPr>
      <w:vertAlign w:val="superscript"/>
    </w:rPr>
  </w:style>
  <w:style w:type="character" w:customStyle="1" w:styleId="32">
    <w:name w:val="标题 1 Char"/>
    <w:basedOn w:val="27"/>
    <w:link w:val="7"/>
    <w:qFormat/>
    <w:uiPriority w:val="9"/>
    <w:rPr>
      <w:rFonts w:ascii="Calibri" w:hAnsi="Calibri" w:eastAsia="宋体" w:cs="Times New Roman"/>
      <w:b/>
      <w:bCs/>
      <w:kern w:val="44"/>
      <w:sz w:val="44"/>
      <w:szCs w:val="44"/>
    </w:rPr>
  </w:style>
  <w:style w:type="character" w:customStyle="1" w:styleId="33">
    <w:name w:val="正文文本 Char"/>
    <w:link w:val="4"/>
    <w:qFormat/>
    <w:uiPriority w:val="0"/>
    <w:rPr>
      <w:rFonts w:ascii="仿宋_GB2312" w:eastAsia="仿宋_GB2312"/>
      <w:sz w:val="30"/>
    </w:rPr>
  </w:style>
  <w:style w:type="character" w:customStyle="1" w:styleId="34">
    <w:name w:val="标题 2 Char"/>
    <w:basedOn w:val="27"/>
    <w:link w:val="9"/>
    <w:qFormat/>
    <w:uiPriority w:val="0"/>
    <w:rPr>
      <w:rFonts w:ascii="Cambria" w:hAnsi="Cambria" w:eastAsia="宋体" w:cs="Times New Roman"/>
      <w:b/>
      <w:bCs/>
      <w:kern w:val="0"/>
      <w:sz w:val="26"/>
      <w:szCs w:val="26"/>
    </w:rPr>
  </w:style>
  <w:style w:type="character" w:customStyle="1" w:styleId="35">
    <w:name w:val="批注文字 Char"/>
    <w:basedOn w:val="27"/>
    <w:link w:val="14"/>
    <w:semiHidden/>
    <w:qFormat/>
    <w:uiPriority w:val="99"/>
    <w:rPr>
      <w:rFonts w:ascii="Calibri" w:hAnsi="Calibri" w:eastAsia="宋体" w:cs="Times New Roman"/>
    </w:rPr>
  </w:style>
  <w:style w:type="character" w:customStyle="1" w:styleId="36">
    <w:name w:val="日期 Char"/>
    <w:basedOn w:val="27"/>
    <w:link w:val="16"/>
    <w:semiHidden/>
    <w:qFormat/>
    <w:uiPriority w:val="99"/>
    <w:rPr>
      <w:rFonts w:ascii="Calibri" w:hAnsi="Calibri" w:eastAsia="宋体" w:cs="Times New Roman"/>
    </w:rPr>
  </w:style>
  <w:style w:type="character" w:customStyle="1" w:styleId="37">
    <w:name w:val="批注框文本 Char"/>
    <w:basedOn w:val="27"/>
    <w:link w:val="17"/>
    <w:semiHidden/>
    <w:qFormat/>
    <w:uiPriority w:val="99"/>
    <w:rPr>
      <w:rFonts w:ascii="Calibri" w:hAnsi="Calibri" w:eastAsia="宋体" w:cs="Times New Roman"/>
      <w:sz w:val="18"/>
      <w:szCs w:val="18"/>
    </w:rPr>
  </w:style>
  <w:style w:type="character" w:customStyle="1" w:styleId="38">
    <w:name w:val="页脚 Char"/>
    <w:basedOn w:val="27"/>
    <w:link w:val="18"/>
    <w:qFormat/>
    <w:uiPriority w:val="99"/>
    <w:rPr>
      <w:rFonts w:ascii="Calibri" w:hAnsi="Calibri" w:eastAsia="宋体" w:cs="Times New Roman"/>
      <w:sz w:val="18"/>
      <w:szCs w:val="18"/>
    </w:rPr>
  </w:style>
  <w:style w:type="character" w:customStyle="1" w:styleId="39">
    <w:name w:val="页眉 Char"/>
    <w:basedOn w:val="27"/>
    <w:link w:val="19"/>
    <w:qFormat/>
    <w:uiPriority w:val="99"/>
    <w:rPr>
      <w:rFonts w:ascii="Calibri" w:hAnsi="Calibri" w:eastAsia="宋体" w:cs="Times New Roman"/>
      <w:sz w:val="18"/>
      <w:szCs w:val="18"/>
    </w:rPr>
  </w:style>
  <w:style w:type="character" w:customStyle="1" w:styleId="40">
    <w:name w:val="脚注文本 Char"/>
    <w:basedOn w:val="27"/>
    <w:link w:val="22"/>
    <w:qFormat/>
    <w:uiPriority w:val="0"/>
    <w:rPr>
      <w:rFonts w:ascii="Calibri" w:hAnsi="Calibri" w:eastAsia="宋体" w:cs="Times New Roman"/>
      <w:sz w:val="18"/>
    </w:rPr>
  </w:style>
  <w:style w:type="character" w:customStyle="1" w:styleId="41">
    <w:name w:val="批注主题 Char"/>
    <w:basedOn w:val="35"/>
    <w:link w:val="24"/>
    <w:semiHidden/>
    <w:qFormat/>
    <w:uiPriority w:val="99"/>
    <w:rPr>
      <w:rFonts w:ascii="Calibri" w:hAnsi="Calibri" w:eastAsia="宋体" w:cs="Times New Roman"/>
      <w:b/>
      <w:bCs/>
    </w:rPr>
  </w:style>
  <w:style w:type="paragraph" w:customStyle="1" w:styleId="42">
    <w:name w:val="_Style 39"/>
    <w:semiHidden/>
    <w:qFormat/>
    <w:uiPriority w:val="99"/>
    <w:rPr>
      <w:rFonts w:ascii="Times New Roman" w:hAnsi="Times New Roman" w:eastAsia="宋体" w:cs="Times New Roman"/>
      <w:kern w:val="2"/>
      <w:sz w:val="21"/>
      <w:szCs w:val="22"/>
      <w:lang w:val="en-US" w:eastAsia="zh-CN" w:bidi="ar-SA"/>
    </w:rPr>
  </w:style>
  <w:style w:type="paragraph" w:customStyle="1" w:styleId="43">
    <w:name w:val="列出段落1"/>
    <w:basedOn w:val="1"/>
    <w:qFormat/>
    <w:uiPriority w:val="0"/>
    <w:pPr>
      <w:ind w:firstLine="420" w:firstLineChars="200"/>
    </w:pPr>
  </w:style>
  <w:style w:type="paragraph" w:customStyle="1" w:styleId="44">
    <w:name w:val="闻政正文"/>
    <w:basedOn w:val="1"/>
    <w:qFormat/>
    <w:uiPriority w:val="0"/>
    <w:pPr>
      <w:spacing w:line="500" w:lineRule="exact"/>
      <w:ind w:firstLine="560" w:firstLineChars="200"/>
    </w:pPr>
    <w:rPr>
      <w:rFonts w:ascii="Times New Roman" w:hAnsi="Times New Roman" w:eastAsia="仿宋_GB2312"/>
      <w:kern w:val="0"/>
      <w:sz w:val="28"/>
      <w:szCs w:val="28"/>
    </w:rPr>
  </w:style>
  <w:style w:type="paragraph" w:styleId="45">
    <w:name w:val="List Paragraph"/>
    <w:basedOn w:val="1"/>
    <w:qFormat/>
    <w:uiPriority w:val="34"/>
    <w:pPr>
      <w:ind w:firstLine="420" w:firstLineChars="200"/>
    </w:pPr>
  </w:style>
  <w:style w:type="paragraph" w:customStyle="1" w:styleId="46">
    <w:name w:val="闻政表"/>
    <w:basedOn w:val="1"/>
    <w:qFormat/>
    <w:uiPriority w:val="0"/>
    <w:pPr>
      <w:spacing w:before="60" w:after="60"/>
      <w:jc w:val="center"/>
    </w:pPr>
    <w:rPr>
      <w:rFonts w:ascii="Times New Roman" w:hAnsi="Times New Roman" w:eastAsia="仿宋_GB2312"/>
      <w:b/>
      <w:kern w:val="0"/>
      <w:sz w:val="24"/>
      <w:szCs w:val="28"/>
    </w:rPr>
  </w:style>
  <w:style w:type="paragraph" w:customStyle="1" w:styleId="47">
    <w:name w:val="附件 正文"/>
    <w:basedOn w:val="1"/>
    <w:qFormat/>
    <w:uiPriority w:val="0"/>
    <w:pPr>
      <w:widowControl/>
      <w:adjustRightInd w:val="0"/>
      <w:snapToGrid w:val="0"/>
      <w:spacing w:afterLines="50" w:line="360" w:lineRule="auto"/>
      <w:ind w:firstLine="200" w:firstLineChars="200"/>
      <w:jc w:val="left"/>
    </w:pPr>
    <w:rPr>
      <w:rFonts w:ascii="Tahoma" w:hAnsi="Tahoma" w:eastAsia="仿宋"/>
      <w:kern w:val="0"/>
      <w:sz w:val="32"/>
    </w:rPr>
  </w:style>
  <w:style w:type="paragraph" w:customStyle="1" w:styleId="48">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 w:type="table" w:customStyle="1" w:styleId="49">
    <w:name w:val="网格型1"/>
    <w:basedOn w:val="25"/>
    <w:qFormat/>
    <w:uiPriority w:val="59"/>
    <w:rPr>
      <w:rFonts w:ascii="Calibri" w:hAnsi="Calibri" w:eastAsia="微软雅黑"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font31"/>
    <w:basedOn w:val="27"/>
    <w:qFormat/>
    <w:uiPriority w:val="0"/>
    <w:rPr>
      <w:rFonts w:hint="eastAsia" w:ascii="仿宋" w:hAnsi="仿宋" w:eastAsia="仿宋" w:cs="仿宋"/>
      <w:color w:val="000000"/>
      <w:sz w:val="20"/>
      <w:szCs w:val="20"/>
      <w:u w:val="none"/>
    </w:rPr>
  </w:style>
  <w:style w:type="character" w:customStyle="1" w:styleId="51">
    <w:name w:val="font21"/>
    <w:basedOn w:val="27"/>
    <w:qFormat/>
    <w:uiPriority w:val="0"/>
    <w:rPr>
      <w:rFonts w:hint="eastAsia" w:ascii="仿宋" w:hAnsi="仿宋" w:eastAsia="仿宋" w:cs="仿宋"/>
      <w:color w:val="000000"/>
      <w:sz w:val="20"/>
      <w:szCs w:val="20"/>
      <w:u w:val="none"/>
    </w:rPr>
  </w:style>
  <w:style w:type="character" w:customStyle="1" w:styleId="52">
    <w:name w:val="font41"/>
    <w:basedOn w:val="27"/>
    <w:qFormat/>
    <w:uiPriority w:val="0"/>
    <w:rPr>
      <w:rFonts w:hint="eastAsia" w:ascii="仿宋" w:hAnsi="仿宋" w:eastAsia="仿宋" w:cs="仿宋"/>
      <w:color w:val="000000"/>
      <w:sz w:val="20"/>
      <w:szCs w:val="20"/>
      <w:u w:val="none"/>
      <w:vertAlign w:val="subscript"/>
    </w:rPr>
  </w:style>
  <w:style w:type="character" w:customStyle="1" w:styleId="53">
    <w:name w:val="font51"/>
    <w:basedOn w:val="27"/>
    <w:qFormat/>
    <w:uiPriority w:val="0"/>
    <w:rPr>
      <w:rFonts w:hint="eastAsia" w:ascii="仿宋" w:hAnsi="仿宋" w:eastAsia="仿宋" w:cs="仿宋"/>
      <w:color w:val="000000"/>
      <w:sz w:val="20"/>
      <w:szCs w:val="20"/>
      <w:u w:val="none"/>
    </w:rPr>
  </w:style>
  <w:style w:type="character" w:customStyle="1" w:styleId="54">
    <w:name w:val="font61"/>
    <w:basedOn w:val="27"/>
    <w:qFormat/>
    <w:uiPriority w:val="0"/>
    <w:rPr>
      <w:rFonts w:hint="eastAsia" w:ascii="仿宋" w:hAnsi="仿宋" w:eastAsia="仿宋" w:cs="仿宋"/>
      <w:color w:val="000000"/>
      <w:sz w:val="20"/>
      <w:szCs w:val="20"/>
      <w:u w:val="none"/>
    </w:rPr>
  </w:style>
  <w:style w:type="character" w:customStyle="1" w:styleId="55">
    <w:name w:val="font01"/>
    <w:basedOn w:val="27"/>
    <w:qFormat/>
    <w:uiPriority w:val="0"/>
    <w:rPr>
      <w:rFonts w:hint="eastAsia" w:ascii="仿宋" w:hAnsi="仿宋" w:eastAsia="仿宋" w:cs="仿宋"/>
      <w:color w:val="000000"/>
      <w:sz w:val="24"/>
      <w:szCs w:val="24"/>
      <w:u w:val="none"/>
    </w:rPr>
  </w:style>
  <w:style w:type="character" w:customStyle="1" w:styleId="56">
    <w:name w:val="font11"/>
    <w:basedOn w:val="27"/>
    <w:qFormat/>
    <w:uiPriority w:val="0"/>
    <w:rPr>
      <w:rFonts w:hint="eastAsia" w:ascii="仿宋" w:hAnsi="仿宋" w:eastAsia="仿宋" w:cs="仿宋"/>
      <w:color w:val="000000"/>
      <w:sz w:val="24"/>
      <w:szCs w:val="24"/>
      <w:u w:val="none"/>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paragraph" w:customStyle="1" w:styleId="59">
    <w:name w:val="WPSOffice手动目录 3"/>
    <w:qFormat/>
    <w:uiPriority w:val="0"/>
    <w:pPr>
      <w:ind w:leftChars="400"/>
    </w:pPr>
    <w:rPr>
      <w:rFonts w:ascii="Times New Roman" w:hAnsi="Times New Roman" w:eastAsia="宋体" w:cs="Times New Roman"/>
      <w:sz w:val="20"/>
      <w:szCs w:val="20"/>
    </w:rPr>
  </w:style>
  <w:style w:type="paragraph" w:customStyle="1" w:styleId="60">
    <w:name w:val="Body text|1"/>
    <w:basedOn w:val="1"/>
    <w:qFormat/>
    <w:uiPriority w:val="0"/>
    <w:pPr>
      <w:spacing w:after="180" w:line="360" w:lineRule="auto"/>
      <w:ind w:firstLine="400"/>
    </w:pPr>
    <w:rPr>
      <w:rFonts w:ascii="宋体" w:hAnsi="宋体" w:eastAsia="宋体" w:cs="宋体"/>
      <w:color w:val="231D31"/>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Company>
  <Pages>55</Pages>
  <Words>21150</Words>
  <Characters>22824</Characters>
  <Lines>96</Lines>
  <Paragraphs>27</Paragraphs>
  <TotalTime>1</TotalTime>
  <ScaleCrop>false</ScaleCrop>
  <LinksUpToDate>false</LinksUpToDate>
  <CharactersWithSpaces>23107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2017-08-23T14:26:00Z</dcterms:created>
  <dc:creator>china</dc:creator>
  <cp:lastModifiedBy>任晓</cp:lastModifiedBy>
  <cp:lastPrinted>2024-09-04T03:22:00Z</cp:lastPrinted>
  <dcterms:modified xsi:type="dcterms:W3CDTF">2024-10-19T03:00:08Z</dcterms:modified>
  <dc:title>财政项目支出绩效评价报告</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9D9E21260EA746ED94484FC5910230D6_13</vt:lpwstr>
  </property>
</Properties>
</file>