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永济市县级专业镇评选标准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为深入开展专业镇建设培育工作，科学、公平选定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县级专业镇，现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对照省级专业镇遴选标准制定我市县级专业镇评选标准，以便对申请县级专业镇的各专业镇进行综合评价。现将具体标准明确如下。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符合性评价项目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共五个方面13条，为基础性符合标准，设置单项最低条件。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（一）产业集聚度高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特色主导产业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原则上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限定在一个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镇（街道）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内，制造业类专业镇年产值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特优农业、文旅康养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类专业镇年产值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亿元以上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；主导产品具有历史发源地、地理标志等传统特色，在行业内影响力大、知名度高、市场占有率高的专业镇，在充分考虑发展前景后，可适当放宽认定条件，但年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产值不少于5000万元。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达到以上标准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10分，每超出10%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增加1分，单项得分上限20分。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主导产业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拥有行业内市场主体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户以上。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达到以上标准赋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分，每多出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市场主体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增加0.5分，单项得分上限10分。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（二）就业富民带动面广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参考国家关于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特色小镇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相关指标，</w:t>
      </w:r>
      <w:r>
        <w:rPr>
          <w:rFonts w:hint="eastAsia" w:ascii="仿宋_GB2312" w:hAnsi="仿宋_GB2312" w:eastAsia="仿宋_GB2312" w:cs="仿宋_GB2312"/>
          <w:sz w:val="32"/>
          <w:szCs w:val="32"/>
        </w:rPr>
        <w:t>单个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</w:rPr>
        <w:t>镇吸纳就业人数不少于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达到以上标准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赋5分，超出500人部分，每超出所在镇（街道）常住人口总数的1%增加1分，单项得分上限10分。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参考国家关于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特色小镇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相关指标，主导产业</w:t>
      </w:r>
      <w:r>
        <w:rPr>
          <w:rFonts w:hint="eastAsia" w:ascii="仿宋_GB2312" w:hAnsi="仿宋_GB2312" w:eastAsia="仿宋_GB2312" w:cs="仿宋_GB2312"/>
          <w:sz w:val="32"/>
          <w:szCs w:val="32"/>
        </w:rPr>
        <w:t>全员劳动生产率不低于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万元/人。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达到以上标准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赋5分，超出部分每2万元增加1分，单项得分上限10分。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（三）龙头企业带动效应强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主导产业应至少拥有1家实力较强、行业知名的龙头企业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主导产业龙头企业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带动相关生产、服务等上下游配套企业（含家庭农场、专业合作社）户数在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户以上。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达到以上标准赋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分，每多带动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企业（含家庭农场、专业合作社）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增加0.5分，单项得分上限10分。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主导产业拥有企业技术中心、工程中心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、研发平台任意一个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赋标准分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分，每多出1户国家级技术中心、工程中心、研发平台任意一个的增加1分，单个企业获得多个荣誉的可重复记分，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单项得分上限10分。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主导产业拥有“专精特新”、“小巨人”、单项冠军企业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任意一个的赋分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分，每多出1户“专精特新”、“小巨人”、单项冠军企业任意一个的增加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单个企业获得多个荣誉的可重复记分，单项得分上限10分。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（四）产品特色突出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主导产业聚焦一种特色产业或若干细分产品，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至少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个产品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在同行业拥有较大影响力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的赋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分，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每多出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个产品增加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1分，单项得分上限10分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主导产业拥有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级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以上知名区域品牌、企业品牌、产品品牌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任意一个的赋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分，每多出1个产品获评县级及以上知名区域品牌、企业品牌、产品品牌任意一个的增加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分，单个产品获得多个荣誉的可重复记分，单项得分上限10分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主导产业主导或参与制订国家标准、行业标准、地方标准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任意一个的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赋5分，每多主导或参与制订国家标准、行业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标准、地方标准任意一个的增加1分，单项得分上限10分。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（五）公共服务完善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12.按需建立各类公共服务平台，拥有较为完善的功能体系，探索开展信息咨询、知识产权保护、融资担保、产品展销等服务中任意一个的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分，每多开展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1项的增加1分，单项得分上限10分。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主导产业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需符合国家产业政策要求，符合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国土空间规划确定的永久基本农田、生态保护红线、城镇开发边界三条界线，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严格落实区域生态环境分区管控方案和生态环境准入清单要求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，不得存在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污染物偷排和超标排放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情况。此项无赋分，为一票否决项。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二、褒奖性评价项目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共三个方面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5条，为加分性褒奖项目，不设置单项最低条件。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（六）历史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" w:eastAsia="zh-CN"/>
        </w:rPr>
        <w:t>传承厚重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14.主导产业历史底蕴深厚，具备20年以上传承的赋3分，具备50年以上传承的赋4分，具备100年以上传承的赋5分，在行业内兼具影响力、美誉度，能够体现永济文化传承和历史文明，视情况赋分，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最高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（七）市场需求较大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15.主导产品在全运城市市场占有率10%以上的赋1分，每超过10%增加1分，单项得分上限10分。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16.主导产品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已实现出口且出口量占永济市出口总量比重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达到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50%以上的赋10分，达到40%以上的赋8分，达到30%以上的赋6分，达到20%以上的赋4分，达到10%以上的赋2分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主导产品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实现当年出口零突破的赋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2分。当年出口零突破得分和出口占比得分不重复记分。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（八）发展环境良好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产业、主要产品受到运城市级及以上领导表扬的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赋5分，可重复加分，单项得分上限10分。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18.镇（街道）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政府重视对产业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发展的规划引导、技术创新和政策支持，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具有成熟的发展规划、工作体系、支撑手段，视情况赋分，最高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D75CAD"/>
    <w:multiLevelType w:val="singleLevel"/>
    <w:tmpl w:val="B7D75CAD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yM2M0N2Q2NmRkM2IwYjE4MDI4M2RmMmMzYmQ2ZTQifQ=="/>
  </w:docVars>
  <w:rsids>
    <w:rsidRoot w:val="00000000"/>
    <w:rsid w:val="01780E96"/>
    <w:rsid w:val="019B7D82"/>
    <w:rsid w:val="03E71F6B"/>
    <w:rsid w:val="0438336E"/>
    <w:rsid w:val="11953833"/>
    <w:rsid w:val="12111206"/>
    <w:rsid w:val="15155768"/>
    <w:rsid w:val="15DB1E4F"/>
    <w:rsid w:val="160D699B"/>
    <w:rsid w:val="163E2AD9"/>
    <w:rsid w:val="1E305834"/>
    <w:rsid w:val="1F827314"/>
    <w:rsid w:val="203060F1"/>
    <w:rsid w:val="21E90169"/>
    <w:rsid w:val="259160A9"/>
    <w:rsid w:val="26573321"/>
    <w:rsid w:val="29D54FEB"/>
    <w:rsid w:val="2FA55DF0"/>
    <w:rsid w:val="33FE5195"/>
    <w:rsid w:val="3CB30A17"/>
    <w:rsid w:val="3DF402D8"/>
    <w:rsid w:val="3E7E3A93"/>
    <w:rsid w:val="3F5F8AC2"/>
    <w:rsid w:val="3FB94B43"/>
    <w:rsid w:val="4166378E"/>
    <w:rsid w:val="432B2DF5"/>
    <w:rsid w:val="450B7751"/>
    <w:rsid w:val="476B0CB2"/>
    <w:rsid w:val="48D22655"/>
    <w:rsid w:val="4A1F7C2C"/>
    <w:rsid w:val="4A530678"/>
    <w:rsid w:val="50A50A6C"/>
    <w:rsid w:val="518401D7"/>
    <w:rsid w:val="51A670F9"/>
    <w:rsid w:val="54161826"/>
    <w:rsid w:val="572F083E"/>
    <w:rsid w:val="5A0D5AB2"/>
    <w:rsid w:val="5A58638A"/>
    <w:rsid w:val="5AF62BFF"/>
    <w:rsid w:val="5E4B19F5"/>
    <w:rsid w:val="63674E5B"/>
    <w:rsid w:val="68DB0785"/>
    <w:rsid w:val="6BC2686E"/>
    <w:rsid w:val="6E980314"/>
    <w:rsid w:val="6EE97127"/>
    <w:rsid w:val="6FB9148A"/>
    <w:rsid w:val="71BF0182"/>
    <w:rsid w:val="79282225"/>
    <w:rsid w:val="795204A1"/>
    <w:rsid w:val="7AAE169E"/>
    <w:rsid w:val="7D9BF7FF"/>
    <w:rsid w:val="7FFE3859"/>
    <w:rsid w:val="DAFF7F4A"/>
    <w:rsid w:val="FBDE748B"/>
    <w:rsid w:val="FDFC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1640</Words>
  <Characters>1716</Characters>
  <Lines>0</Lines>
  <Paragraphs>0</Paragraphs>
  <TotalTime>123</TotalTime>
  <ScaleCrop>false</ScaleCrop>
  <LinksUpToDate>false</LinksUpToDate>
  <CharactersWithSpaces>1720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2020-03-10T22:44:00Z</dcterms:created>
  <dc:creator>Administrator</dc:creator>
  <cp:lastModifiedBy>uos</cp:lastModifiedBy>
  <cp:lastPrinted>2023-04-27T00:29:00Z</cp:lastPrinted>
  <dcterms:modified xsi:type="dcterms:W3CDTF">2023-05-12T16:46:34Z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5ACAE7B86BE54B65ACEA3E88EA5374C2</vt:lpwstr>
  </property>
</Properties>
</file>