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djustRightInd/>
        <w:snapToGrid/>
        <w:spacing w:line="420" w:lineRule="exact"/>
        <w:ind w:left="0" w:leftChars="0" w:right="0" w:firstLine="0" w:firstLineChars="0"/>
        <w:jc w:val="center"/>
        <w:textAlignment w:val="auto"/>
        <w:outlineLvl w:val="9"/>
        <w:rPr>
          <w:rFonts w:hint="eastAsia" w:ascii="方正小标宋简体" w:hAnsi="宋体" w:eastAsia="方正小标宋简体"/>
          <w:sz w:val="36"/>
          <w:szCs w:val="36"/>
          <w:lang w:val="en-US" w:eastAsia="zh-CN"/>
        </w:rPr>
      </w:pPr>
      <w:r>
        <w:rPr>
          <w:rFonts w:hint="eastAsia" w:ascii="方正小标宋简体" w:hAnsi="宋体" w:eastAsia="方正小标宋简体"/>
          <w:sz w:val="36"/>
          <w:szCs w:val="36"/>
          <w:lang w:val="en-US" w:eastAsia="zh-CN"/>
        </w:rPr>
        <w:t>永济市市直幼儿园</w:t>
      </w:r>
    </w:p>
    <w:p>
      <w:pPr>
        <w:wordWrap/>
        <w:adjustRightInd/>
        <w:snapToGrid/>
        <w:spacing w:line="420" w:lineRule="exact"/>
        <w:ind w:left="0" w:leftChars="0" w:right="0" w:firstLine="0" w:firstLineChars="0"/>
        <w:jc w:val="center"/>
        <w:textAlignment w:val="auto"/>
        <w:outlineLvl w:val="9"/>
        <w:rPr>
          <w:rFonts w:ascii="方正小标宋简体" w:hAnsi="宋体" w:eastAsia="方正小标宋简体"/>
          <w:sz w:val="36"/>
          <w:szCs w:val="36"/>
        </w:rPr>
      </w:pPr>
      <w:r>
        <w:rPr>
          <w:rFonts w:hint="eastAsia" w:ascii="方正小标宋简体" w:hAnsi="宋体" w:eastAsia="方正小标宋简体"/>
          <w:sz w:val="36"/>
          <w:szCs w:val="36"/>
        </w:rPr>
        <w:t>20</w:t>
      </w:r>
      <w:r>
        <w:rPr>
          <w:rFonts w:ascii="方正小标宋简体" w:hAnsi="宋体" w:eastAsia="方正小标宋简体"/>
          <w:sz w:val="36"/>
          <w:szCs w:val="36"/>
        </w:rPr>
        <w:t>2</w:t>
      </w:r>
      <w:r>
        <w:rPr>
          <w:rFonts w:hint="eastAsia" w:ascii="方正小标宋简体" w:hAnsi="宋体" w:eastAsia="方正小标宋简体"/>
          <w:sz w:val="36"/>
          <w:szCs w:val="36"/>
          <w:lang w:val="en-US" w:eastAsia="zh-CN"/>
        </w:rPr>
        <w:t>1</w:t>
      </w:r>
      <w:r>
        <w:rPr>
          <w:rFonts w:hint="eastAsia" w:ascii="方正小标宋简体" w:hAnsi="宋体" w:eastAsia="方正小标宋简体"/>
          <w:sz w:val="36"/>
          <w:szCs w:val="36"/>
        </w:rPr>
        <w:t>年部门预算</w:t>
      </w:r>
      <w:r>
        <w:rPr>
          <w:rFonts w:hint="eastAsia" w:eastAsia="方正小标宋简体"/>
          <w:sz w:val="36"/>
          <w:szCs w:val="36"/>
          <w:lang w:eastAsia="zh-CN"/>
        </w:rPr>
        <w:t>公开</w:t>
      </w:r>
      <w:r>
        <w:rPr>
          <w:rFonts w:hint="eastAsia" w:ascii="方正小标宋简体" w:hAnsi="宋体" w:eastAsia="方正小标宋简体"/>
          <w:sz w:val="36"/>
          <w:szCs w:val="36"/>
        </w:rPr>
        <w:t>说明</w:t>
      </w:r>
    </w:p>
    <w:p>
      <w:pPr>
        <w:wordWrap/>
        <w:adjustRightInd/>
        <w:snapToGrid/>
        <w:spacing w:line="420" w:lineRule="exact"/>
        <w:ind w:left="0" w:leftChars="0" w:right="0"/>
        <w:jc w:val="center"/>
        <w:textAlignment w:val="auto"/>
        <w:outlineLvl w:val="9"/>
        <w:rPr>
          <w:rFonts w:ascii="宋体"/>
          <w:sz w:val="44"/>
          <w:szCs w:val="44"/>
        </w:rPr>
      </w:pPr>
    </w:p>
    <w:p>
      <w:pPr>
        <w:pStyle w:val="7"/>
        <w:wordWrap/>
        <w:adjustRightInd/>
        <w:snapToGrid/>
        <w:spacing w:line="42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一、单位主要职责及机构设置情况</w:t>
      </w:r>
    </w:p>
    <w:p>
      <w:pPr>
        <w:numPr>
          <w:ilvl w:val="0"/>
          <w:numId w:val="1"/>
        </w:numPr>
        <w:wordWrap/>
        <w:adjustRightInd/>
        <w:snapToGrid/>
        <w:spacing w:line="420" w:lineRule="exact"/>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基本情况</w:t>
      </w:r>
    </w:p>
    <w:p>
      <w:pPr>
        <w:wordWrap/>
        <w:adjustRightInd/>
        <w:snapToGrid/>
        <w:spacing w:line="420" w:lineRule="exact"/>
        <w:ind w:left="0" w:leftChars="0" w:right="0" w:firstLine="480" w:firstLineChars="200"/>
        <w:jc w:val="left"/>
        <w:textAlignment w:val="auto"/>
        <w:outlineLvl w:val="9"/>
        <w:rPr>
          <w:rFonts w:ascii="宋体" w:hAnsi="宋体"/>
          <w:sz w:val="24"/>
          <w:szCs w:val="24"/>
        </w:rPr>
      </w:pPr>
      <w:r>
        <w:rPr>
          <w:rFonts w:hint="eastAsia" w:ascii="仿宋_GB2312" w:hAnsi="宋体" w:eastAsia="仿宋_GB2312"/>
          <w:sz w:val="24"/>
          <w:szCs w:val="24"/>
          <w:lang w:val="en-US" w:eastAsia="zh-CN"/>
        </w:rPr>
        <w:t>永济市市直幼儿园是</w:t>
      </w:r>
      <w:r>
        <w:rPr>
          <w:rFonts w:hint="eastAsia" w:ascii="仿宋_GB2312" w:hAnsi="宋体" w:eastAsia="仿宋_GB2312"/>
          <w:sz w:val="24"/>
          <w:szCs w:val="24"/>
        </w:rPr>
        <w:t>全额事业单位，位于</w:t>
      </w:r>
      <w:r>
        <w:rPr>
          <w:rFonts w:hint="eastAsia" w:ascii="仿宋_GB2312" w:hAnsi="宋体" w:eastAsia="仿宋_GB2312"/>
          <w:sz w:val="24"/>
          <w:szCs w:val="24"/>
          <w:lang w:val="en-US" w:eastAsia="zh-CN"/>
        </w:rPr>
        <w:t>永济市银杏西街3号</w:t>
      </w:r>
      <w:r>
        <w:rPr>
          <w:rFonts w:hint="eastAsia" w:ascii="仿宋_GB2312" w:hAnsi="宋体" w:eastAsia="仿宋_GB2312"/>
          <w:sz w:val="24"/>
          <w:szCs w:val="24"/>
        </w:rPr>
        <w:t>，编制</w:t>
      </w:r>
      <w:r>
        <w:rPr>
          <w:rFonts w:hint="eastAsia" w:ascii="仿宋_GB2312" w:hAnsi="宋体" w:eastAsia="仿宋_GB2312"/>
          <w:color w:val="auto"/>
          <w:sz w:val="24"/>
          <w:szCs w:val="24"/>
          <w:lang w:val="en-US" w:eastAsia="zh-CN"/>
        </w:rPr>
        <w:t>75</w:t>
      </w:r>
      <w:r>
        <w:rPr>
          <w:rFonts w:hint="eastAsia" w:ascii="仿宋_GB2312" w:hAnsi="宋体" w:eastAsia="仿宋_GB2312"/>
          <w:sz w:val="24"/>
          <w:szCs w:val="24"/>
        </w:rPr>
        <w:t>人，实有人数</w:t>
      </w:r>
      <w:r>
        <w:rPr>
          <w:rFonts w:hint="eastAsia" w:ascii="仿宋_GB2312" w:hAnsi="宋体" w:eastAsia="仿宋_GB2312"/>
          <w:sz w:val="24"/>
          <w:szCs w:val="24"/>
          <w:lang w:val="en-US" w:eastAsia="zh-CN"/>
        </w:rPr>
        <w:t>70</w:t>
      </w:r>
      <w:r>
        <w:rPr>
          <w:rFonts w:hint="eastAsia" w:ascii="仿宋_GB2312" w:hAnsi="宋体" w:eastAsia="仿宋_GB2312"/>
          <w:sz w:val="24"/>
          <w:szCs w:val="24"/>
        </w:rPr>
        <w:t>人，退休人员</w:t>
      </w:r>
      <w:r>
        <w:rPr>
          <w:rFonts w:hint="eastAsia" w:ascii="仿宋_GB2312" w:hAnsi="宋体" w:eastAsia="仿宋_GB2312"/>
          <w:sz w:val="24"/>
          <w:szCs w:val="24"/>
          <w:lang w:val="en-US" w:eastAsia="zh-CN"/>
        </w:rPr>
        <w:t>15</w:t>
      </w:r>
      <w:r>
        <w:rPr>
          <w:rFonts w:hint="eastAsia" w:ascii="仿宋_GB2312" w:hAnsi="宋体" w:eastAsia="仿宋_GB2312"/>
          <w:sz w:val="24"/>
          <w:szCs w:val="24"/>
        </w:rPr>
        <w:t>人。</w:t>
      </w:r>
    </w:p>
    <w:p>
      <w:pPr>
        <w:pStyle w:val="7"/>
        <w:numPr>
          <w:ilvl w:val="0"/>
          <w:numId w:val="1"/>
        </w:numPr>
        <w:tabs>
          <w:tab w:val="left" w:pos="988"/>
          <w:tab w:val="left" w:pos="1093"/>
          <w:tab w:val="left" w:pos="1153"/>
          <w:tab w:val="left" w:pos="1168"/>
        </w:tabs>
        <w:wordWrap/>
        <w:adjustRightInd/>
        <w:snapToGrid/>
        <w:spacing w:line="420" w:lineRule="exact"/>
        <w:ind w:left="0" w:leftChars="0" w:right="0" w:firstLine="480" w:firstLineChars="200"/>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主要职责</w:t>
      </w:r>
    </w:p>
    <w:p>
      <w:pPr>
        <w:wordWrap/>
        <w:adjustRightInd/>
        <w:snapToGrid/>
        <w:spacing w:line="420" w:lineRule="exact"/>
        <w:ind w:left="0" w:leftChars="0" w:right="0" w:firstLine="480" w:firstLineChars="200"/>
        <w:textAlignment w:val="auto"/>
        <w:outlineLvl w:val="9"/>
        <w:rPr>
          <w:rFonts w:ascii="仿宋_GB2312" w:eastAsia="仿宋_GB2312"/>
          <w:sz w:val="24"/>
          <w:szCs w:val="24"/>
        </w:rPr>
      </w:pPr>
      <w:r>
        <w:rPr>
          <w:rFonts w:hint="eastAsia" w:ascii="仿宋_GB2312" w:eastAsia="仿宋_GB2312"/>
          <w:sz w:val="24"/>
          <w:szCs w:val="24"/>
          <w:lang w:val="en-US" w:eastAsia="zh-CN"/>
        </w:rPr>
        <w:t>贯彻执行国家教育方针政策，组织实施学前教育工作，负责幼儿德、智、体、美全面发展的启蒙教育，促进其身心和谐发展。</w:t>
      </w:r>
    </w:p>
    <w:p>
      <w:pPr>
        <w:numPr>
          <w:ilvl w:val="0"/>
          <w:numId w:val="2"/>
        </w:numPr>
        <w:wordWrap/>
        <w:adjustRightInd/>
        <w:snapToGrid/>
        <w:spacing w:line="420" w:lineRule="exact"/>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机构设置情况</w:t>
      </w:r>
    </w:p>
    <w:p>
      <w:pPr>
        <w:wordWrap/>
        <w:adjustRightInd/>
        <w:snapToGrid/>
        <w:spacing w:line="420" w:lineRule="exact"/>
        <w:ind w:left="0" w:leftChars="0" w:right="0" w:firstLine="480" w:firstLineChars="200"/>
        <w:jc w:val="left"/>
        <w:textAlignment w:val="auto"/>
        <w:outlineLvl w:val="9"/>
        <w:rPr>
          <w:rFonts w:ascii="仿宋_GB2312" w:eastAsia="仿宋_GB2312"/>
          <w:sz w:val="24"/>
          <w:szCs w:val="24"/>
        </w:rPr>
      </w:pPr>
      <w:r>
        <w:rPr>
          <w:rFonts w:hint="eastAsia" w:ascii="仿宋_GB2312" w:hAnsi="宋体" w:eastAsia="仿宋_GB2312"/>
          <w:sz w:val="24"/>
          <w:szCs w:val="24"/>
        </w:rPr>
        <w:t>单位机构</w:t>
      </w:r>
      <w:r>
        <w:rPr>
          <w:rFonts w:hint="eastAsia" w:ascii="仿宋_GB2312" w:eastAsia="仿宋_GB2312"/>
          <w:sz w:val="24"/>
          <w:szCs w:val="24"/>
        </w:rPr>
        <w:t>设为：办公室、教研室、</w:t>
      </w:r>
      <w:r>
        <w:rPr>
          <w:rFonts w:hint="eastAsia" w:ascii="仿宋_GB2312" w:eastAsia="仿宋_GB2312"/>
          <w:sz w:val="24"/>
          <w:szCs w:val="24"/>
          <w:lang w:val="en-US" w:eastAsia="zh-CN"/>
        </w:rPr>
        <w:t>卫生保健室</w:t>
      </w:r>
      <w:r>
        <w:rPr>
          <w:rFonts w:hint="eastAsia" w:ascii="仿宋_GB2312" w:eastAsia="仿宋_GB2312"/>
          <w:sz w:val="24"/>
          <w:szCs w:val="24"/>
        </w:rPr>
        <w:t>、工会、后勤</w:t>
      </w:r>
      <w:r>
        <w:rPr>
          <w:rFonts w:hint="eastAsia" w:ascii="仿宋_GB2312" w:eastAsia="仿宋_GB2312"/>
          <w:sz w:val="24"/>
          <w:szCs w:val="24"/>
          <w:lang w:val="en-US" w:eastAsia="zh-CN"/>
        </w:rPr>
        <w:t>室</w:t>
      </w:r>
      <w:r>
        <w:rPr>
          <w:rFonts w:hint="eastAsia" w:ascii="仿宋_GB2312" w:eastAsia="仿宋_GB2312"/>
          <w:sz w:val="24"/>
          <w:szCs w:val="24"/>
          <w:lang w:eastAsia="zh-CN"/>
        </w:rPr>
        <w:t>、</w:t>
      </w:r>
      <w:r>
        <w:rPr>
          <w:rFonts w:hint="eastAsia" w:ascii="仿宋_GB2312" w:eastAsia="仿宋_GB2312"/>
          <w:sz w:val="24"/>
          <w:szCs w:val="24"/>
          <w:lang w:val="en-US" w:eastAsia="zh-CN"/>
        </w:rPr>
        <w:t>党建室</w:t>
      </w:r>
      <w:r>
        <w:rPr>
          <w:rFonts w:hint="eastAsia" w:ascii="仿宋_GB2312" w:eastAsia="仿宋_GB2312"/>
          <w:sz w:val="24"/>
          <w:szCs w:val="24"/>
        </w:rPr>
        <w:t>。</w:t>
      </w:r>
    </w:p>
    <w:p>
      <w:pPr>
        <w:pStyle w:val="8"/>
        <w:wordWrap/>
        <w:adjustRightInd/>
        <w:snapToGrid/>
        <w:spacing w:line="420" w:lineRule="exact"/>
        <w:ind w:left="0" w:leftChars="0" w:right="0" w:firstLine="480" w:firstLineChars="200"/>
        <w:textAlignment w:val="auto"/>
        <w:outlineLvl w:val="9"/>
        <w:rPr>
          <w:rFonts w:hint="eastAsia" w:ascii="黑体" w:hAnsi="黑体" w:eastAsia="黑体" w:cs="黑体"/>
          <w:b w:val="0"/>
          <w:bCs/>
          <w:color w:val="0000FF"/>
          <w:sz w:val="24"/>
          <w:szCs w:val="24"/>
        </w:rPr>
      </w:pPr>
      <w:r>
        <w:rPr>
          <w:rFonts w:hint="eastAsia" w:ascii="黑体" w:hAnsi="黑体" w:eastAsia="黑体" w:cs="黑体"/>
          <w:b w:val="0"/>
          <w:bCs/>
          <w:sz w:val="24"/>
          <w:szCs w:val="24"/>
        </w:rPr>
        <w:t>二、本级预算情况</w:t>
      </w:r>
    </w:p>
    <w:p>
      <w:pPr>
        <w:pStyle w:val="7"/>
        <w:wordWrap/>
        <w:adjustRightInd/>
        <w:snapToGrid/>
        <w:spacing w:line="420" w:lineRule="exact"/>
        <w:ind w:left="0" w:leftChars="0" w:right="0" w:firstLine="480" w:firstLineChars="200"/>
        <w:textAlignment w:val="auto"/>
        <w:outlineLvl w:val="9"/>
        <w:rPr>
          <w:rFonts w:ascii="仿宋_GB2312" w:eastAsia="仿宋_GB2312"/>
          <w:sz w:val="24"/>
          <w:szCs w:val="24"/>
        </w:rPr>
      </w:pPr>
      <w:r>
        <w:rPr>
          <w:rFonts w:hint="eastAsia" w:ascii="仿宋_GB2312" w:hAnsi="宋体" w:eastAsia="仿宋_GB2312"/>
          <w:sz w:val="24"/>
          <w:szCs w:val="24"/>
        </w:rPr>
        <w:t>我单位为全额事业单位，属于</w:t>
      </w:r>
      <w:r>
        <w:rPr>
          <w:rFonts w:hint="eastAsia" w:ascii="仿宋_GB2312" w:hAnsi="宋体" w:eastAsia="仿宋_GB2312"/>
          <w:sz w:val="24"/>
          <w:szCs w:val="24"/>
          <w:lang w:val="en-US" w:eastAsia="zh-CN"/>
        </w:rPr>
        <w:t>二</w:t>
      </w:r>
      <w:r>
        <w:rPr>
          <w:rFonts w:hint="eastAsia" w:ascii="仿宋_GB2312" w:hAnsi="宋体" w:eastAsia="仿宋_GB2312"/>
          <w:sz w:val="24"/>
          <w:szCs w:val="24"/>
        </w:rPr>
        <w:t>级独立核算单位。</w:t>
      </w: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年我单位预算收入安排为</w:t>
      </w:r>
      <w:r>
        <w:rPr>
          <w:rFonts w:hint="eastAsia" w:ascii="仿宋_GB2312" w:hAnsi="宋体" w:eastAsia="仿宋_GB2312"/>
          <w:sz w:val="24"/>
          <w:szCs w:val="24"/>
          <w:lang w:val="en-US" w:eastAsia="zh-CN"/>
        </w:rPr>
        <w:t>864.22万</w:t>
      </w:r>
      <w:r>
        <w:rPr>
          <w:rFonts w:hint="eastAsia" w:ascii="仿宋_GB2312" w:hAnsi="宋体" w:eastAsia="仿宋_GB2312"/>
          <w:sz w:val="24"/>
          <w:szCs w:val="24"/>
        </w:rPr>
        <w:t>元，全部为财政拨款。根据收支平衡的原则，预支出安排为</w:t>
      </w:r>
      <w:r>
        <w:rPr>
          <w:rFonts w:hint="eastAsia" w:ascii="仿宋_GB2312" w:hAnsi="宋体" w:eastAsia="仿宋_GB2312"/>
          <w:sz w:val="24"/>
          <w:szCs w:val="24"/>
          <w:lang w:val="en-US" w:eastAsia="zh-CN"/>
        </w:rPr>
        <w:t>864.22万</w:t>
      </w:r>
      <w:r>
        <w:rPr>
          <w:rFonts w:hint="eastAsia" w:ascii="仿宋_GB2312" w:hAnsi="宋体" w:eastAsia="仿宋_GB2312"/>
          <w:sz w:val="24"/>
          <w:szCs w:val="24"/>
        </w:rPr>
        <w:t>元（其中工资福利支出为</w:t>
      </w:r>
      <w:r>
        <w:rPr>
          <w:rFonts w:hint="eastAsia" w:ascii="仿宋_GB2312" w:hAnsi="宋体" w:eastAsia="仿宋_GB2312"/>
          <w:sz w:val="24"/>
          <w:szCs w:val="24"/>
          <w:lang w:val="en-US" w:eastAsia="zh-CN"/>
        </w:rPr>
        <w:t>782.11万</w:t>
      </w:r>
      <w:r>
        <w:rPr>
          <w:rFonts w:hint="eastAsia" w:ascii="仿宋_GB2312" w:hAnsi="宋体" w:eastAsia="仿宋_GB2312"/>
          <w:sz w:val="24"/>
          <w:szCs w:val="24"/>
        </w:rPr>
        <w:t>元，对个人和家庭的补助为</w:t>
      </w:r>
      <w:r>
        <w:rPr>
          <w:rFonts w:hint="eastAsia" w:ascii="仿宋_GB2312" w:hAnsi="宋体" w:eastAsia="仿宋_GB2312"/>
          <w:sz w:val="24"/>
          <w:szCs w:val="24"/>
          <w:lang w:val="en-US" w:eastAsia="zh-CN"/>
        </w:rPr>
        <w:t>5.82万</w:t>
      </w:r>
      <w:r>
        <w:rPr>
          <w:rFonts w:hint="eastAsia" w:ascii="仿宋_GB2312" w:hAnsi="宋体" w:eastAsia="仿宋_GB2312"/>
          <w:sz w:val="24"/>
          <w:szCs w:val="24"/>
        </w:rPr>
        <w:t>元，商品服务支出为</w:t>
      </w:r>
      <w:r>
        <w:rPr>
          <w:rFonts w:hint="eastAsia" w:ascii="仿宋_GB2312" w:hAnsi="宋体" w:eastAsia="仿宋_GB2312"/>
          <w:sz w:val="24"/>
          <w:szCs w:val="24"/>
          <w:lang w:val="en-US" w:eastAsia="zh-CN"/>
        </w:rPr>
        <w:t>47.98万</w:t>
      </w:r>
      <w:r>
        <w:rPr>
          <w:rFonts w:hint="eastAsia" w:ascii="仿宋_GB2312" w:hAnsi="宋体" w:eastAsia="仿宋_GB2312"/>
          <w:sz w:val="24"/>
          <w:szCs w:val="24"/>
        </w:rPr>
        <w:t>元，项目支出为</w:t>
      </w:r>
      <w:r>
        <w:rPr>
          <w:rFonts w:hint="eastAsia" w:ascii="仿宋_GB2312" w:hAnsi="宋体" w:eastAsia="仿宋_GB2312"/>
          <w:sz w:val="24"/>
          <w:szCs w:val="24"/>
          <w:lang w:val="en-US" w:eastAsia="zh-CN"/>
        </w:rPr>
        <w:t>28.31万</w:t>
      </w:r>
      <w:r>
        <w:rPr>
          <w:rFonts w:hint="eastAsia" w:ascii="仿宋_GB2312" w:hAnsi="宋体" w:eastAsia="仿宋_GB2312"/>
          <w:sz w:val="24"/>
          <w:szCs w:val="24"/>
        </w:rPr>
        <w:t>元）。</w:t>
      </w:r>
    </w:p>
    <w:p>
      <w:pPr>
        <w:pStyle w:val="7"/>
        <w:wordWrap/>
        <w:adjustRightInd/>
        <w:snapToGrid/>
        <w:spacing w:line="42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三、预算收支增减化及情况说明</w:t>
      </w:r>
    </w:p>
    <w:p>
      <w:pPr>
        <w:wordWrap/>
        <w:adjustRightInd/>
        <w:snapToGrid/>
        <w:spacing w:line="420" w:lineRule="exact"/>
        <w:ind w:left="0" w:leftChars="0" w:right="0" w:firstLine="480" w:firstLineChars="200"/>
        <w:textAlignment w:val="auto"/>
        <w:outlineLvl w:val="9"/>
        <w:rPr>
          <w:rFonts w:ascii="宋体" w:hAnsi="宋体" w:eastAsia="仿宋_GB2312"/>
          <w:b/>
          <w:sz w:val="24"/>
          <w:szCs w:val="24"/>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 xml:space="preserve">年收入预算为 </w:t>
      </w:r>
      <w:r>
        <w:rPr>
          <w:rFonts w:hint="eastAsia" w:ascii="仿宋_GB2312" w:hAnsi="宋体" w:eastAsia="仿宋_GB2312"/>
          <w:sz w:val="24"/>
          <w:szCs w:val="24"/>
          <w:lang w:val="en-US" w:eastAsia="zh-CN"/>
        </w:rPr>
        <w:t>864.22万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8.3%</w:t>
      </w:r>
      <w:r>
        <w:rPr>
          <w:rFonts w:hint="eastAsia" w:ascii="仿宋_GB2312" w:hAnsi="宋体" w:eastAsia="仿宋_GB2312"/>
          <w:sz w:val="24"/>
          <w:szCs w:val="24"/>
        </w:rPr>
        <w:t>。支出预算为</w:t>
      </w:r>
      <w:r>
        <w:rPr>
          <w:rFonts w:hint="eastAsia" w:ascii="仿宋_GB2312" w:hAnsi="宋体" w:eastAsia="仿宋_GB2312"/>
          <w:sz w:val="24"/>
          <w:szCs w:val="24"/>
          <w:lang w:val="en-US" w:eastAsia="zh-CN"/>
        </w:rPr>
        <w:t>864.22万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8.3%</w:t>
      </w:r>
      <w:r>
        <w:rPr>
          <w:rFonts w:hint="eastAsia" w:ascii="仿宋_GB2312" w:hAnsi="宋体" w:eastAsia="仿宋_GB2312"/>
          <w:sz w:val="24"/>
          <w:szCs w:val="24"/>
        </w:rPr>
        <w:t xml:space="preserve">，其中工资福利支出为 </w:t>
      </w:r>
      <w:r>
        <w:rPr>
          <w:rFonts w:hint="eastAsia" w:ascii="仿宋_GB2312" w:hAnsi="宋体" w:eastAsia="仿宋_GB2312"/>
          <w:sz w:val="24"/>
          <w:szCs w:val="24"/>
          <w:lang w:val="en-US" w:eastAsia="zh-CN"/>
        </w:rPr>
        <w:t>782.11万</w:t>
      </w:r>
      <w:r>
        <w:rPr>
          <w:rFonts w:hint="eastAsia" w:ascii="仿宋_GB2312" w:hAnsi="宋体" w:eastAsia="仿宋_GB2312"/>
          <w:sz w:val="24"/>
          <w:szCs w:val="24"/>
        </w:rPr>
        <w:t>元，比上年增</w:t>
      </w:r>
      <w:r>
        <w:rPr>
          <w:rFonts w:hint="eastAsia" w:ascii="仿宋_GB2312" w:hAnsi="宋体" w:eastAsia="仿宋_GB2312"/>
          <w:sz w:val="24"/>
          <w:szCs w:val="24"/>
          <w:lang w:val="en-US" w:eastAsia="zh-CN"/>
        </w:rPr>
        <w:t>长8.39%</w:t>
      </w:r>
      <w:r>
        <w:rPr>
          <w:rFonts w:hint="eastAsia" w:ascii="仿宋_GB2312" w:hAnsi="宋体" w:eastAsia="仿宋_GB2312"/>
          <w:sz w:val="24"/>
          <w:szCs w:val="24"/>
        </w:rPr>
        <w:t>，原因是工资普调；对个人和家庭的补助为</w:t>
      </w:r>
      <w:r>
        <w:rPr>
          <w:rFonts w:hint="eastAsia" w:ascii="仿宋_GB2312" w:hAnsi="宋体" w:eastAsia="仿宋_GB2312"/>
          <w:sz w:val="24"/>
          <w:szCs w:val="24"/>
          <w:lang w:val="en-US" w:eastAsia="zh-CN"/>
        </w:rPr>
        <w:t>5.82万</w:t>
      </w:r>
      <w:r>
        <w:rPr>
          <w:rFonts w:hint="eastAsia" w:ascii="仿宋_GB2312" w:hAnsi="宋体" w:eastAsia="仿宋_GB2312"/>
          <w:sz w:val="24"/>
          <w:szCs w:val="24"/>
        </w:rPr>
        <w:t>元，比上年增</w:t>
      </w:r>
      <w:r>
        <w:rPr>
          <w:rFonts w:hint="eastAsia" w:ascii="仿宋_GB2312" w:hAnsi="宋体" w:eastAsia="仿宋_GB2312"/>
          <w:sz w:val="24"/>
          <w:szCs w:val="24"/>
          <w:lang w:val="en-US" w:eastAsia="zh-CN"/>
        </w:rPr>
        <w:t>长7.38%</w:t>
      </w:r>
      <w:r>
        <w:rPr>
          <w:rFonts w:hint="eastAsia" w:ascii="仿宋_GB2312" w:hAnsi="宋体" w:eastAsia="仿宋_GB2312"/>
          <w:sz w:val="24"/>
          <w:szCs w:val="24"/>
        </w:rPr>
        <w:t>，原因是</w:t>
      </w:r>
      <w:r>
        <w:rPr>
          <w:rFonts w:hint="eastAsia" w:ascii="仿宋_GB2312" w:hAnsi="宋体" w:eastAsia="仿宋_GB2312"/>
          <w:sz w:val="24"/>
          <w:szCs w:val="24"/>
          <w:lang w:val="en-US" w:eastAsia="zh-CN"/>
        </w:rPr>
        <w:t>增加一名退休人员</w:t>
      </w:r>
      <w:r>
        <w:rPr>
          <w:rFonts w:hint="eastAsia" w:ascii="仿宋_GB2312" w:hAnsi="宋体" w:eastAsia="仿宋_GB2312"/>
          <w:sz w:val="24"/>
          <w:szCs w:val="24"/>
        </w:rPr>
        <w:t xml:space="preserve">；商品服务支出为 </w:t>
      </w:r>
      <w:r>
        <w:rPr>
          <w:rFonts w:hint="eastAsia" w:ascii="仿宋_GB2312" w:hAnsi="宋体" w:eastAsia="仿宋_GB2312"/>
          <w:sz w:val="24"/>
          <w:szCs w:val="24"/>
          <w:lang w:val="en-US" w:eastAsia="zh-CN"/>
        </w:rPr>
        <w:t>47.98</w:t>
      </w:r>
      <w:r>
        <w:rPr>
          <w:rFonts w:hint="eastAsia" w:ascii="仿宋_GB2312" w:hAnsi="宋体" w:eastAsia="仿宋_GB2312"/>
          <w:sz w:val="24"/>
          <w:szCs w:val="24"/>
        </w:rPr>
        <w:t xml:space="preserve"> </w:t>
      </w:r>
      <w:r>
        <w:rPr>
          <w:rFonts w:hint="eastAsia" w:ascii="仿宋_GB2312" w:hAnsi="宋体" w:eastAsia="仿宋_GB2312"/>
          <w:sz w:val="24"/>
          <w:szCs w:val="24"/>
          <w:lang w:val="en-US" w:eastAsia="zh-CN"/>
        </w:rPr>
        <w:t>万</w:t>
      </w:r>
      <w:r>
        <w:rPr>
          <w:rFonts w:hint="eastAsia" w:ascii="仿宋_GB2312" w:hAnsi="宋体" w:eastAsia="仿宋_GB2312"/>
          <w:sz w:val="24"/>
          <w:szCs w:val="24"/>
        </w:rPr>
        <w:t>元, 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77.73%</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w:t>
      </w:r>
      <w:r>
        <w:rPr>
          <w:rFonts w:hint="eastAsia" w:ascii="仿宋_GB2312" w:hAnsi="宋体" w:eastAsia="仿宋_GB2312"/>
          <w:sz w:val="24"/>
          <w:szCs w:val="24"/>
        </w:rPr>
        <w:t xml:space="preserve">经济分类科目调整；项目支出为 </w:t>
      </w:r>
      <w:r>
        <w:rPr>
          <w:rFonts w:hint="eastAsia" w:ascii="仿宋_GB2312" w:hAnsi="宋体" w:eastAsia="仿宋_GB2312"/>
          <w:sz w:val="24"/>
          <w:szCs w:val="24"/>
          <w:lang w:val="en-US" w:eastAsia="zh-CN"/>
        </w:rPr>
        <w:t>28.31万</w:t>
      </w:r>
      <w:r>
        <w:rPr>
          <w:rFonts w:hint="eastAsia" w:ascii="仿宋_GB2312" w:hAnsi="宋体" w:eastAsia="仿宋_GB2312"/>
          <w:sz w:val="24"/>
          <w:szCs w:val="24"/>
        </w:rPr>
        <w:t>元，比上年增</w:t>
      </w:r>
      <w:r>
        <w:rPr>
          <w:rFonts w:hint="eastAsia" w:ascii="仿宋_GB2312" w:hAnsi="宋体" w:eastAsia="仿宋_GB2312"/>
          <w:sz w:val="24"/>
          <w:szCs w:val="24"/>
          <w:lang w:val="en-US" w:eastAsia="zh-CN"/>
        </w:rPr>
        <w:t>长100%</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w:t>
      </w:r>
      <w:r>
        <w:rPr>
          <w:rFonts w:hint="eastAsia" w:ascii="仿宋_GB2312" w:hAnsi="宋体" w:eastAsia="仿宋_GB2312"/>
          <w:sz w:val="24"/>
          <w:szCs w:val="24"/>
        </w:rPr>
        <w:t>经济分类科目调整。</w:t>
      </w:r>
    </w:p>
    <w:p>
      <w:pPr>
        <w:wordWrap/>
        <w:adjustRightInd/>
        <w:snapToGrid/>
        <w:spacing w:line="42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四、机关运行经费安排情况说明</w:t>
      </w:r>
    </w:p>
    <w:p>
      <w:pPr>
        <w:wordWrap/>
        <w:adjustRightInd/>
        <w:snapToGrid/>
        <w:spacing w:line="420" w:lineRule="exact"/>
        <w:ind w:left="0" w:leftChars="0" w:right="0" w:firstLine="480" w:firstLineChars="200"/>
        <w:textAlignment w:val="auto"/>
        <w:outlineLvl w:val="9"/>
        <w:rPr>
          <w:rFonts w:ascii="仿宋_GB2312"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w:t>
      </w:r>
      <w:r>
        <w:rPr>
          <w:rFonts w:hint="eastAsia" w:ascii="仿宋_GB2312" w:hAnsi="宋体" w:eastAsia="仿宋_GB2312"/>
          <w:bCs/>
          <w:sz w:val="24"/>
          <w:szCs w:val="24"/>
        </w:rPr>
        <w:t>机关运行经费安排为</w:t>
      </w:r>
      <w:r>
        <w:rPr>
          <w:rFonts w:hint="eastAsia" w:ascii="仿宋_GB2312" w:hAnsi="宋体" w:eastAsia="仿宋_GB2312"/>
          <w:bCs/>
          <w:sz w:val="24"/>
          <w:szCs w:val="24"/>
          <w:lang w:val="en-US" w:eastAsia="zh-CN"/>
        </w:rPr>
        <w:t>47.98万</w:t>
      </w:r>
      <w:r>
        <w:rPr>
          <w:rFonts w:hint="eastAsia" w:ascii="仿宋_GB2312" w:hAnsi="宋体" w:eastAsia="仿宋_GB2312"/>
          <w:bCs/>
          <w:sz w:val="24"/>
          <w:szCs w:val="24"/>
        </w:rPr>
        <w:t>元，</w:t>
      </w:r>
      <w:r>
        <w:rPr>
          <w:rFonts w:hint="eastAsia" w:ascii="仿宋_GB2312" w:hAnsi="宋体" w:eastAsia="仿宋_GB2312"/>
          <w:sz w:val="24"/>
          <w:szCs w:val="24"/>
        </w:rPr>
        <w:t>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77.73%</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w:t>
      </w:r>
      <w:r>
        <w:rPr>
          <w:rFonts w:hint="eastAsia" w:ascii="仿宋_GB2312" w:hAnsi="宋体" w:eastAsia="仿宋_GB2312"/>
          <w:sz w:val="24"/>
          <w:szCs w:val="24"/>
        </w:rPr>
        <w:t>经济分类科目调整。</w:t>
      </w:r>
    </w:p>
    <w:p>
      <w:pPr>
        <w:pStyle w:val="7"/>
        <w:wordWrap/>
        <w:adjustRightInd/>
        <w:snapToGrid/>
        <w:spacing w:line="42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五、政府采购安排情况说明</w:t>
      </w:r>
    </w:p>
    <w:p>
      <w:pPr>
        <w:wordWrap/>
        <w:adjustRightInd/>
        <w:snapToGrid/>
        <w:spacing w:line="420" w:lineRule="exact"/>
        <w:ind w:left="0" w:leftChars="0" w:right="0" w:firstLine="480" w:firstLineChars="200"/>
        <w:textAlignment w:val="auto"/>
        <w:outlineLvl w:val="9"/>
        <w:rPr>
          <w:rFonts w:hint="default" w:ascii="仿宋_GB2312" w:hAnsi="宋体" w:eastAsia="仿宋_GB2312"/>
          <w:sz w:val="24"/>
          <w:szCs w:val="24"/>
          <w:lang w:val="en-US" w:eastAsia="zh-CN"/>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年我单位政府采购预算安排为</w:t>
      </w:r>
      <w:r>
        <w:rPr>
          <w:rFonts w:hint="eastAsia" w:ascii="仿宋_GB2312" w:hAnsi="宋体" w:eastAsia="仿宋_GB2312"/>
          <w:sz w:val="24"/>
          <w:szCs w:val="24"/>
          <w:lang w:val="en-US" w:eastAsia="zh-CN"/>
        </w:rPr>
        <w:t>8.36万</w:t>
      </w:r>
      <w:r>
        <w:rPr>
          <w:rFonts w:hint="eastAsia" w:ascii="仿宋_GB2312" w:hAnsi="宋体" w:eastAsia="仿宋_GB2312"/>
          <w:sz w:val="24"/>
          <w:szCs w:val="24"/>
        </w:rPr>
        <w:t>元，其中：</w:t>
      </w:r>
      <w:r>
        <w:rPr>
          <w:rFonts w:hint="eastAsia" w:ascii="仿宋_GB2312" w:hAnsi="宋体" w:eastAsia="仿宋_GB2312"/>
          <w:sz w:val="24"/>
          <w:szCs w:val="24"/>
          <w:lang w:val="en-US" w:eastAsia="zh-CN"/>
        </w:rPr>
        <w:t>教学一体机5台，预算7.5万元；教学电脑一台，预算0.66万元；A4纸10箱，预算0.2万元。</w:t>
      </w:r>
    </w:p>
    <w:p>
      <w:pPr>
        <w:pStyle w:val="7"/>
        <w:wordWrap/>
        <w:adjustRightInd/>
        <w:snapToGrid/>
        <w:spacing w:line="420" w:lineRule="exact"/>
        <w:ind w:left="0" w:leftChars="0" w:right="0" w:firstLine="480" w:firstLineChars="200"/>
        <w:jc w:val="left"/>
        <w:textAlignment w:val="auto"/>
        <w:outlineLvl w:val="9"/>
        <w:rPr>
          <w:rFonts w:ascii="黑体" w:hAnsi="黑体" w:eastAsia="黑体"/>
          <w:bCs/>
          <w:sz w:val="24"/>
          <w:szCs w:val="24"/>
        </w:rPr>
      </w:pPr>
      <w:r>
        <w:rPr>
          <w:rFonts w:hint="eastAsia" w:ascii="黑体" w:hAnsi="黑体" w:eastAsia="黑体"/>
          <w:bCs/>
          <w:sz w:val="24"/>
          <w:szCs w:val="24"/>
        </w:rPr>
        <w:t>六、专业性较强的名词解释</w:t>
      </w:r>
    </w:p>
    <w:p>
      <w:pPr>
        <w:wordWrap/>
        <w:adjustRightInd/>
        <w:snapToGrid/>
        <w:spacing w:line="420" w:lineRule="exact"/>
        <w:ind w:left="0" w:leftChars="0" w:right="0" w:firstLine="480" w:firstLineChars="200"/>
        <w:textAlignment w:val="auto"/>
        <w:outlineLvl w:val="9"/>
        <w:rPr>
          <w:rFonts w:hint="eastAsia" w:ascii="仿宋_GB2312" w:hAnsi="宋体" w:eastAsia="仿宋_GB2312"/>
          <w:sz w:val="24"/>
          <w:szCs w:val="24"/>
        </w:rPr>
      </w:pPr>
      <w:r>
        <w:rPr>
          <w:rFonts w:hint="eastAsia" w:ascii="仿宋_GB2312" w:hAnsi="宋体" w:eastAsia="仿宋_GB2312"/>
          <w:sz w:val="24"/>
          <w:szCs w:val="24"/>
          <w:lang w:val="en-US" w:eastAsia="zh-CN"/>
        </w:rPr>
        <w:t>1.</w:t>
      </w:r>
      <w:r>
        <w:rPr>
          <w:rFonts w:hint="eastAsia" w:ascii="仿宋_GB2312" w:hAnsi="宋体" w:eastAsia="仿宋_GB2312"/>
          <w:sz w:val="24"/>
          <w:szCs w:val="24"/>
        </w:rPr>
        <w:t>幼儿生活补助是在教育行政部门审批设立的各级各类幼儿园就读的家庭经济困难儿童、孤儿和残疾儿童发放生活补助。</w:t>
      </w:r>
    </w:p>
    <w:p>
      <w:pPr>
        <w:wordWrap/>
        <w:adjustRightInd/>
        <w:snapToGrid/>
        <w:spacing w:line="420" w:lineRule="exact"/>
        <w:ind w:left="0" w:leftChars="0" w:right="0" w:firstLine="480" w:firstLineChars="200"/>
        <w:textAlignment w:val="auto"/>
        <w:outlineLvl w:val="9"/>
        <w:rPr>
          <w:rFonts w:hint="eastAsia" w:ascii="仿宋_GB2312" w:hAnsi="宋体" w:eastAsia="仿宋_GB2312"/>
          <w:sz w:val="24"/>
          <w:szCs w:val="24"/>
        </w:rPr>
      </w:pPr>
      <w:r>
        <w:rPr>
          <w:rFonts w:hint="eastAsia" w:ascii="仿宋_GB2312" w:hAnsi="宋体" w:eastAsia="仿宋_GB2312"/>
          <w:sz w:val="24"/>
          <w:szCs w:val="24"/>
          <w:lang w:val="en-US" w:eastAsia="zh-CN"/>
        </w:rPr>
        <w:t>2.</w:t>
      </w:r>
      <w:r>
        <w:rPr>
          <w:rFonts w:hint="eastAsia" w:ascii="仿宋_GB2312" w:hAnsi="宋体" w:eastAsia="仿宋_GB2312"/>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ordWrap/>
        <w:adjustRightInd/>
        <w:snapToGrid/>
        <w:spacing w:line="420" w:lineRule="exact"/>
        <w:ind w:left="0" w:leftChars="0" w:right="0" w:firstLine="480" w:firstLineChars="200"/>
        <w:textAlignment w:val="auto"/>
        <w:outlineLvl w:val="9"/>
        <w:rPr>
          <w:rFonts w:hint="eastAsia" w:ascii="仿宋_GB2312" w:hAnsi="宋体" w:eastAsia="仿宋_GB2312"/>
          <w:sz w:val="24"/>
          <w:szCs w:val="24"/>
          <w:lang w:val="en-US" w:eastAsia="zh-CN"/>
        </w:rPr>
      </w:pPr>
      <w:r>
        <w:rPr>
          <w:rFonts w:hint="eastAsia" w:ascii="仿宋_GB2312" w:hAnsi="宋体" w:eastAsia="仿宋_GB2312"/>
          <w:sz w:val="24"/>
          <w:szCs w:val="24"/>
          <w:lang w:val="en-US" w:eastAsia="zh-CN"/>
        </w:rPr>
        <w:t>3、</w:t>
      </w:r>
      <w:r>
        <w:rPr>
          <w:rFonts w:hint="eastAsia" w:ascii="仿宋_GB2312" w:hAnsi="宋体" w:eastAsia="仿宋_GB2312"/>
          <w:sz w:val="24"/>
          <w:szCs w:val="24"/>
          <w:lang w:eastAsia="zh-CN"/>
        </w:rPr>
        <w:t>普惠性民办幼儿园生均财政补助制度：从</w:t>
      </w:r>
      <w:r>
        <w:rPr>
          <w:rFonts w:hint="eastAsia" w:ascii="仿宋_GB2312" w:hAnsi="宋体" w:eastAsia="仿宋_GB2312"/>
          <w:sz w:val="24"/>
          <w:szCs w:val="24"/>
          <w:lang w:val="en-US" w:eastAsia="zh-CN"/>
        </w:rPr>
        <w:t>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pStyle w:val="3"/>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"https://www.baidu.com/s?wd=%E4%B8%89%E5%85%AC%E7%BB%8F%E8%B4%B9&amp;tn=44039180_cpr&amp;fenlei=mv6quAkxTZn0IZRqIHckPjm4nH00T1Y3rj01uhD1PWIhuH0zuWfs0ZwV5Hcvrjm3rH6sPfKWUMw85HfYnjn4nH6sgvPsT6KdThsqpZwYTjCEQLGCpyw9Uz4Bmy-bIi4WUvYETgN-TLwGUv3EnH6kP1TsPWnLnHRYP1R1P1mzr0" \t "_blank" </w:instrText>
      </w:r>
      <w:r>
        <w:rPr>
          <w:rFonts w:hint="eastAsia" w:ascii="仿宋_GB2312" w:hAnsi="仿宋_GB2312" w:eastAsia="仿宋_GB2312" w:cs="仿宋_GB2312"/>
          <w:sz w:val="24"/>
          <w:szCs w:val="24"/>
        </w:rPr>
        <w:fldChar w:fldCharType="separate"/>
      </w:r>
      <w:r>
        <w:rPr>
          <w:rStyle w:val="5"/>
          <w:rFonts w:hint="eastAsia" w:ascii="仿宋_GB2312" w:hAnsi="仿宋_GB2312" w:eastAsia="仿宋_GB2312" w:cs="仿宋_GB2312"/>
          <w:color w:val="auto"/>
          <w:sz w:val="24"/>
          <w:szCs w:val="24"/>
          <w:u w:val="none"/>
        </w:rPr>
        <w:t>三公经费</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t>是指</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"https://www.baidu.com/s?wd=%E8%B4%A2%E6%94%BF%E6%8B%A8%E6%AC%BE&amp;tn=44039180_cpr&amp;fenlei=mv6quAkxTZn0IZRqIHckPjm4nH00T1Y3rj01uhD1PWIhuH0zuWfs0ZwV5Hcvrjm3rH6sPfKWUMw85HfYnjn4nH6sgvPsT6KdThsqpZwYTjCEQLGCpyw9Uz4Bmy-bIi4WUvYETgN-TLwGUv3EnH6kP1TsPWnLnHRYP1R1P1mzr0" \t "_blank" </w:instrText>
      </w:r>
      <w:r>
        <w:rPr>
          <w:rFonts w:hint="eastAsia" w:ascii="仿宋_GB2312" w:hAnsi="仿宋_GB2312" w:eastAsia="仿宋_GB2312" w:cs="仿宋_GB2312"/>
          <w:sz w:val="24"/>
          <w:szCs w:val="24"/>
        </w:rPr>
        <w:fldChar w:fldCharType="separate"/>
      </w:r>
      <w:r>
        <w:rPr>
          <w:rStyle w:val="5"/>
          <w:rFonts w:hint="eastAsia" w:ascii="仿宋_GB2312" w:hAnsi="仿宋_GB2312" w:eastAsia="仿宋_GB2312" w:cs="仿宋_GB2312"/>
          <w:color w:val="auto"/>
          <w:sz w:val="24"/>
          <w:szCs w:val="24"/>
          <w:u w:val="none"/>
        </w:rPr>
        <w:t>财政拨款</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t>支出安排的出国（境）费、车辆购置及运行费、</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"https://www.baidu.com/s?wd=%E5%85%AC%E5%8A%A1%E6%8E%A5%E5%BE%85%E8%B4%B9&amp;tn=44039180_cpr&amp;fenlei=mv6quAkxTZn0IZRqIHckPjm4nH00T1Y3rj01uhD1PWIhuH0zuWfs0ZwV5Hcvrjm3rH6sPfKWUMw85HfYnjn4nH6sgvPsT6KdThsqpZwYTjCEQLGCpyw9Uz4Bmy-bIi4WUvYETgN-TLwGUv3EnH6kP1TsPWnLnHRYP1R1P1mzr0" \t "_blank" </w:instrText>
      </w:r>
      <w:r>
        <w:rPr>
          <w:rFonts w:hint="eastAsia" w:ascii="仿宋_GB2312" w:hAnsi="仿宋_GB2312" w:eastAsia="仿宋_GB2312" w:cs="仿宋_GB2312"/>
          <w:sz w:val="24"/>
          <w:szCs w:val="24"/>
        </w:rPr>
        <w:fldChar w:fldCharType="separate"/>
      </w:r>
      <w:r>
        <w:rPr>
          <w:rStyle w:val="5"/>
          <w:rFonts w:hint="eastAsia" w:ascii="仿宋_GB2312" w:hAnsi="仿宋_GB2312" w:eastAsia="仿宋_GB2312" w:cs="仿宋_GB2312"/>
          <w:color w:val="auto"/>
          <w:sz w:val="24"/>
          <w:szCs w:val="24"/>
          <w:u w:val="none"/>
        </w:rPr>
        <w:t>公务接待费</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t>这三项经费</w:t>
      </w:r>
    </w:p>
    <w:p>
      <w:pPr>
        <w:pStyle w:val="3"/>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、政府采购是指各级国家机关、事业单位和团体组织，使用财政性资金采购依法制定的集中采购目录以内的或者采购限额标准以上的货物、工程和服务的行为。</w:t>
      </w:r>
    </w:p>
    <w:p>
      <w:pPr>
        <w:wordWrap/>
        <w:adjustRightInd/>
        <w:snapToGrid/>
        <w:spacing w:line="420" w:lineRule="exact"/>
        <w:ind w:left="0" w:leftChars="0" w:right="0" w:firstLine="480" w:firstLineChars="200"/>
        <w:textAlignment w:val="auto"/>
        <w:outlineLvl w:val="9"/>
        <w:rPr>
          <w:rFonts w:ascii="黑体" w:hAnsi="黑体" w:eastAsia="黑体"/>
          <w:bCs/>
          <w:color w:val="auto"/>
          <w:sz w:val="24"/>
          <w:szCs w:val="24"/>
        </w:rPr>
      </w:pPr>
      <w:r>
        <w:rPr>
          <w:rFonts w:hint="eastAsia" w:ascii="黑体" w:hAnsi="黑体" w:eastAsia="黑体"/>
          <w:bCs/>
          <w:color w:val="auto"/>
          <w:sz w:val="24"/>
          <w:szCs w:val="24"/>
        </w:rPr>
        <w:t>七、“三公”经费增减变化情况</w:t>
      </w:r>
    </w:p>
    <w:p>
      <w:pPr>
        <w:wordWrap/>
        <w:adjustRightInd/>
        <w:snapToGrid/>
        <w:spacing w:line="420" w:lineRule="exact"/>
        <w:ind w:left="0" w:leftChars="0" w:right="0" w:firstLine="480" w:firstLineChars="200"/>
        <w:textAlignment w:val="auto"/>
        <w:outlineLvl w:val="9"/>
        <w:rPr>
          <w:rFonts w:ascii="仿宋_GB2312" w:eastAsia="仿宋_GB2312"/>
          <w:sz w:val="24"/>
          <w:szCs w:val="24"/>
        </w:rPr>
      </w:pP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年三公经费预算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元，与</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年预算相比无变化。其中</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年因公出国（境）费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元，原因是本年度我校无此项业务支出预算；</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年公务接待费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元，原因是我校无公务接待任务；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年公务用车运行维护费预算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元，原因是我校无公车。</w:t>
      </w:r>
      <w:bookmarkStart w:id="0" w:name="_GoBack"/>
      <w:bookmarkEnd w:id="0"/>
    </w:p>
    <w:p>
      <w:pPr>
        <w:wordWrap/>
        <w:adjustRightInd/>
        <w:snapToGrid/>
        <w:spacing w:line="420" w:lineRule="exact"/>
        <w:ind w:left="0" w:leftChars="0" w:right="0" w:firstLine="480" w:firstLineChars="200"/>
        <w:textAlignment w:val="auto"/>
        <w:outlineLvl w:val="9"/>
        <w:rPr>
          <w:rFonts w:ascii="黑体" w:hAnsi="黑体" w:eastAsia="黑体"/>
          <w:sz w:val="24"/>
          <w:szCs w:val="24"/>
        </w:rPr>
      </w:pPr>
      <w:r>
        <w:rPr>
          <w:rFonts w:hint="eastAsia" w:ascii="黑体" w:hAnsi="黑体" w:eastAsia="黑体"/>
          <w:sz w:val="24"/>
          <w:szCs w:val="24"/>
        </w:rPr>
        <w:t>八、国有资产占用情况说明</w:t>
      </w:r>
    </w:p>
    <w:p>
      <w:pPr>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473.36万</w:t>
      </w:r>
      <w:r>
        <w:rPr>
          <w:rFonts w:hint="eastAsia" w:ascii="仿宋_GB2312" w:hAnsi="仿宋_GB2312" w:eastAsia="仿宋_GB2312" w:cs="仿宋_GB2312"/>
          <w:sz w:val="24"/>
          <w:szCs w:val="24"/>
        </w:rPr>
        <w:t>元，其中流动资产</w:t>
      </w:r>
      <w:r>
        <w:rPr>
          <w:rFonts w:hint="eastAsia" w:ascii="仿宋_GB2312" w:hAnsi="仿宋_GB2312" w:eastAsia="仿宋_GB2312" w:cs="仿宋_GB2312"/>
          <w:sz w:val="24"/>
          <w:szCs w:val="24"/>
          <w:lang w:val="en-US" w:eastAsia="zh-CN"/>
        </w:rPr>
        <w:t>19.32万</w:t>
      </w:r>
      <w:r>
        <w:rPr>
          <w:rFonts w:hint="eastAsia" w:ascii="仿宋_GB2312" w:hAnsi="仿宋_GB2312" w:eastAsia="仿宋_GB2312" w:cs="仿宋_GB2312"/>
          <w:sz w:val="24"/>
          <w:szCs w:val="24"/>
        </w:rPr>
        <w:t>元；固定资产原值</w:t>
      </w:r>
      <w:r>
        <w:rPr>
          <w:rFonts w:hint="eastAsia" w:ascii="仿宋_GB2312" w:hAnsi="仿宋_GB2312" w:eastAsia="仿宋_GB2312" w:cs="仿宋_GB2312"/>
          <w:sz w:val="24"/>
          <w:szCs w:val="24"/>
          <w:lang w:val="en-US" w:eastAsia="zh-CN"/>
        </w:rPr>
        <w:t>454.03万</w:t>
      </w:r>
      <w:r>
        <w:rPr>
          <w:rFonts w:hint="eastAsia" w:ascii="仿宋_GB2312" w:hAnsi="仿宋_GB2312" w:eastAsia="仿宋_GB2312" w:cs="仿宋_GB2312"/>
          <w:sz w:val="24"/>
          <w:szCs w:val="24"/>
        </w:rPr>
        <w:t>元，累计折旧</w:t>
      </w:r>
      <w:r>
        <w:rPr>
          <w:rFonts w:hint="eastAsia" w:ascii="仿宋_GB2312" w:hAnsi="仿宋_GB2312" w:eastAsia="仿宋_GB2312" w:cs="仿宋_GB2312"/>
          <w:sz w:val="24"/>
          <w:szCs w:val="24"/>
          <w:lang w:val="en-US" w:eastAsia="zh-CN"/>
        </w:rPr>
        <w:t>336.01万</w:t>
      </w:r>
      <w:r>
        <w:rPr>
          <w:rFonts w:hint="eastAsia" w:ascii="仿宋_GB2312" w:hAnsi="仿宋_GB2312" w:eastAsia="仿宋_GB2312" w:cs="仿宋_GB2312"/>
          <w:sz w:val="24"/>
          <w:szCs w:val="24"/>
        </w:rPr>
        <w:t>元，固定资产净值为</w:t>
      </w:r>
      <w:r>
        <w:rPr>
          <w:rFonts w:hint="eastAsia" w:ascii="仿宋_GB2312" w:hAnsi="仿宋_GB2312" w:eastAsia="仿宋_GB2312" w:cs="仿宋_GB2312"/>
          <w:sz w:val="24"/>
          <w:szCs w:val="24"/>
          <w:lang w:val="en-US" w:eastAsia="zh-CN"/>
        </w:rPr>
        <w:t>118.02万</w:t>
      </w:r>
      <w:r>
        <w:rPr>
          <w:rFonts w:hint="eastAsia" w:ascii="仿宋_GB2312" w:hAnsi="仿宋_GB2312" w:eastAsia="仿宋_GB2312" w:cs="仿宋_GB2312"/>
          <w:sz w:val="24"/>
          <w:szCs w:val="24"/>
        </w:rPr>
        <w:t>元，无形资产</w:t>
      </w:r>
      <w:r>
        <w:rPr>
          <w:rFonts w:hint="eastAsia" w:ascii="仿宋_GB2312" w:hAnsi="仿宋_GB2312" w:eastAsia="仿宋_GB2312" w:cs="仿宋_GB2312"/>
          <w:sz w:val="24"/>
          <w:szCs w:val="24"/>
          <w:lang w:val="en-US" w:eastAsia="zh-CN"/>
        </w:rPr>
        <w:t>8.035万</w:t>
      </w:r>
      <w:r>
        <w:rPr>
          <w:rFonts w:hint="eastAsia" w:ascii="仿宋_GB2312" w:hAnsi="仿宋_GB2312" w:eastAsia="仿宋_GB2312" w:cs="仿宋_GB2312"/>
          <w:sz w:val="24"/>
          <w:szCs w:val="24"/>
        </w:rPr>
        <w:t>元。固定资产当中，房屋构筑物</w:t>
      </w:r>
      <w:r>
        <w:rPr>
          <w:rFonts w:hint="eastAsia" w:ascii="仿宋_GB2312" w:hAnsi="仿宋_GB2312" w:eastAsia="仿宋_GB2312" w:cs="仿宋_GB2312"/>
          <w:sz w:val="24"/>
          <w:szCs w:val="24"/>
          <w:lang w:val="en-US" w:eastAsia="zh-CN"/>
        </w:rPr>
        <w:t>286.78万</w:t>
      </w:r>
      <w:r>
        <w:rPr>
          <w:rFonts w:hint="eastAsia" w:ascii="仿宋_GB2312" w:hAnsi="仿宋_GB2312" w:eastAsia="仿宋_GB2312" w:cs="仿宋_GB2312"/>
          <w:sz w:val="24"/>
          <w:szCs w:val="24"/>
        </w:rPr>
        <w:t>元，其他固定资产</w:t>
      </w:r>
      <w:r>
        <w:rPr>
          <w:rFonts w:hint="eastAsia" w:ascii="仿宋_GB2312" w:hAnsi="仿宋_GB2312" w:eastAsia="仿宋_GB2312" w:cs="仿宋_GB2312"/>
          <w:sz w:val="24"/>
          <w:szCs w:val="24"/>
          <w:lang w:val="en-US" w:eastAsia="zh-CN"/>
        </w:rPr>
        <w:t>167.25万</w:t>
      </w:r>
      <w:r>
        <w:rPr>
          <w:rFonts w:hint="eastAsia" w:ascii="仿宋_GB2312" w:hAnsi="仿宋_GB2312" w:eastAsia="仿宋_GB2312" w:cs="仿宋_GB2312"/>
          <w:sz w:val="24"/>
          <w:szCs w:val="24"/>
        </w:rPr>
        <w:t>元。与上年相比，本年固定资产原值</w:t>
      </w:r>
      <w:r>
        <w:rPr>
          <w:rFonts w:hint="eastAsia" w:ascii="仿宋_GB2312" w:hAnsi="仿宋_GB2312" w:eastAsia="仿宋_GB2312" w:cs="仿宋_GB2312"/>
          <w:sz w:val="24"/>
          <w:szCs w:val="24"/>
          <w:lang w:val="en-US" w:eastAsia="zh-CN"/>
        </w:rPr>
        <w:t>增加</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通用设备增加8.42万元，家具类资产增加了1.89万元，专用设备增加2.2万元。</w:t>
      </w:r>
    </w:p>
    <w:p>
      <w:pPr>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w:t>
      </w:r>
      <w:r>
        <w:rPr>
          <w:rFonts w:hint="eastAsia" w:ascii="仿宋_GB2312" w:hAnsi="仿宋_GB2312" w:eastAsia="仿宋_GB2312" w:cs="仿宋_GB2312"/>
          <w:sz w:val="24"/>
          <w:szCs w:val="24"/>
          <w:lang w:val="en-US" w:eastAsia="zh-CN"/>
        </w:rPr>
        <w:t>8.16万</w:t>
      </w:r>
      <w:r>
        <w:rPr>
          <w:rFonts w:hint="eastAsia" w:ascii="仿宋_GB2312" w:hAnsi="仿宋_GB2312" w:eastAsia="仿宋_GB2312" w:cs="仿宋_GB2312"/>
          <w:sz w:val="24"/>
          <w:szCs w:val="24"/>
        </w:rPr>
        <w:t>元，其中</w:t>
      </w:r>
      <w:r>
        <w:rPr>
          <w:rFonts w:hint="eastAsia" w:ascii="仿宋_GB2312" w:hAnsi="仿宋_GB2312" w:eastAsia="仿宋_GB2312" w:cs="仿宋_GB2312"/>
          <w:sz w:val="24"/>
          <w:szCs w:val="24"/>
          <w:lang w:val="en-US" w:eastAsia="zh-CN"/>
        </w:rPr>
        <w:t>教学一体机5台，预算7.5万元；教学电脑一台，预算0.66万元。</w:t>
      </w:r>
    </w:p>
    <w:p>
      <w:pPr>
        <w:wordWrap/>
        <w:adjustRightInd/>
        <w:snapToGrid/>
        <w:spacing w:line="420" w:lineRule="exact"/>
        <w:ind w:left="0" w:leftChars="0" w:right="0" w:firstLine="480" w:firstLineChars="200"/>
        <w:textAlignment w:val="auto"/>
        <w:outlineLvl w:val="9"/>
        <w:rPr>
          <w:rFonts w:ascii="黑体" w:hAnsi="黑体" w:eastAsia="黑体"/>
          <w:sz w:val="24"/>
          <w:szCs w:val="24"/>
        </w:rPr>
      </w:pPr>
      <w:r>
        <w:rPr>
          <w:rFonts w:hint="eastAsia" w:ascii="黑体" w:hAnsi="黑体" w:eastAsia="黑体"/>
          <w:sz w:val="24"/>
          <w:szCs w:val="24"/>
        </w:rPr>
        <w:t>九、重点项目预算的绩效目标情况说明</w:t>
      </w:r>
    </w:p>
    <w:p>
      <w:pPr>
        <w:widowControl w:val="0"/>
        <w:wordWrap/>
        <w:adjustRightInd/>
        <w:snapToGrid/>
        <w:spacing w:line="420" w:lineRule="exact"/>
        <w:ind w:left="0" w:leftChars="0" w:right="0" w:firstLine="480" w:firstLineChars="200"/>
        <w:textAlignment w:val="auto"/>
        <w:outlineLvl w:val="9"/>
        <w:rPr>
          <w:rFonts w:hint="eastAsia" w:ascii="仿宋_GB2312" w:eastAsia="仿宋_GB2312"/>
          <w:sz w:val="24"/>
          <w:szCs w:val="24"/>
          <w:lang w:val="en-US" w:eastAsia="zh-CN"/>
        </w:rPr>
      </w:pPr>
      <w:r>
        <w:rPr>
          <w:rFonts w:hint="eastAsia" w:ascii="仿宋_GB2312" w:eastAsia="仿宋_GB2312"/>
          <w:sz w:val="24"/>
          <w:szCs w:val="24"/>
          <w:lang w:val="en-US" w:eastAsia="zh-CN"/>
        </w:rPr>
        <w:t>永济市市直幼儿园无重点项目预算的绩效目标。</w:t>
      </w:r>
    </w:p>
    <w:p>
      <w:pPr>
        <w:widowControl w:val="0"/>
        <w:wordWrap/>
        <w:adjustRightInd/>
        <w:snapToGrid/>
        <w:spacing w:line="420" w:lineRule="exact"/>
        <w:ind w:left="0" w:leftChars="0" w:right="0" w:firstLine="480" w:firstLineChars="200"/>
        <w:textAlignment w:val="auto"/>
        <w:outlineLvl w:val="9"/>
        <w:rPr>
          <w:rFonts w:hint="default" w:ascii="仿宋_GB2312" w:eastAsia="仿宋_GB2312"/>
          <w:sz w:val="24"/>
          <w:szCs w:val="24"/>
          <w:lang w:val="en-US" w:eastAsia="zh-CN"/>
        </w:rPr>
      </w:pPr>
    </w:p>
    <w:p>
      <w:pPr>
        <w:widowControl w:val="0"/>
        <w:wordWrap/>
        <w:adjustRightInd/>
        <w:snapToGrid/>
        <w:spacing w:line="420" w:lineRule="exact"/>
        <w:ind w:left="0" w:leftChars="0" w:right="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val="en-US" w:eastAsia="zh-CN"/>
        </w:rPr>
        <w:t>薛江霞</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val="en-US" w:eastAsia="zh-CN"/>
        </w:rPr>
        <w:t>李  敏</w:t>
      </w:r>
    </w:p>
    <w:p>
      <w:pPr>
        <w:widowControl w:val="0"/>
        <w:wordWrap/>
        <w:adjustRightInd/>
        <w:snapToGrid/>
        <w:spacing w:line="420" w:lineRule="exact"/>
        <w:ind w:left="0" w:leftChars="0" w:right="0" w:firstLine="480" w:firstLineChars="200"/>
        <w:textAlignment w:val="auto"/>
        <w:outlineLvl w:val="9"/>
        <w:rPr>
          <w:rFonts w:hint="default" w:ascii="宋体" w:hAnsi="宋体" w:eastAsia="仿宋_GB2312" w:cs="Times New Roman"/>
          <w:sz w:val="24"/>
          <w:szCs w:val="24"/>
          <w:lang w:val="en-US" w:eastAsia="zh-CN"/>
        </w:rPr>
      </w:pPr>
      <w:r>
        <w:rPr>
          <w:rFonts w:hint="eastAsia" w:ascii="仿宋_GB2312" w:hAnsi="仿宋_GB2312" w:eastAsia="仿宋_GB2312" w:cs="仿宋_GB2312"/>
          <w:sz w:val="24"/>
          <w:szCs w:val="24"/>
        </w:rPr>
        <w:t>填  报  人：</w:t>
      </w:r>
      <w:r>
        <w:rPr>
          <w:rFonts w:hint="eastAsia" w:ascii="仿宋_GB2312" w:hAnsi="仿宋_GB2312" w:eastAsia="仿宋_GB2312" w:cs="仿宋_GB2312"/>
          <w:sz w:val="24"/>
          <w:szCs w:val="24"/>
          <w:lang w:val="en-US" w:eastAsia="zh-CN"/>
        </w:rPr>
        <w:t>谢转梅</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联 系电 话：</w:t>
      </w:r>
      <w:r>
        <w:rPr>
          <w:rFonts w:hint="eastAsia" w:ascii="仿宋_GB2312" w:hAnsi="仿宋_GB2312" w:eastAsia="仿宋_GB2312" w:cs="仿宋_GB2312"/>
          <w:sz w:val="24"/>
          <w:szCs w:val="24"/>
          <w:lang w:val="en-US" w:eastAsia="zh-CN"/>
        </w:rPr>
        <w:t>18503594007</w:t>
      </w:r>
    </w:p>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40" w:lineRule="exact"/>
        <w:ind w:left="0" w:leftChars="0" w:right="0" w:firstLine="0" w:firstLineChars="0"/>
        <w:jc w:val="both"/>
        <w:textAlignment w:val="auto"/>
        <w:outlineLvl w:val="9"/>
        <w:rPr>
          <w:b/>
          <w:bC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p>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40" w:lineRule="exact"/>
        <w:ind w:left="0" w:leftChars="0" w:right="0" w:firstLine="0" w:firstLineChars="0"/>
        <w:jc w:val="both"/>
        <w:textAlignment w:val="auto"/>
        <w:outlineLvl w:val="9"/>
        <w:rPr>
          <w:b/>
          <w:bCs/>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5A93742C"/>
    <w:multiLevelType w:val="singleLevel"/>
    <w:tmpl w:val="5A93742C"/>
    <w:lvl w:ilvl="0" w:tentative="0">
      <w:start w:val="3"/>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90686"/>
    <w:rsid w:val="00234169"/>
    <w:rsid w:val="00246DC4"/>
    <w:rsid w:val="021B7A3F"/>
    <w:rsid w:val="0ED3560D"/>
    <w:rsid w:val="0F3E36B6"/>
    <w:rsid w:val="195C6E4A"/>
    <w:rsid w:val="1A694B6A"/>
    <w:rsid w:val="1CD7007B"/>
    <w:rsid w:val="1E2B5508"/>
    <w:rsid w:val="1F3C6FDB"/>
    <w:rsid w:val="21787965"/>
    <w:rsid w:val="24674A7D"/>
    <w:rsid w:val="2A4A105E"/>
    <w:rsid w:val="2C090686"/>
    <w:rsid w:val="2CDA1841"/>
    <w:rsid w:val="2EAE2360"/>
    <w:rsid w:val="37077D6C"/>
    <w:rsid w:val="39BF6DA3"/>
    <w:rsid w:val="3BD317B6"/>
    <w:rsid w:val="4E195985"/>
    <w:rsid w:val="529B7A3A"/>
    <w:rsid w:val="56AD65C8"/>
    <w:rsid w:val="5B017F67"/>
    <w:rsid w:val="5D8A3D08"/>
    <w:rsid w:val="6F2C0159"/>
    <w:rsid w:val="70237527"/>
    <w:rsid w:val="71E54B77"/>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5">
    <w:name w:val="Hyperlink"/>
    <w:basedOn w:val="4"/>
    <w:qFormat/>
    <w:uiPriority w:val="0"/>
    <w:rPr>
      <w:color w:val="0000FF"/>
      <w:u w:val="single"/>
    </w:rPr>
  </w:style>
  <w:style w:type="paragraph" w:customStyle="1" w:styleId="7">
    <w:name w:val="列出段落1"/>
    <w:basedOn w:val="1"/>
    <w:qFormat/>
    <w:uiPriority w:val="34"/>
    <w:pPr>
      <w:ind w:firstLine="420" w:firstLineChars="200"/>
    </w:pPr>
  </w:style>
  <w:style w:type="paragraph" w:customStyle="1" w:styleId="8">
    <w:name w:val="List Paragraph"/>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2021-03-30T04:13:00Z</cp:lastPrinted>
  <dcterms:modified xsi:type="dcterms:W3CDTF">2021-04-27T09:07:30Z</dcterms:modified>
  <dc:title>永济市市直幼儿园</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ADBE6AB4A5454B6B960A68497CA73AF4</vt:lpwstr>
  </property>
</Properties>
</file>