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wordWrap/>
        <w:adjustRightInd/>
        <w:spacing w:line="420" w:lineRule="exact"/>
        <w:ind w:left="0" w:leftChars="0" w:right="0"/>
        <w:jc w:val="center"/>
        <w:outlineLvl w:val="9"/>
        <w:rPr>
          <w:rFonts w:hint="eastAsia"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t>永济市城西街道中心学校</w:t>
      </w:r>
    </w:p>
    <w:p>
      <w:pPr>
        <w:widowControl w:val="0"/>
        <w:wordWrap/>
        <w:adjustRightInd/>
        <w:spacing w:line="420" w:lineRule="exact"/>
        <w:ind w:left="0" w:leftChars="0" w:right="0"/>
        <w:jc w:val="center"/>
        <w:outlineLvl w:val="9"/>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36"/>
          <w:szCs w:val="36"/>
        </w:rPr>
        <w:t>2021年部门预算</w:t>
      </w:r>
      <w:r>
        <w:rPr>
          <w:rFonts w:hint="eastAsia" w:ascii="方正小标宋_GBK" w:hAnsi="方正小标宋_GBK" w:eastAsia="方正小标宋_GBK" w:cs="方正小标宋_GBK"/>
          <w:sz w:val="36"/>
          <w:szCs w:val="36"/>
          <w:lang w:eastAsia="zh-CN"/>
        </w:rPr>
        <w:t>公开</w:t>
      </w:r>
      <w:r>
        <w:rPr>
          <w:rFonts w:hint="eastAsia" w:ascii="方正小标宋_GBK" w:hAnsi="方正小标宋_GBK" w:eastAsia="方正小标宋_GBK" w:cs="方正小标宋_GBK"/>
          <w:sz w:val="36"/>
          <w:szCs w:val="36"/>
        </w:rPr>
        <w:t>说明</w:t>
      </w:r>
    </w:p>
    <w:p>
      <w:pPr>
        <w:pStyle w:val="11"/>
        <w:widowControl w:val="0"/>
        <w:wordWrap/>
        <w:adjustRightInd/>
        <w:spacing w:line="420" w:lineRule="exact"/>
        <w:ind w:left="0" w:leftChars="0" w:right="0" w:firstLine="0" w:firstLineChars="0"/>
        <w:outlineLvl w:val="9"/>
        <w:rPr>
          <w:rFonts w:hint="eastAsia" w:ascii="黑体" w:hAnsi="宋体" w:eastAsia="黑体"/>
          <w:sz w:val="28"/>
          <w:szCs w:val="28"/>
        </w:rPr>
      </w:pPr>
    </w:p>
    <w:p>
      <w:pPr>
        <w:pStyle w:val="11"/>
        <w:widowControl w:val="0"/>
        <w:wordWrap/>
        <w:adjustRightInd/>
        <w:spacing w:line="420" w:lineRule="exact"/>
        <w:ind w:left="0" w:leftChars="0" w:right="0" w:firstLine="0" w:firstLineChars="0"/>
        <w:outlineLvl w:val="9"/>
        <w:rPr>
          <w:rFonts w:hint="eastAsia" w:ascii="黑体" w:hAnsi="黑体" w:eastAsia="黑体" w:cs="黑体"/>
          <w:sz w:val="24"/>
          <w:szCs w:val="24"/>
        </w:rPr>
      </w:pP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一、单位主要职责及机构设置情况</w:t>
      </w:r>
    </w:p>
    <w:p>
      <w:pPr>
        <w:widowControl w:val="0"/>
        <w:wordWrap/>
        <w:adjustRightInd/>
        <w:spacing w:line="420" w:lineRule="exact"/>
        <w:ind w:left="0" w:leftChars="0" w:right="0" w:firstLine="480" w:firstLineChars="200"/>
        <w:jc w:val="left"/>
        <w:outlineLvl w:val="9"/>
        <w:rPr>
          <w:rFonts w:hint="eastAsia" w:ascii="楷体_GB2312" w:hAnsi="楷体_GB2312" w:eastAsia="楷体_GB2312" w:cs="楷体_GB2312"/>
          <w:sz w:val="24"/>
          <w:szCs w:val="24"/>
        </w:rPr>
      </w:pPr>
      <w:r>
        <w:rPr>
          <w:rFonts w:hint="eastAsia" w:ascii="楷体_GB2312" w:hAnsi="楷体_GB2312" w:eastAsia="楷体_GB2312" w:cs="楷体_GB2312"/>
          <w:sz w:val="24"/>
          <w:szCs w:val="24"/>
        </w:rPr>
        <w:t>（一）基本情况</w:t>
      </w:r>
    </w:p>
    <w:p>
      <w:pPr>
        <w:pStyle w:val="11"/>
        <w:widowControl w:val="0"/>
        <w:tabs>
          <w:tab w:val="left" w:pos="988"/>
          <w:tab w:val="left" w:pos="1093"/>
          <w:tab w:val="left" w:pos="1153"/>
          <w:tab w:val="left" w:pos="1168"/>
        </w:tabs>
        <w:wordWrap/>
        <w:adjustRightInd/>
        <w:spacing w:line="420" w:lineRule="exact"/>
        <w:ind w:left="0" w:leftChars="0" w:right="0" w:firstLine="560"/>
        <w:outlineLvl w:val="9"/>
        <w:rPr>
          <w:rFonts w:hint="eastAsia" w:ascii="仿宋" w:hAnsi="仿宋" w:eastAsia="仿宋" w:cs="仿宋"/>
          <w:sz w:val="24"/>
          <w:szCs w:val="24"/>
        </w:rPr>
      </w:pPr>
      <w:r>
        <w:rPr>
          <w:rFonts w:hint="eastAsia" w:ascii="仿宋" w:hAnsi="仿宋" w:eastAsia="仿宋" w:cs="仿宋"/>
          <w:sz w:val="24"/>
          <w:szCs w:val="24"/>
        </w:rPr>
        <w:t>永济市城西街道中心学校位于永济市中山西街51号，是全额事业单位。我校编制数1</w:t>
      </w:r>
      <w:r>
        <w:rPr>
          <w:rFonts w:hint="eastAsia" w:ascii="仿宋" w:hAnsi="仿宋" w:eastAsia="仿宋" w:cs="仿宋"/>
          <w:sz w:val="24"/>
          <w:szCs w:val="24"/>
          <w:lang w:val="en-US" w:eastAsia="zh-CN"/>
        </w:rPr>
        <w:t>30</w:t>
      </w:r>
      <w:r>
        <w:rPr>
          <w:rFonts w:hint="eastAsia" w:ascii="仿宋" w:hAnsi="仿宋" w:eastAsia="仿宋" w:cs="仿宋"/>
          <w:sz w:val="24"/>
          <w:szCs w:val="24"/>
        </w:rPr>
        <w:t>人，在职教职工130人（其中：烹饪班5人），在编人数125人，退休人员89人，遗属13人，学生1391人。</w:t>
      </w:r>
    </w:p>
    <w:p>
      <w:pPr>
        <w:pStyle w:val="11"/>
        <w:widowControl w:val="0"/>
        <w:tabs>
          <w:tab w:val="left" w:pos="988"/>
          <w:tab w:val="left" w:pos="1093"/>
          <w:tab w:val="left" w:pos="1153"/>
          <w:tab w:val="left" w:pos="1168"/>
        </w:tabs>
        <w:wordWrap/>
        <w:adjustRightInd/>
        <w:spacing w:line="420" w:lineRule="exact"/>
        <w:ind w:left="0" w:leftChars="0" w:right="0" w:firstLine="560"/>
        <w:outlineLvl w:val="9"/>
        <w:rPr>
          <w:rFonts w:hint="eastAsia" w:ascii="楷体_GB2312" w:hAnsi="楷体_GB2312" w:eastAsia="楷体_GB2312" w:cs="楷体_GB2312"/>
          <w:sz w:val="24"/>
          <w:szCs w:val="24"/>
        </w:rPr>
      </w:pPr>
      <w:r>
        <w:rPr>
          <w:rFonts w:hint="eastAsia" w:ascii="楷体_GB2312" w:hAnsi="楷体_GB2312" w:eastAsia="楷体_GB2312" w:cs="楷体_GB2312"/>
          <w:sz w:val="24"/>
          <w:szCs w:val="24"/>
        </w:rPr>
        <w:t>（二）主要职责</w:t>
      </w:r>
    </w:p>
    <w:p>
      <w:pPr>
        <w:widowControl w:val="0"/>
        <w:wordWrap/>
        <w:adjustRightInd/>
        <w:spacing w:line="420" w:lineRule="exact"/>
        <w:ind w:left="0" w:leftChars="0" w:right="0" w:firstLine="480" w:firstLineChars="200"/>
        <w:outlineLvl w:val="9"/>
        <w:rPr>
          <w:rFonts w:hint="eastAsia" w:ascii="仿宋" w:hAnsi="仿宋" w:eastAsia="仿宋" w:cs="仿宋"/>
          <w:sz w:val="24"/>
          <w:szCs w:val="24"/>
        </w:rPr>
      </w:pPr>
      <w:r>
        <w:rPr>
          <w:rFonts w:hint="eastAsia" w:ascii="仿宋" w:hAnsi="仿宋" w:eastAsia="仿宋" w:cs="仿宋"/>
          <w:sz w:val="24"/>
          <w:szCs w:val="24"/>
        </w:rPr>
        <w:t>为辖区教育教学提供服务，进行教学管理，业务指导。我中心校办校宗旨是实施农村学前教育和小学教育，培养高素质的学生。</w:t>
      </w:r>
    </w:p>
    <w:p>
      <w:pPr>
        <w:widowControl w:val="0"/>
        <w:wordWrap/>
        <w:adjustRightInd/>
        <w:spacing w:line="420" w:lineRule="exact"/>
        <w:ind w:left="0" w:leftChars="0" w:right="0" w:firstLine="480" w:firstLineChars="200"/>
        <w:jc w:val="left"/>
        <w:outlineLvl w:val="9"/>
        <w:rPr>
          <w:rFonts w:hint="eastAsia" w:ascii="楷体_GB2312" w:hAnsi="楷体_GB2312" w:eastAsia="楷体_GB2312" w:cs="楷体_GB2312"/>
          <w:sz w:val="24"/>
          <w:szCs w:val="24"/>
        </w:rPr>
      </w:pPr>
      <w:r>
        <w:rPr>
          <w:rFonts w:hint="eastAsia" w:ascii="楷体_GB2312" w:hAnsi="楷体_GB2312" w:eastAsia="楷体_GB2312" w:cs="楷体_GB2312"/>
          <w:sz w:val="24"/>
          <w:szCs w:val="24"/>
        </w:rPr>
        <w:t>（三）机构设置情况</w:t>
      </w:r>
    </w:p>
    <w:p>
      <w:pPr>
        <w:widowControl w:val="0"/>
        <w:wordWrap/>
        <w:adjustRightInd/>
        <w:spacing w:line="420" w:lineRule="exact"/>
        <w:ind w:left="0" w:leftChars="0" w:right="0" w:firstLine="480" w:firstLineChars="200"/>
        <w:outlineLvl w:val="9"/>
        <w:rPr>
          <w:rFonts w:hint="eastAsia" w:ascii="仿宋" w:hAnsi="仿宋" w:eastAsia="仿宋" w:cs="仿宋"/>
          <w:sz w:val="24"/>
          <w:szCs w:val="24"/>
        </w:rPr>
      </w:pPr>
      <w:r>
        <w:rPr>
          <w:rFonts w:hint="eastAsia" w:ascii="仿宋" w:hAnsi="仿宋" w:eastAsia="仿宋" w:cs="仿宋"/>
          <w:sz w:val="24"/>
          <w:szCs w:val="24"/>
        </w:rPr>
        <w:t>我单位机构设为中心校下属4所小学和6所幼儿园。</w:t>
      </w:r>
    </w:p>
    <w:p>
      <w:pPr>
        <w:pStyle w:val="11"/>
        <w:widowControl w:val="0"/>
        <w:wordWrap/>
        <w:adjustRightInd/>
        <w:spacing w:line="420" w:lineRule="exact"/>
        <w:ind w:left="0" w:leftChars="0" w:right="0" w:firstLine="560"/>
        <w:outlineLvl w:val="9"/>
        <w:rPr>
          <w:rFonts w:hint="eastAsia" w:ascii="黑体" w:hAnsi="黑体" w:eastAsia="黑体" w:cs="黑体"/>
          <w:color w:val="0000FF"/>
          <w:sz w:val="24"/>
          <w:szCs w:val="24"/>
        </w:rPr>
      </w:pPr>
      <w:r>
        <w:rPr>
          <w:rFonts w:hint="eastAsia" w:ascii="黑体" w:hAnsi="黑体" w:eastAsia="黑体" w:cs="黑体"/>
          <w:sz w:val="24"/>
          <w:szCs w:val="24"/>
        </w:rPr>
        <w:t>二、本级预算情况</w:t>
      </w:r>
    </w:p>
    <w:p>
      <w:pPr>
        <w:widowControl w:val="0"/>
        <w:wordWrap/>
        <w:adjustRightInd/>
        <w:snapToGrid/>
        <w:spacing w:line="400" w:lineRule="exact"/>
        <w:ind w:left="0" w:leftChars="0" w:right="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我单位为全额事业单位，2021年我单位预算收入安排为 1474.59万元，全部为财政拨款。根据收支平衡的原则，预算支出安排为1474.59万元，（其中基本支出1328.47 万元，项目支出 146.12万元，基本支出中工资福利支出为1255.97</w:t>
      </w:r>
      <w:r>
        <w:rPr>
          <w:rFonts w:hint="eastAsia" w:ascii="仿宋" w:hAnsi="仿宋" w:eastAsia="仿宋" w:cs="仿宋"/>
          <w:sz w:val="24"/>
          <w:szCs w:val="24"/>
          <w:lang w:eastAsia="zh-CN"/>
        </w:rPr>
        <w:t>万</w:t>
      </w:r>
      <w:r>
        <w:rPr>
          <w:rFonts w:hint="eastAsia" w:ascii="仿宋" w:hAnsi="仿宋" w:eastAsia="仿宋" w:cs="仿宋"/>
          <w:sz w:val="24"/>
          <w:szCs w:val="24"/>
        </w:rPr>
        <w:t>元，对个人和家庭的补助为46.85 万元，商品服务支出为 25.65万元）。</w:t>
      </w:r>
    </w:p>
    <w:p>
      <w:pPr>
        <w:pStyle w:val="11"/>
        <w:widowControl w:val="0"/>
        <w:wordWrap/>
        <w:adjustRightInd/>
        <w:snapToGrid/>
        <w:spacing w:line="400" w:lineRule="exact"/>
        <w:ind w:left="0" w:leftChars="0" w:right="0" w:firstLine="560"/>
        <w:jc w:val="both"/>
        <w:textAlignment w:val="auto"/>
        <w:outlineLvl w:val="9"/>
        <w:rPr>
          <w:rFonts w:hint="eastAsia" w:ascii="黑体" w:hAnsi="黑体" w:eastAsia="黑体" w:cs="黑体"/>
          <w:sz w:val="24"/>
          <w:szCs w:val="24"/>
        </w:rPr>
      </w:pPr>
      <w:r>
        <w:rPr>
          <w:rFonts w:hint="eastAsia" w:ascii="黑体" w:hAnsi="黑体" w:eastAsia="黑体" w:cs="黑体"/>
          <w:sz w:val="24"/>
          <w:szCs w:val="24"/>
        </w:rPr>
        <w:t>三、预算收支增减变化及情况说明</w:t>
      </w:r>
    </w:p>
    <w:p>
      <w:pPr>
        <w:widowControl w:val="0"/>
        <w:wordWrap/>
        <w:adjustRightInd/>
        <w:snapToGrid/>
        <w:spacing w:line="400" w:lineRule="exact"/>
        <w:ind w:left="0" w:leftChars="0" w:right="0"/>
        <w:jc w:val="both"/>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2020年收入预算为1474.59万元，比上年增长3.9% 。支出预算为1474.59</w:t>
      </w:r>
      <w:r>
        <w:rPr>
          <w:rFonts w:hint="eastAsia" w:ascii="仿宋" w:hAnsi="仿宋" w:eastAsia="仿宋" w:cs="仿宋"/>
          <w:sz w:val="24"/>
          <w:szCs w:val="24"/>
          <w:lang w:eastAsia="zh-CN"/>
        </w:rPr>
        <w:t>万</w:t>
      </w:r>
      <w:r>
        <w:rPr>
          <w:rFonts w:hint="eastAsia" w:ascii="仿宋" w:hAnsi="仿宋" w:eastAsia="仿宋" w:cs="仿宋"/>
          <w:sz w:val="24"/>
          <w:szCs w:val="24"/>
        </w:rPr>
        <w:t>元，比上年增长3.9%，原因是住房公积金缴费比例提高，编制口径政府经济分类科目调整，在预算列支中增加了资助、民办教师教龄补贴 部分项目；基本支出1328.47万元，比去年</w:t>
      </w:r>
      <w:r>
        <w:rPr>
          <w:rFonts w:hint="eastAsia" w:ascii="仿宋" w:hAnsi="仿宋" w:eastAsia="仿宋" w:cs="仿宋"/>
          <w:sz w:val="24"/>
          <w:szCs w:val="24"/>
          <w:lang w:eastAsia="zh-CN"/>
        </w:rPr>
        <w:t>下降</w:t>
      </w:r>
      <w:r>
        <w:rPr>
          <w:rFonts w:hint="eastAsia" w:ascii="仿宋" w:hAnsi="仿宋" w:eastAsia="仿宋" w:cs="仿宋"/>
          <w:sz w:val="24"/>
          <w:szCs w:val="24"/>
        </w:rPr>
        <w:t>0.44%，原因是在职人数不变，但减少人员为退休人员，增加人员为新进人员，工资福利支出减少，项目支出146.12万元，去年预算中无单列项目支出，原因编制口径政府经济分类科目调整。</w:t>
      </w:r>
    </w:p>
    <w:p>
      <w:pPr>
        <w:widowControl w:val="0"/>
        <w:wordWrap/>
        <w:adjustRightInd/>
        <w:spacing w:line="420" w:lineRule="exact"/>
        <w:ind w:left="0" w:leftChars="0" w:right="0" w:firstLine="480" w:firstLineChars="200"/>
        <w:outlineLvl w:val="9"/>
        <w:rPr>
          <w:rFonts w:hint="eastAsia" w:ascii="黑体" w:hAnsi="黑体" w:eastAsia="黑体" w:cs="黑体"/>
          <w:sz w:val="24"/>
          <w:szCs w:val="24"/>
        </w:rPr>
      </w:pPr>
      <w:r>
        <w:rPr>
          <w:rFonts w:hint="eastAsia" w:ascii="黑体" w:hAnsi="黑体" w:eastAsia="黑体" w:cs="黑体"/>
          <w:sz w:val="24"/>
          <w:szCs w:val="24"/>
        </w:rPr>
        <w:t>四、机关运行经费安排情况说明</w:t>
      </w:r>
    </w:p>
    <w:p>
      <w:pPr>
        <w:widowControl w:val="0"/>
        <w:wordWrap/>
        <w:adjustRightInd/>
        <w:spacing w:line="420" w:lineRule="exact"/>
        <w:ind w:left="0" w:leftChars="0" w:right="0" w:firstLine="480" w:firstLineChars="200"/>
        <w:outlineLvl w:val="9"/>
        <w:rPr>
          <w:rFonts w:hint="eastAsia" w:ascii="仿宋" w:hAnsi="仿宋" w:eastAsia="仿宋" w:cs="仿宋"/>
          <w:sz w:val="24"/>
          <w:szCs w:val="24"/>
        </w:rPr>
      </w:pPr>
      <w:r>
        <w:rPr>
          <w:rFonts w:hint="eastAsia" w:ascii="仿宋" w:hAnsi="仿宋" w:eastAsia="仿宋" w:cs="仿宋"/>
          <w:sz w:val="24"/>
          <w:szCs w:val="24"/>
        </w:rPr>
        <w:t>2021年我单位</w:t>
      </w:r>
      <w:r>
        <w:rPr>
          <w:rFonts w:hint="eastAsia" w:ascii="仿宋" w:hAnsi="仿宋" w:eastAsia="仿宋" w:cs="仿宋"/>
          <w:bCs/>
          <w:sz w:val="24"/>
          <w:szCs w:val="24"/>
        </w:rPr>
        <w:t>机关运行经费安排为</w:t>
      </w:r>
      <w:r>
        <w:rPr>
          <w:rFonts w:hint="eastAsia" w:ascii="仿宋" w:hAnsi="仿宋" w:eastAsia="仿宋" w:cs="仿宋"/>
          <w:sz w:val="24"/>
          <w:szCs w:val="24"/>
        </w:rPr>
        <w:t>146.12万元</w:t>
      </w:r>
      <w:r>
        <w:rPr>
          <w:rFonts w:hint="eastAsia" w:ascii="仿宋" w:hAnsi="仿宋" w:eastAsia="仿宋" w:cs="仿宋"/>
          <w:bCs/>
          <w:sz w:val="24"/>
          <w:szCs w:val="24"/>
        </w:rPr>
        <w:t>，包含其他运转类项目27.89万元和特定项目类118.23万元。</w:t>
      </w:r>
    </w:p>
    <w:p>
      <w:pPr>
        <w:pStyle w:val="11"/>
        <w:widowControl w:val="0"/>
        <w:wordWrap/>
        <w:adjustRightInd/>
        <w:spacing w:line="420" w:lineRule="exact"/>
        <w:ind w:left="0" w:leftChars="0" w:right="0" w:firstLine="560"/>
        <w:outlineLvl w:val="9"/>
        <w:rPr>
          <w:rFonts w:hint="eastAsia" w:ascii="黑体" w:hAnsi="黑体" w:eastAsia="黑体" w:cs="黑体"/>
          <w:sz w:val="24"/>
          <w:szCs w:val="24"/>
        </w:rPr>
      </w:pPr>
      <w:r>
        <w:rPr>
          <w:rFonts w:hint="eastAsia" w:ascii="黑体" w:hAnsi="黑体" w:eastAsia="黑体" w:cs="黑体"/>
          <w:sz w:val="24"/>
          <w:szCs w:val="24"/>
        </w:rPr>
        <w:t>五、政府采购安排情况说明</w:t>
      </w:r>
    </w:p>
    <w:p>
      <w:pPr>
        <w:widowControl w:val="0"/>
        <w:wordWrap/>
        <w:adjustRightInd/>
        <w:spacing w:line="420" w:lineRule="exact"/>
        <w:ind w:left="0" w:leftChars="0" w:right="0" w:firstLine="480" w:firstLineChars="200"/>
        <w:outlineLvl w:val="9"/>
        <w:rPr>
          <w:rFonts w:hint="eastAsia" w:ascii="仿宋" w:hAnsi="仿宋" w:eastAsia="仿宋" w:cs="仿宋"/>
          <w:sz w:val="24"/>
          <w:szCs w:val="24"/>
        </w:rPr>
      </w:pPr>
      <w:r>
        <w:rPr>
          <w:rFonts w:hint="eastAsia" w:ascii="仿宋" w:hAnsi="仿宋" w:eastAsia="仿宋" w:cs="仿宋"/>
          <w:sz w:val="24"/>
          <w:szCs w:val="24"/>
        </w:rPr>
        <w:t>2020年我单位政府采购预算安排为24.73万元，其中A4纸张1.87万元，空调3.25万元，LED屏视频设备6.890.15万元，其他办公设备14.5万元。</w:t>
      </w:r>
    </w:p>
    <w:p>
      <w:pPr>
        <w:widowControl w:val="0"/>
        <w:tabs>
          <w:tab w:val="left" w:pos="763"/>
        </w:tabs>
        <w:wordWrap/>
        <w:adjustRightInd/>
        <w:snapToGrid w:val="0"/>
        <w:spacing w:line="420" w:lineRule="exact"/>
        <w:ind w:left="0" w:leftChars="0" w:right="0" w:firstLine="480" w:firstLineChars="200"/>
        <w:outlineLvl w:val="9"/>
        <w:rPr>
          <w:rFonts w:hint="eastAsia" w:ascii="黑体" w:hAnsi="黑体" w:eastAsia="黑体" w:cs="黑体"/>
          <w:bCs/>
          <w:sz w:val="24"/>
          <w:szCs w:val="24"/>
        </w:rPr>
      </w:pPr>
      <w:r>
        <w:rPr>
          <w:rFonts w:hint="eastAsia" w:ascii="黑体" w:hAnsi="黑体" w:eastAsia="黑体" w:cs="黑体"/>
          <w:sz w:val="24"/>
          <w:szCs w:val="24"/>
        </w:rPr>
        <w:t>六、专业性较强的</w:t>
      </w:r>
      <w:r>
        <w:rPr>
          <w:rFonts w:hint="eastAsia" w:ascii="黑体" w:hAnsi="黑体" w:eastAsia="黑体" w:cs="黑体"/>
          <w:bCs/>
          <w:sz w:val="24"/>
          <w:szCs w:val="24"/>
        </w:rPr>
        <w:t>名词解释</w:t>
      </w:r>
    </w:p>
    <w:p>
      <w:pPr>
        <w:widowControl w:val="0"/>
        <w:wordWrap/>
        <w:adjustRightInd/>
        <w:spacing w:line="420" w:lineRule="exact"/>
        <w:ind w:left="0" w:leftChars="0" w:right="0" w:firstLine="480" w:firstLineChars="200"/>
        <w:outlineLvl w:val="9"/>
        <w:rPr>
          <w:rFonts w:hint="eastAsia" w:ascii="仿宋" w:hAnsi="仿宋" w:eastAsia="仿宋" w:cs="仿宋"/>
          <w:bCs/>
          <w:sz w:val="24"/>
          <w:szCs w:val="24"/>
        </w:rPr>
      </w:pPr>
      <w:r>
        <w:rPr>
          <w:rFonts w:hint="eastAsia" w:ascii="仿宋" w:hAnsi="仿宋" w:eastAsia="仿宋" w:cs="仿宋"/>
          <w:bCs/>
          <w:sz w:val="24"/>
          <w:szCs w:val="24"/>
        </w:rPr>
        <w:t>幼儿生活补助是在教育行政部门审批设立的各级各类幼儿园就读的家庭经济困难儿童、孤儿和残疾儿童发放生活补助。</w:t>
      </w:r>
    </w:p>
    <w:p>
      <w:pPr>
        <w:widowControl w:val="0"/>
        <w:wordWrap/>
        <w:adjustRightInd/>
        <w:snapToGrid w:val="0"/>
        <w:spacing w:line="420" w:lineRule="exact"/>
        <w:ind w:left="0" w:leftChars="0" w:right="0" w:firstLine="476" w:firstLineChars="200"/>
        <w:outlineLvl w:val="9"/>
        <w:rPr>
          <w:rFonts w:hint="eastAsia" w:ascii="仿宋" w:hAnsi="仿宋" w:eastAsia="仿宋" w:cs="仿宋"/>
          <w:spacing w:val="-1"/>
          <w:sz w:val="24"/>
          <w:szCs w:val="24"/>
        </w:rPr>
      </w:pPr>
      <w:r>
        <w:rPr>
          <w:rFonts w:hint="eastAsia" w:ascii="仿宋" w:hAnsi="仿宋" w:eastAsia="仿宋" w:cs="仿宋"/>
          <w:spacing w:val="-1"/>
          <w:sz w:val="24"/>
          <w:szCs w:val="24"/>
        </w:rPr>
        <w:t>学前教育生均公用经费:从2020年春季学期起，全省建立学前教育生均公用经费拨款制度，标准为各县市不低于年生均650元，根据公办幼儿园上年度教育事业统计报表统计的在园幼儿人数测算拨付，主要用于保障学校正常运转、完成教育教学活动和其他日常工作任务等方面支出的费用。</w:t>
      </w:r>
    </w:p>
    <w:p>
      <w:pPr>
        <w:widowControl w:val="0"/>
        <w:wordWrap/>
        <w:adjustRightInd/>
        <w:snapToGrid w:val="0"/>
        <w:spacing w:line="420" w:lineRule="exact"/>
        <w:ind w:left="0" w:leftChars="0" w:right="0" w:firstLine="476" w:firstLineChars="200"/>
        <w:outlineLvl w:val="9"/>
        <w:rPr>
          <w:rFonts w:hint="eastAsia" w:ascii="仿宋" w:hAnsi="仿宋" w:eastAsia="仿宋" w:cs="仿宋"/>
          <w:sz w:val="24"/>
          <w:szCs w:val="24"/>
        </w:rPr>
      </w:pPr>
      <w:r>
        <w:rPr>
          <w:rFonts w:hint="eastAsia" w:ascii="仿宋" w:hAnsi="仿宋" w:eastAsia="仿宋" w:cs="仿宋"/>
          <w:spacing w:val="-1"/>
          <w:sz w:val="24"/>
          <w:szCs w:val="24"/>
        </w:rPr>
        <w:t xml:space="preserve"> </w:t>
      </w:r>
      <w:r>
        <w:rPr>
          <w:rFonts w:hint="eastAsia" w:ascii="仿宋" w:hAnsi="仿宋" w:eastAsia="仿宋" w:cs="仿宋"/>
          <w:sz w:val="24"/>
          <w:szCs w:val="24"/>
        </w:rPr>
        <w:t>普惠性民办幼儿园生均财政补助制度：从2020年起，全省各级财政应健全完善对普惠性民办幼儿园的扶持政策。各县财政对本地区经教育部门认定的普惠性民办幼儿园，应依据其提供的普惠性学位数量和质量，按照生均标准安排财政补助。补助项目包括但不限于以下内容：幼儿园添置和更新教育娱乐等教具、玩具，美化园内体育文化环境、添置和更新安全监控系统，适当弥补公用经费不足。</w:t>
      </w:r>
    </w:p>
    <w:p>
      <w:pPr>
        <w:widowControl w:val="0"/>
        <w:wordWrap/>
        <w:adjustRightInd/>
        <w:snapToGrid w:val="0"/>
        <w:spacing w:line="420" w:lineRule="exact"/>
        <w:ind w:left="0" w:leftChars="0" w:right="0" w:firstLine="480" w:firstLineChars="200"/>
        <w:outlineLvl w:val="9"/>
        <w:rPr>
          <w:rFonts w:hint="eastAsia" w:ascii="仿宋" w:hAnsi="仿宋" w:eastAsia="仿宋" w:cs="仿宋"/>
          <w:sz w:val="24"/>
          <w:szCs w:val="24"/>
        </w:rPr>
      </w:pPr>
      <w:r>
        <w:rPr>
          <w:rFonts w:hint="eastAsia" w:ascii="仿宋" w:hAnsi="仿宋" w:eastAsia="仿宋" w:cs="仿宋"/>
          <w:sz w:val="24"/>
          <w:szCs w:val="24"/>
        </w:rPr>
        <w:t>义务教育“两免一补”：“两免”指免除学杂费、免费提供教科书。 “一补”指我省农村义务教育阶段家庭经济困难学生的生活补助。</w:t>
      </w:r>
    </w:p>
    <w:p>
      <w:pPr>
        <w:widowControl w:val="0"/>
        <w:wordWrap/>
        <w:adjustRightInd/>
        <w:snapToGrid w:val="0"/>
        <w:spacing w:line="420" w:lineRule="exact"/>
        <w:ind w:left="0" w:leftChars="0" w:right="0" w:firstLine="600" w:firstLineChars="250"/>
        <w:outlineLvl w:val="9"/>
        <w:rPr>
          <w:rFonts w:hint="eastAsia" w:ascii="仿宋" w:hAnsi="仿宋" w:eastAsia="仿宋" w:cs="仿宋"/>
          <w:bCs/>
          <w:sz w:val="24"/>
          <w:szCs w:val="24"/>
        </w:rPr>
      </w:pPr>
      <w:r>
        <w:rPr>
          <w:rFonts w:hint="eastAsia" w:ascii="仿宋" w:hAnsi="仿宋" w:eastAsia="仿宋" w:cs="仿宋"/>
          <w:sz w:val="24"/>
          <w:szCs w:val="24"/>
        </w:rPr>
        <w:t>城乡义务教育阶段中小学公用经费是对城乡义务教育学校（含民办学校）按照不低于基准定额的标准补助公用经费。</w:t>
      </w:r>
    </w:p>
    <w:p>
      <w:pPr>
        <w:pStyle w:val="5"/>
        <w:widowControl w:val="0"/>
        <w:shd w:val="clear" w:color="auto" w:fill="FFFFFF"/>
        <w:wordWrap/>
        <w:adjustRightInd/>
        <w:spacing w:line="420" w:lineRule="exact"/>
        <w:ind w:left="0" w:leftChars="0" w:right="0" w:firstLine="480" w:firstLineChars="200"/>
        <w:outlineLvl w:val="9"/>
        <w:rPr>
          <w:rFonts w:hint="eastAsia" w:ascii="黑体" w:hAnsi="黑体" w:eastAsia="黑体" w:cs="黑体"/>
          <w:sz w:val="24"/>
          <w:szCs w:val="24"/>
        </w:rPr>
      </w:pPr>
      <w:r>
        <w:rPr>
          <w:rFonts w:hint="eastAsia" w:ascii="黑体" w:hAnsi="黑体" w:eastAsia="黑体" w:cs="黑体"/>
          <w:bCs/>
          <w:sz w:val="24"/>
          <w:szCs w:val="24"/>
        </w:rPr>
        <w:t>七、</w:t>
      </w:r>
      <w:r>
        <w:rPr>
          <w:rFonts w:hint="eastAsia" w:ascii="黑体" w:hAnsi="黑体" w:eastAsia="黑体" w:cs="黑体"/>
          <w:sz w:val="24"/>
          <w:szCs w:val="24"/>
        </w:rPr>
        <w:t>“三公”经费增减变化情况</w:t>
      </w:r>
    </w:p>
    <w:p>
      <w:pPr>
        <w:widowControl w:val="0"/>
        <w:numPr>
          <w:ilvl w:val="0"/>
          <w:numId w:val="0"/>
        </w:numPr>
        <w:wordWrap/>
        <w:adjustRightInd/>
        <w:snapToGrid/>
        <w:spacing w:line="440" w:lineRule="exact"/>
        <w:ind w:left="0" w:leftChars="0" w:right="0" w:firstLine="480" w:firstLineChars="200"/>
        <w:jc w:val="left"/>
        <w:textAlignment w:val="auto"/>
        <w:outlineLvl w:val="9"/>
        <w:rPr>
          <w:rFonts w:hint="eastAsia" w:ascii="仿宋" w:hAnsi="仿宋" w:eastAsia="仿宋" w:cs="仿宋"/>
          <w:kern w:val="44"/>
          <w:sz w:val="24"/>
          <w:szCs w:val="24"/>
        </w:rPr>
      </w:pPr>
      <w:r>
        <w:rPr>
          <w:rFonts w:hint="eastAsia" w:ascii="仿宋" w:hAnsi="仿宋" w:eastAsia="仿宋" w:cs="仿宋"/>
          <w:sz w:val="24"/>
          <w:szCs w:val="24"/>
        </w:rPr>
        <w:t>2021年三公经费预算0</w:t>
      </w:r>
      <w:r>
        <w:rPr>
          <w:rFonts w:hint="eastAsia" w:ascii="仿宋" w:hAnsi="仿宋" w:eastAsia="仿宋" w:cs="仿宋"/>
          <w:sz w:val="24"/>
          <w:szCs w:val="24"/>
          <w:lang w:eastAsia="zh-CN"/>
        </w:rPr>
        <w:t>万</w:t>
      </w:r>
      <w:r>
        <w:rPr>
          <w:rFonts w:hint="eastAsia" w:ascii="仿宋" w:hAnsi="仿宋" w:eastAsia="仿宋" w:cs="仿宋"/>
          <w:sz w:val="24"/>
          <w:szCs w:val="24"/>
        </w:rPr>
        <w:t>元，与2020年预算相比无变化</w:t>
      </w:r>
      <w:r>
        <w:rPr>
          <w:rFonts w:hint="eastAsia" w:ascii="仿宋" w:hAnsi="仿宋" w:eastAsia="仿宋" w:cs="仿宋"/>
          <w:kern w:val="44"/>
          <w:sz w:val="24"/>
          <w:szCs w:val="24"/>
        </w:rPr>
        <w:t>。其中2021年因公出国（境）费0</w:t>
      </w:r>
      <w:r>
        <w:rPr>
          <w:rFonts w:hint="eastAsia" w:ascii="仿宋" w:hAnsi="仿宋" w:eastAsia="仿宋" w:cs="仿宋"/>
          <w:kern w:val="44"/>
          <w:sz w:val="24"/>
          <w:szCs w:val="24"/>
          <w:lang w:eastAsia="zh-CN"/>
        </w:rPr>
        <w:t>万</w:t>
      </w:r>
      <w:r>
        <w:rPr>
          <w:rFonts w:hint="eastAsia" w:ascii="仿宋" w:hAnsi="仿宋" w:eastAsia="仿宋" w:cs="仿宋"/>
          <w:kern w:val="44"/>
          <w:sz w:val="24"/>
          <w:szCs w:val="24"/>
        </w:rPr>
        <w:t>元， 原因是我校无此项业务支出预算；2021年公务接待费0</w:t>
      </w:r>
      <w:r>
        <w:rPr>
          <w:rFonts w:hint="eastAsia" w:ascii="仿宋" w:hAnsi="仿宋" w:eastAsia="仿宋" w:cs="仿宋"/>
          <w:kern w:val="44"/>
          <w:sz w:val="24"/>
          <w:szCs w:val="24"/>
          <w:lang w:eastAsia="zh-CN"/>
        </w:rPr>
        <w:t>万</w:t>
      </w:r>
      <w:r>
        <w:rPr>
          <w:rFonts w:hint="eastAsia" w:ascii="仿宋" w:hAnsi="仿宋" w:eastAsia="仿宋" w:cs="仿宋"/>
          <w:kern w:val="44"/>
          <w:sz w:val="24"/>
          <w:szCs w:val="24"/>
        </w:rPr>
        <w:t>元，原因是我校没有接待任务；</w:t>
      </w:r>
      <w:r>
        <w:rPr>
          <w:rFonts w:hint="eastAsia" w:ascii="仿宋" w:hAnsi="仿宋" w:eastAsia="仿宋" w:cs="仿宋"/>
          <w:kern w:val="44"/>
          <w:sz w:val="24"/>
          <w:szCs w:val="24"/>
          <w:lang w:val="en-US" w:eastAsia="zh-CN"/>
        </w:rPr>
        <w:t>2021年</w:t>
      </w:r>
      <w:r>
        <w:rPr>
          <w:rFonts w:hint="eastAsia" w:ascii="仿宋_GB2312" w:hAnsi="仿宋_GB2312" w:eastAsia="仿宋_GB2312" w:cs="仿宋_GB2312"/>
          <w:sz w:val="24"/>
          <w:szCs w:val="24"/>
        </w:rPr>
        <w:t>公务用车</w:t>
      </w:r>
      <w:r>
        <w:rPr>
          <w:rFonts w:hint="eastAsia" w:ascii="仿宋_GB2312" w:hAnsi="仿宋_GB2312" w:eastAsia="仿宋_GB2312" w:cs="仿宋_GB2312"/>
          <w:sz w:val="24"/>
          <w:szCs w:val="24"/>
          <w:lang w:eastAsia="zh-CN"/>
        </w:rPr>
        <w:t>购置费</w:t>
      </w:r>
      <w:r>
        <w:rPr>
          <w:rFonts w:hint="eastAsia" w:ascii="仿宋_GB2312" w:hAnsi="仿宋_GB2312" w:eastAsia="仿宋_GB2312" w:cs="仿宋_GB2312"/>
          <w:sz w:val="24"/>
          <w:szCs w:val="24"/>
        </w:rPr>
        <w:t>预算0</w:t>
      </w:r>
      <w:r>
        <w:rPr>
          <w:rFonts w:hint="eastAsia" w:ascii="仿宋_GB2312" w:hAnsi="仿宋_GB2312" w:eastAsia="仿宋_GB2312" w:cs="仿宋_GB2312"/>
          <w:sz w:val="24"/>
          <w:szCs w:val="24"/>
          <w:lang w:eastAsia="zh-CN"/>
        </w:rPr>
        <w:t>万</w:t>
      </w:r>
      <w:r>
        <w:rPr>
          <w:rFonts w:hint="eastAsia" w:ascii="仿宋_GB2312" w:hAnsi="仿宋_GB2312" w:eastAsia="仿宋_GB2312" w:cs="仿宋_GB2312"/>
          <w:sz w:val="24"/>
          <w:szCs w:val="24"/>
        </w:rPr>
        <w:t>元，原因是我校无此项业务支出预算</w:t>
      </w:r>
      <w:r>
        <w:rPr>
          <w:rFonts w:hint="eastAsia" w:ascii="仿宋_GB2312" w:hAnsi="仿宋_GB2312" w:eastAsia="仿宋_GB2312" w:cs="仿宋_GB2312"/>
          <w:sz w:val="24"/>
          <w:szCs w:val="24"/>
          <w:lang w:eastAsia="zh-CN"/>
        </w:rPr>
        <w:t>；</w:t>
      </w:r>
      <w:r>
        <w:rPr>
          <w:rFonts w:hint="eastAsia" w:ascii="仿宋" w:hAnsi="仿宋" w:eastAsia="仿宋" w:cs="仿宋"/>
          <w:kern w:val="44"/>
          <w:sz w:val="24"/>
          <w:szCs w:val="24"/>
        </w:rPr>
        <w:t>2021年公务用车运行维护费预算0</w:t>
      </w:r>
      <w:r>
        <w:rPr>
          <w:rFonts w:hint="eastAsia" w:ascii="仿宋" w:hAnsi="仿宋" w:eastAsia="仿宋" w:cs="仿宋"/>
          <w:kern w:val="44"/>
          <w:sz w:val="24"/>
          <w:szCs w:val="24"/>
          <w:lang w:eastAsia="zh-CN"/>
        </w:rPr>
        <w:t>万</w:t>
      </w:r>
      <w:bookmarkStart w:id="0" w:name="_GoBack"/>
      <w:bookmarkEnd w:id="0"/>
      <w:r>
        <w:rPr>
          <w:rFonts w:hint="eastAsia" w:ascii="仿宋" w:hAnsi="仿宋" w:eastAsia="仿宋" w:cs="仿宋"/>
          <w:kern w:val="44"/>
          <w:sz w:val="24"/>
          <w:szCs w:val="24"/>
        </w:rPr>
        <w:t>元，原因是我校无公车。</w:t>
      </w:r>
    </w:p>
    <w:p>
      <w:pPr>
        <w:pStyle w:val="5"/>
        <w:widowControl w:val="0"/>
        <w:shd w:val="clear" w:color="auto" w:fill="FFFFFF"/>
        <w:wordWrap/>
        <w:adjustRightInd/>
        <w:spacing w:line="420" w:lineRule="exact"/>
        <w:ind w:left="0" w:leftChars="0" w:right="0" w:firstLine="480" w:firstLineChars="200"/>
        <w:outlineLvl w:val="9"/>
        <w:rPr>
          <w:rFonts w:hint="eastAsia" w:ascii="黑体" w:hAnsi="黑体" w:eastAsia="黑体" w:cs="黑体"/>
          <w:bCs/>
          <w:sz w:val="24"/>
          <w:szCs w:val="24"/>
        </w:rPr>
      </w:pPr>
      <w:r>
        <w:rPr>
          <w:rFonts w:hint="eastAsia" w:ascii="黑体" w:hAnsi="黑体" w:eastAsia="黑体" w:cs="黑体"/>
          <w:bCs/>
          <w:sz w:val="24"/>
          <w:szCs w:val="24"/>
        </w:rPr>
        <w:t>八、国有资产占用情况说明</w:t>
      </w:r>
    </w:p>
    <w:p>
      <w:pPr>
        <w:pStyle w:val="4"/>
        <w:widowControl w:val="0"/>
        <w:wordWrap/>
        <w:adjustRightInd/>
        <w:snapToGrid w:val="0"/>
        <w:spacing w:after="0" w:line="420" w:lineRule="exact"/>
        <w:ind w:left="0" w:leftChars="0" w:right="0" w:firstLine="480" w:firstLineChars="200"/>
        <w:jc w:val="both"/>
        <w:textAlignment w:val="baseline"/>
        <w:outlineLvl w:val="9"/>
        <w:rPr>
          <w:rFonts w:hint="eastAsia" w:ascii="仿宋" w:hAnsi="仿宋" w:eastAsia="仿宋" w:cs="仿宋"/>
          <w:kern w:val="44"/>
          <w:sz w:val="24"/>
          <w:szCs w:val="24"/>
        </w:rPr>
      </w:pPr>
      <w:r>
        <w:rPr>
          <w:rFonts w:hint="eastAsia" w:ascii="仿宋" w:hAnsi="仿宋" w:eastAsia="仿宋" w:cs="仿宋"/>
          <w:kern w:val="44"/>
          <w:sz w:val="24"/>
          <w:szCs w:val="24"/>
        </w:rPr>
        <w:t>截止2020年12月31日，我单位资产总额1055.8 万元，其中流动资产68.58 万元，占资产总额的 6.49%，固定资产净值987.22万元，占资产总额的93.5 %，固定资产中房屋及构筑物100.25万元，占资产总额的10.15 %，通用设备299.3 万元，占资产总额的28.34 %，专用设备45 万元，占资产总额的4.26 %，图书8.65万元，占资产总额的 0.81%，家具用具99.18 元，占资产总额的9.39 %。</w:t>
      </w:r>
    </w:p>
    <w:p>
      <w:pPr>
        <w:widowControl w:val="0"/>
        <w:wordWrap/>
        <w:adjustRightInd/>
        <w:spacing w:line="420" w:lineRule="exact"/>
        <w:ind w:left="0" w:leftChars="0" w:right="0" w:firstLine="480" w:firstLineChars="200"/>
        <w:outlineLvl w:val="9"/>
        <w:rPr>
          <w:rFonts w:hint="eastAsia" w:ascii="仿宋" w:hAnsi="仿宋" w:eastAsia="仿宋" w:cs="仿宋"/>
          <w:kern w:val="44"/>
          <w:sz w:val="24"/>
          <w:szCs w:val="24"/>
        </w:rPr>
      </w:pPr>
      <w:r>
        <w:rPr>
          <w:rFonts w:hint="eastAsia" w:ascii="仿宋" w:hAnsi="仿宋" w:eastAsia="仿宋" w:cs="仿宋"/>
          <w:sz w:val="24"/>
          <w:szCs w:val="24"/>
        </w:rPr>
        <w:t>2021年预计新增资产</w:t>
      </w:r>
      <w:r>
        <w:rPr>
          <w:rFonts w:hint="eastAsia" w:ascii="仿宋" w:hAnsi="仿宋" w:eastAsia="仿宋" w:cs="仿宋"/>
          <w:sz w:val="24"/>
          <w:szCs w:val="24"/>
          <w:lang w:val="en-US" w:eastAsia="zh-CN"/>
        </w:rPr>
        <w:t>27.3</w:t>
      </w:r>
      <w:r>
        <w:rPr>
          <w:rFonts w:hint="eastAsia" w:ascii="仿宋" w:hAnsi="仿宋" w:eastAsia="仿宋" w:cs="仿宋"/>
          <w:sz w:val="24"/>
          <w:szCs w:val="24"/>
        </w:rPr>
        <w:t>万元，其中空调3.25万元，LED屏视频设备6.</w:t>
      </w:r>
      <w:r>
        <w:rPr>
          <w:rFonts w:hint="eastAsia" w:ascii="仿宋" w:hAnsi="仿宋" w:eastAsia="仿宋" w:cs="仿宋"/>
          <w:sz w:val="24"/>
          <w:szCs w:val="24"/>
          <w:lang w:val="en-US" w:eastAsia="zh-CN"/>
        </w:rPr>
        <w:t>5</w:t>
      </w:r>
      <w:r>
        <w:rPr>
          <w:rFonts w:hint="eastAsia" w:ascii="仿宋" w:hAnsi="仿宋" w:eastAsia="仿宋" w:cs="仿宋"/>
          <w:sz w:val="24"/>
          <w:szCs w:val="24"/>
        </w:rPr>
        <w:t>8万元，其他办公设备1</w:t>
      </w:r>
      <w:r>
        <w:rPr>
          <w:rFonts w:hint="eastAsia" w:ascii="仿宋" w:hAnsi="仿宋" w:eastAsia="仿宋" w:cs="仿宋"/>
          <w:sz w:val="24"/>
          <w:szCs w:val="24"/>
          <w:lang w:val="en-US" w:eastAsia="zh-CN"/>
        </w:rPr>
        <w:t>7.47</w:t>
      </w:r>
      <w:r>
        <w:rPr>
          <w:rFonts w:hint="eastAsia" w:ascii="仿宋" w:hAnsi="仿宋" w:eastAsia="仿宋" w:cs="仿宋"/>
          <w:sz w:val="24"/>
          <w:szCs w:val="24"/>
        </w:rPr>
        <w:t>万元。</w:t>
      </w:r>
    </w:p>
    <w:p>
      <w:pPr>
        <w:pStyle w:val="5"/>
        <w:widowControl w:val="0"/>
        <w:shd w:val="clear" w:color="auto" w:fill="FFFFFF"/>
        <w:wordWrap/>
        <w:adjustRightInd/>
        <w:spacing w:line="420" w:lineRule="exact"/>
        <w:ind w:left="0" w:leftChars="0" w:right="0" w:firstLine="480" w:firstLineChars="200"/>
        <w:outlineLvl w:val="9"/>
        <w:rPr>
          <w:rFonts w:hint="eastAsia" w:ascii="黑体" w:hAnsi="黑体" w:eastAsia="黑体" w:cs="黑体"/>
          <w:bCs/>
          <w:sz w:val="24"/>
          <w:szCs w:val="24"/>
        </w:rPr>
      </w:pPr>
      <w:r>
        <w:rPr>
          <w:rFonts w:hint="eastAsia" w:ascii="黑体" w:hAnsi="黑体" w:eastAsia="黑体" w:cs="黑体"/>
          <w:bCs/>
          <w:sz w:val="24"/>
          <w:szCs w:val="24"/>
        </w:rPr>
        <w:t>九、重点项目预算的绩效目标情况说明</w:t>
      </w:r>
    </w:p>
    <w:p>
      <w:pPr>
        <w:pStyle w:val="4"/>
        <w:widowControl w:val="0"/>
        <w:wordWrap/>
        <w:adjustRightInd/>
        <w:snapToGrid w:val="0"/>
        <w:spacing w:line="420" w:lineRule="exact"/>
        <w:ind w:left="0" w:leftChars="0" w:right="0" w:firstLine="480" w:firstLineChars="200"/>
        <w:textAlignment w:val="baseline"/>
        <w:outlineLvl w:val="9"/>
        <w:rPr>
          <w:rFonts w:hint="eastAsia" w:ascii="仿宋" w:hAnsi="仿宋" w:eastAsia="仿宋" w:cs="仿宋"/>
          <w:kern w:val="44"/>
          <w:sz w:val="24"/>
          <w:szCs w:val="24"/>
        </w:rPr>
      </w:pPr>
      <w:r>
        <w:rPr>
          <w:rFonts w:hint="eastAsia" w:ascii="仿宋" w:hAnsi="仿宋" w:eastAsia="仿宋" w:cs="仿宋"/>
          <w:kern w:val="44"/>
          <w:sz w:val="24"/>
          <w:szCs w:val="24"/>
        </w:rPr>
        <w:t>本年度无重点项目预算的绩效目标。</w:t>
      </w:r>
    </w:p>
    <w:p>
      <w:pPr>
        <w:pStyle w:val="4"/>
        <w:widowControl w:val="0"/>
        <w:wordWrap/>
        <w:adjustRightInd/>
        <w:snapToGrid w:val="0"/>
        <w:spacing w:after="0" w:line="320" w:lineRule="exact"/>
        <w:ind w:left="0" w:leftChars="0" w:right="0" w:firstLine="200" w:firstLineChars="200"/>
        <w:jc w:val="both"/>
        <w:textAlignment w:val="baseline"/>
        <w:outlineLvl w:val="9"/>
        <w:rPr>
          <w:rFonts w:hint="eastAsia" w:ascii="仿宋_GB2312" w:hAnsi="仿宋_GB2312" w:eastAsia="仿宋_GB2312" w:cs="仿宋_GB2312"/>
          <w:kern w:val="44"/>
          <w:sz w:val="10"/>
          <w:szCs w:val="10"/>
        </w:rPr>
      </w:pPr>
    </w:p>
    <w:p>
      <w:pPr>
        <w:widowControl w:val="0"/>
        <w:wordWrap/>
        <w:adjustRightInd/>
        <w:spacing w:line="420" w:lineRule="exact"/>
        <w:ind w:left="0" w:leftChars="0" w:right="0" w:firstLine="480" w:firstLineChars="200"/>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单位负责人：任康乐 </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财务负责人：温进锋</w:t>
      </w:r>
    </w:p>
    <w:p>
      <w:pPr>
        <w:widowControl w:val="0"/>
        <w:wordWrap/>
        <w:adjustRightInd/>
        <w:spacing w:line="420" w:lineRule="exact"/>
        <w:ind w:left="0" w:leftChars="0" w:right="0" w:firstLine="480" w:firstLineChars="200"/>
        <w:outlineLvl w:val="9"/>
        <w:rPr>
          <w:b/>
          <w:bCs/>
        </w:rPr>
      </w:pPr>
      <w:r>
        <w:rPr>
          <w:rFonts w:hint="eastAsia" w:ascii="仿宋_GB2312" w:hAnsi="仿宋_GB2312" w:eastAsia="仿宋_GB2312" w:cs="仿宋_GB2312"/>
          <w:sz w:val="24"/>
          <w:szCs w:val="24"/>
        </w:rPr>
        <w:t xml:space="preserve">填  报  人：潘新燕   </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联 系 电话：03598525958</w:t>
      </w:r>
    </w:p>
    <w:sectPr>
      <w:pgSz w:w="11915" w:h="16840"/>
      <w:pgMar w:top="1587" w:right="1361" w:bottom="1587" w:left="1361" w:header="851" w:footer="992" w:gutter="0"/>
      <w:pgBorders>
        <w:top w:val="none" w:color="auto" w:sz="0" w:space="0"/>
        <w:left w:val="none" w:color="auto" w:sz="0" w:space="0"/>
        <w:bottom w:val="none" w:color="auto" w:sz="0" w:space="0"/>
        <w:right w:val="none" w:color="auto" w:sz="0" w:space="0"/>
      </w:pgBorders>
      <w:cols w:space="720" w:num="1"/>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auto"/>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9"/>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2C090686"/>
    <w:rsid w:val="00234169"/>
    <w:rsid w:val="00246DC4"/>
    <w:rsid w:val="05120665"/>
    <w:rsid w:val="0A3751CF"/>
    <w:rsid w:val="0F3E36B6"/>
    <w:rsid w:val="1343331E"/>
    <w:rsid w:val="195C6E4A"/>
    <w:rsid w:val="1A694B6A"/>
    <w:rsid w:val="1E2B5508"/>
    <w:rsid w:val="21787965"/>
    <w:rsid w:val="24674A7D"/>
    <w:rsid w:val="2A4A105E"/>
    <w:rsid w:val="2C090686"/>
    <w:rsid w:val="2D222731"/>
    <w:rsid w:val="37077D6C"/>
    <w:rsid w:val="3BD317B6"/>
    <w:rsid w:val="461148CF"/>
    <w:rsid w:val="46827684"/>
    <w:rsid w:val="47F531FD"/>
    <w:rsid w:val="4B7B3364"/>
    <w:rsid w:val="4CD209E0"/>
    <w:rsid w:val="4E195985"/>
    <w:rsid w:val="529B7A3A"/>
    <w:rsid w:val="55677DB5"/>
    <w:rsid w:val="56AD65C8"/>
    <w:rsid w:val="5B017F67"/>
    <w:rsid w:val="5D8A3D08"/>
    <w:rsid w:val="63BB3A7F"/>
    <w:rsid w:val="64A4332E"/>
    <w:rsid w:val="70237527"/>
    <w:rsid w:val="70460641"/>
    <w:rsid w:val="71E54B77"/>
    <w:rsid w:val="731746C4"/>
    <w:rsid w:val="7A602B60"/>
    <w:rsid w:val="7B933544"/>
    <w:rsid w:val="7DA5334F"/>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6">
    <w:name w:val="Default Paragraph Font"/>
    <w:semiHidden/>
    <w:uiPriority w:val="0"/>
  </w:style>
  <w:style w:type="table" w:default="1" w:styleId="8">
    <w:name w:val="Normal Table"/>
    <w:semiHidden/>
    <w:qFormat/>
    <w:uiPriority w:val="0"/>
    <w:pPr>
      <w:widowControl/>
      <w:spacing w:before="0" w:beforeAutospacing="0" w:after="0" w:afterAutospacing="0"/>
      <w:ind w:left="0" w:right="0"/>
    </w:pPr>
    <w:rPr>
      <w:rFonts w:hint="default" w:ascii="Times New Roman" w:hAnsi="Times New Roman" w:eastAsia="Times New Roman" w:cs="Times New Roman"/>
      <w:sz w:val="20"/>
      <w:szCs w:val="20"/>
    </w:rPr>
    <w:tblPr>
      <w:tblLayout w:type="fixed"/>
      <w:tblCellMar>
        <w:top w:w="0" w:type="dxa"/>
        <w:left w:w="108" w:type="dxa"/>
        <w:bottom w:w="0" w:type="dxa"/>
        <w:right w:w="108" w:type="dxa"/>
      </w:tblCellMar>
    </w:tblPr>
  </w:style>
  <w:style w:type="paragraph" w:styleId="2">
    <w:name w:val="footer"/>
    <w:basedOn w:val="1"/>
    <w:link w:val="12"/>
    <w:qFormat/>
    <w:uiPriority w:val="0"/>
    <w:pPr>
      <w:tabs>
        <w:tab w:val="center" w:pos="4153"/>
        <w:tab w:val="right" w:pos="8306"/>
      </w:tabs>
      <w:snapToGrid w:val="0"/>
      <w:jc w:val="left"/>
    </w:pPr>
    <w:rPr>
      <w:sz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Body Text 2"/>
    <w:basedOn w:val="1"/>
    <w:qFormat/>
    <w:uiPriority w:val="0"/>
    <w:pPr>
      <w:spacing w:after="120" w:line="480" w:lineRule="auto"/>
    </w:pPr>
    <w:rPr>
      <w:rFonts w:ascii="Calibri" w:hAnsi="Calibri" w:cs="黑体"/>
      <w:szCs w:val="22"/>
    </w:rPr>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styleId="7">
    <w:name w:val="page number"/>
    <w:basedOn w:val="6"/>
    <w:qFormat/>
    <w:uiPriority w:val="0"/>
  </w:style>
  <w:style w:type="paragraph" w:customStyle="1" w:styleId="9">
    <w:name w:val="列出段落1"/>
    <w:basedOn w:val="1"/>
    <w:qFormat/>
    <w:uiPriority w:val="0"/>
    <w:pPr>
      <w:widowControl w:val="0"/>
      <w:spacing w:before="0" w:beforeAutospacing="0" w:after="0" w:afterAutospacing="0"/>
      <w:ind w:left="0" w:right="0" w:firstLine="420" w:firstLineChars="200"/>
      <w:jc w:val="both"/>
    </w:pPr>
    <w:rPr>
      <w:rFonts w:hint="default" w:ascii="Calibri" w:hAnsi="Calibri" w:eastAsia="宋体" w:cs="黑体"/>
      <w:kern w:val="2"/>
      <w:sz w:val="21"/>
      <w:szCs w:val="22"/>
      <w:lang w:val="en-US" w:eastAsia="zh-CN" w:bidi="ar-SA"/>
    </w:rPr>
  </w:style>
  <w:style w:type="paragraph" w:customStyle="1" w:styleId="10">
    <w:name w:val="List Paragraph1"/>
    <w:basedOn w:val="1"/>
    <w:uiPriority w:val="0"/>
    <w:pPr>
      <w:widowControl w:val="0"/>
      <w:spacing w:before="0" w:beforeAutospacing="0" w:after="0" w:afterAutospacing="0"/>
      <w:ind w:left="0" w:right="0" w:firstLine="420" w:firstLineChars="200"/>
      <w:jc w:val="both"/>
    </w:pPr>
    <w:rPr>
      <w:rFonts w:hint="default" w:ascii="Calibri" w:hAnsi="Calibri" w:eastAsia="宋体" w:cs="Times New Roman"/>
      <w:kern w:val="2"/>
      <w:sz w:val="21"/>
      <w:szCs w:val="22"/>
      <w:lang w:val="en-US" w:eastAsia="zh-CN" w:bidi="ar-SA"/>
    </w:rPr>
  </w:style>
  <w:style w:type="paragraph" w:customStyle="1" w:styleId="11">
    <w:name w:val="List Paragraph"/>
    <w:basedOn w:val="1"/>
    <w:qFormat/>
    <w:uiPriority w:val="34"/>
    <w:pPr>
      <w:ind w:firstLine="420" w:firstLineChars="200"/>
    </w:pPr>
  </w:style>
  <w:style w:type="character" w:customStyle="1" w:styleId="12">
    <w:name w:val="Footer Char"/>
    <w:basedOn w:val="6"/>
    <w:link w:val="2"/>
    <w:qFormat/>
    <w:uiPriority w:val="0"/>
    <w:rPr>
      <w:rFonts w:hint="default" w:ascii="Calibri" w:hAnsi="Calibri" w:eastAsia="宋体" w:cs="黑体"/>
      <w:kern w:val="2"/>
      <w:sz w:val="18"/>
      <w:szCs w:val="18"/>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2021-03-23T07:54:00Z</dcterms:created>
  <dc:creator>Administrator</dc:creator>
  <cp:lastModifiedBy>Administrator</cp:lastModifiedBy>
  <cp:lastPrinted>2021-03-24T02:07:00Z</cp:lastPrinted>
  <dcterms:modified xsi:type="dcterms:W3CDTF">2021-04-27T08:35:24Z</dcterms:modified>
  <dc:title>基 本 情 况 表</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