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永济市韩阳初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级中学校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说明</w:t>
      </w:r>
    </w:p>
    <w:p>
      <w:pPr>
        <w:pStyle w:val="7"/>
        <w:widowControl w:val="0"/>
        <w:wordWrap/>
        <w:adjustRightInd/>
        <w:spacing w:line="420" w:lineRule="exact"/>
        <w:ind w:left="600" w:right="0" w:firstLine="0" w:firstLineChars="0"/>
        <w:outlineLvl w:val="9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</w:p>
    <w:p>
      <w:pPr>
        <w:pStyle w:val="7"/>
        <w:widowControl w:val="0"/>
        <w:numPr>
          <w:ilvl w:val="0"/>
          <w:numId w:val="0"/>
        </w:numPr>
        <w:wordWrap/>
        <w:adjustRightInd/>
        <w:snapToGrid w:val="0"/>
        <w:spacing w:line="360" w:lineRule="auto"/>
        <w:ind w:left="0" w:leftChars="0" w:right="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单位主要职责及机构设置情况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（一）基本情况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永济市韩阳初级中学校位于永济市韩阳镇东街，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编制数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43人，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在职教职工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，退休人员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34人。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在校学生数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158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人。</w:t>
      </w:r>
    </w:p>
    <w:p>
      <w:pPr>
        <w:pStyle w:val="7"/>
        <w:widowControl w:val="0"/>
        <w:tabs>
          <w:tab w:val="left" w:pos="988"/>
          <w:tab w:val="left" w:pos="1093"/>
          <w:tab w:val="left" w:pos="1153"/>
          <w:tab w:val="left" w:pos="1168"/>
        </w:tabs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（二）主要职责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学校坚持依据党的教育方针，遵照《教育法》、《义务教育法》、《教师法》等法律法规实施初中义务教育，促进基础教育发展。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（三）机构设置情况</w:t>
      </w:r>
    </w:p>
    <w:p>
      <w:pPr>
        <w:pStyle w:val="9"/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我单位机构设为办公室，教导处，总务处等三个处室。</w:t>
      </w:r>
    </w:p>
    <w:p>
      <w:pPr>
        <w:pStyle w:val="7"/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 xml:space="preserve">二、本级预算情况     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我单位为全额事业单位，属于永济市教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育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局二级独立核算单位。20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537.32万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537.32万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472.35万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21.36万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6.48万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37.13万元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）。</w:t>
      </w:r>
    </w:p>
    <w:p>
      <w:pPr>
        <w:pStyle w:val="7"/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537.32万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%。支出预算为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537.32万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%。其中工资福利支出为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472.35万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在职人员减少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21.36万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%，原因是退休人员增加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，遗属补助提高标准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6.48万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原因是部门经济分类科目调整。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6.48万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原因是部门经济分类科目调整。</w:t>
      </w:r>
    </w:p>
    <w:p>
      <w:pPr>
        <w:pStyle w:val="7"/>
        <w:widowControl w:val="0"/>
        <w:wordWrap/>
        <w:adjustRightInd/>
        <w:snapToGrid w:val="0"/>
        <w:spacing w:line="360" w:lineRule="auto"/>
        <w:ind w:left="0" w:leftChars="0" w:right="0" w:firstLine="513" w:firstLineChars="214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 w:val="0"/>
        <w:spacing w:line="360" w:lineRule="auto"/>
        <w:ind w:right="0" w:firstLine="513" w:firstLineChars="214"/>
        <w:outlineLvl w:val="9"/>
        <w:rPr>
          <w:rFonts w:hint="default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2.38万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空调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1台0.5万元，A4纸30箱0.66万元，讲台10个黑板1个1.12万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，打草机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1台0.1万元。</w:t>
      </w:r>
    </w:p>
    <w:p>
      <w:pPr>
        <w:pStyle w:val="7"/>
        <w:widowControl w:val="0"/>
        <w:wordWrap/>
        <w:adjustRightInd/>
        <w:snapToGrid w:val="0"/>
        <w:spacing w:line="360" w:lineRule="auto"/>
        <w:ind w:right="0" w:firstLine="513" w:firstLineChars="214"/>
        <w:jc w:val="left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eastAsia="zh-CN"/>
        </w:rPr>
        <w:t>六、</w:t>
      </w: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专业性较强的名词解释</w:t>
      </w:r>
    </w:p>
    <w:p>
      <w:pPr>
        <w:widowControl w:val="0"/>
        <w:wordWrap/>
        <w:adjustRightInd/>
        <w:snapToGrid w:val="0"/>
        <w:spacing w:line="360" w:lineRule="auto"/>
        <w:ind w:right="0" w:firstLine="513" w:firstLineChars="214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义务教育“两免一补”：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“两免”：免除学杂费、免费提供教科书。 “一补”：我省农村义务教育阶段家庭经济困难寄宿生的生活补助。</w:t>
      </w:r>
    </w:p>
    <w:p>
      <w:pPr>
        <w:pStyle w:val="4"/>
        <w:widowControl w:val="0"/>
        <w:wordWrap/>
        <w:adjustRightInd/>
        <w:snapToGrid w:val="0"/>
        <w:spacing w:line="360" w:lineRule="auto"/>
        <w:ind w:right="0" w:firstLine="513" w:firstLineChars="214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napToGrid w:val="0"/>
        <w:spacing w:line="360" w:lineRule="auto"/>
        <w:ind w:right="0" w:firstLine="513" w:firstLineChars="214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eastAsia="zh-CN"/>
        </w:rPr>
        <w:t>七</w:t>
      </w: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、“三公”经费增减变化情况</w:t>
      </w:r>
    </w:p>
    <w:p>
      <w:pPr>
        <w:pStyle w:val="3"/>
        <w:widowControl w:val="0"/>
        <w:wordWrap/>
        <w:adjustRightInd/>
        <w:snapToGrid w:val="0"/>
        <w:spacing w:after="0" w:line="360" w:lineRule="auto"/>
        <w:ind w:right="0" w:firstLine="513" w:firstLineChars="214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年三公经费预算0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元，与20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年预算相比无变化。其中20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年因公出国（境）费0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元，原因是本年度我校无此项业务支出预算；20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年公务接待费0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元，原因是我校本年度无此项业务支出预算；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年公务用车运行维护费预算0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元，原因是我校无公车。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line="360" w:lineRule="auto"/>
        <w:ind w:leftChars="200" w:right="0" w:firstLine="240" w:firstLineChars="100"/>
        <w:outlineLvl w:val="9"/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  <w:lang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</w:rPr>
        <w:t>国有资产占用情况说明</w:t>
      </w:r>
    </w:p>
    <w:p>
      <w:pPr>
        <w:widowControl w:val="0"/>
        <w:wordWrap/>
        <w:adjustRightIn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316.86万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134.6万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499.25万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316.99万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182.26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元，在建工程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371.31万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元，单价200万元以上大型设备价值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元，其他固定资产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127.94万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元。与上年相比，本年固定资产原值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0.39%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2020年新增固定资产1.95万元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napToGrid w:val="0"/>
        <w:spacing w:line="360" w:lineRule="auto"/>
        <w:ind w:right="0" w:firstLine="513" w:firstLineChars="214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新增资产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1.72万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空调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1台0.5万元，讲台10个，黑板1个，1.12万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，打草机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1个，0.1万元。</w:t>
      </w:r>
    </w:p>
    <w:p>
      <w:pPr>
        <w:widowControl w:val="0"/>
        <w:wordWrap/>
        <w:adjustRightInd/>
        <w:snapToGrid w:val="0"/>
        <w:spacing w:line="360" w:lineRule="auto"/>
        <w:ind w:right="0" w:firstLine="480" w:firstLineChars="200"/>
        <w:outlineLvl w:val="9"/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</w:rPr>
        <w:t>、</w:t>
      </w: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  <w:lang w:eastAsia="zh-CN"/>
        </w:rPr>
        <w:t>重点</w:t>
      </w:r>
      <w:r>
        <w:rPr>
          <w:rFonts w:hint="eastAsia" w:ascii="黑体" w:hAnsi="黑体" w:eastAsia="黑体" w:cs="黑体"/>
          <w:b w:val="0"/>
          <w:bCs w:val="0"/>
          <w:color w:val="auto"/>
          <w:kern w:val="44"/>
          <w:sz w:val="24"/>
          <w:szCs w:val="24"/>
        </w:rPr>
        <w:t>项目预算的绩效目标情况说明</w:t>
      </w:r>
    </w:p>
    <w:p>
      <w:pPr>
        <w:widowControl w:val="0"/>
        <w:wordWrap/>
        <w:adjustRightInd/>
        <w:snapToGrid w:val="0"/>
        <w:spacing w:line="360" w:lineRule="auto"/>
        <w:ind w:right="0" w:firstLine="480" w:firstLineChars="200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本年度无项目预算的绩效目标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。</w:t>
      </w:r>
    </w:p>
    <w:p>
      <w:pPr>
        <w:pStyle w:val="3"/>
        <w:widowControl w:val="0"/>
        <w:wordWrap/>
        <w:adjustRightInd/>
        <w:snapToGrid w:val="0"/>
        <w:spacing w:after="0" w:line="360" w:lineRule="auto"/>
        <w:ind w:right="0" w:firstLine="513" w:firstLineChars="214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</w:pPr>
    </w:p>
    <w:p>
      <w:pPr>
        <w:widowControl w:val="0"/>
        <w:tabs>
          <w:tab w:val="left" w:pos="568"/>
        </w:tabs>
        <w:wordWrap/>
        <w:adjustRightInd/>
        <w:spacing w:line="360" w:lineRule="auto"/>
        <w:ind w:right="0" w:firstLine="513" w:firstLineChars="214"/>
        <w:jc w:val="right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widowControl w:val="0"/>
        <w:tabs>
          <w:tab w:val="left" w:pos="568"/>
        </w:tabs>
        <w:wordWrap/>
        <w:adjustRightInd/>
        <w:spacing w:line="360" w:lineRule="auto"/>
        <w:ind w:right="0" w:firstLine="513" w:firstLineChars="214"/>
        <w:jc w:val="left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单位负责人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：贺益民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财务负责人：李学军</w:t>
      </w:r>
    </w:p>
    <w:p>
      <w:pPr>
        <w:widowControl w:val="0"/>
        <w:wordWrap/>
        <w:adjustRightInd/>
        <w:spacing w:line="360" w:lineRule="auto"/>
        <w:ind w:right="0" w:firstLine="513" w:firstLineChars="214"/>
        <w:jc w:val="left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填  表  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 系 电话：0359—8305153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center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5120665"/>
    <w:rsid w:val="0A3751CF"/>
    <w:rsid w:val="0A4F2875"/>
    <w:rsid w:val="0F215BC2"/>
    <w:rsid w:val="0F3E36B6"/>
    <w:rsid w:val="12A60DC8"/>
    <w:rsid w:val="13984FE5"/>
    <w:rsid w:val="177B6D2C"/>
    <w:rsid w:val="18965FE3"/>
    <w:rsid w:val="195C6E4A"/>
    <w:rsid w:val="1A694B6A"/>
    <w:rsid w:val="1E2B5508"/>
    <w:rsid w:val="20724DD8"/>
    <w:rsid w:val="21787965"/>
    <w:rsid w:val="24674A7D"/>
    <w:rsid w:val="2A4A105E"/>
    <w:rsid w:val="2C090686"/>
    <w:rsid w:val="2D222731"/>
    <w:rsid w:val="2D511E7B"/>
    <w:rsid w:val="37077D6C"/>
    <w:rsid w:val="3BD317B6"/>
    <w:rsid w:val="47BB6AE2"/>
    <w:rsid w:val="47F531FD"/>
    <w:rsid w:val="4E195985"/>
    <w:rsid w:val="529B7A3A"/>
    <w:rsid w:val="56AD65C8"/>
    <w:rsid w:val="5B017F67"/>
    <w:rsid w:val="5D8A3D08"/>
    <w:rsid w:val="64A4332E"/>
    <w:rsid w:val="69842EAC"/>
    <w:rsid w:val="6A8468F4"/>
    <w:rsid w:val="70237527"/>
    <w:rsid w:val="71E54B77"/>
    <w:rsid w:val="731746C4"/>
    <w:rsid w:val="779B6299"/>
    <w:rsid w:val="7A602B60"/>
    <w:rsid w:val="7DA5334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Calibri" w:hAnsi="Calibri" w:cs="黑体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8">
    <w:name w:val="List Paragraph1"/>
    <w:basedOn w:val="1"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Footer Char"/>
    <w:basedOn w:val="5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2021-04-27T08:40:23Z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