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44"/>
          <w:szCs w:val="44"/>
        </w:rPr>
      </w:pPr>
      <w:r>
        <w:rPr>
          <w:rFonts w:hint="eastAsia" w:ascii="黑体" w:eastAsia="黑体"/>
          <w:sz w:val="44"/>
          <w:szCs w:val="44"/>
        </w:rPr>
        <w:t>永济市城西街道中心学校</w:t>
      </w:r>
    </w:p>
    <w:p>
      <w:pPr>
        <w:spacing w:line="360" w:lineRule="auto"/>
        <w:jc w:val="center"/>
        <w:rPr>
          <w:rFonts w:ascii="黑体" w:eastAsia="黑体"/>
          <w:sz w:val="44"/>
          <w:szCs w:val="44"/>
        </w:rPr>
      </w:pPr>
      <w:r>
        <w:rPr>
          <w:rFonts w:hint="eastAsia" w:ascii="黑体" w:eastAsia="黑体"/>
          <w:sz w:val="44"/>
          <w:szCs w:val="44"/>
        </w:rPr>
        <w:t>201</w:t>
      </w:r>
      <w:r>
        <w:rPr>
          <w:rFonts w:hint="eastAsia" w:ascii="黑体" w:eastAsia="黑体"/>
          <w:sz w:val="44"/>
          <w:szCs w:val="44"/>
          <w:lang w:val="en-US" w:eastAsia="zh-CN"/>
        </w:rPr>
        <w:t>8</w:t>
      </w:r>
      <w:r>
        <w:rPr>
          <w:rFonts w:hint="eastAsia" w:ascii="黑体" w:eastAsia="黑体"/>
          <w:sz w:val="44"/>
          <w:szCs w:val="44"/>
        </w:rPr>
        <w:t>年度部门决算报表情况说明</w:t>
      </w:r>
    </w:p>
    <w:p>
      <w:pPr>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第一部分　　概况</w:t>
      </w:r>
    </w:p>
    <w:p>
      <w:pPr>
        <w:numPr>
          <w:ilvl w:val="0"/>
          <w:numId w:val="1"/>
        </w:numPr>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部门主要职责、机构设置情况</w:t>
      </w:r>
    </w:p>
    <w:p>
      <w:pPr>
        <w:autoSpaceDN w:val="0"/>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主要职责是培养学生德、智、体、美、劳全面发展，为社会培养合格、有用的人才。</w:t>
      </w:r>
    </w:p>
    <w:p>
      <w:pPr>
        <w:numPr>
          <w:ilvl w:val="0"/>
          <w:numId w:val="1"/>
        </w:numPr>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部门决算单位构成</w:t>
      </w:r>
    </w:p>
    <w:p>
      <w:pPr>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永济市城西中心学校</w:t>
      </w:r>
      <w:r>
        <w:rPr>
          <w:rFonts w:hint="eastAsia" w:ascii="仿宋_GB2312" w:hAnsi="仿宋" w:eastAsia="仿宋_GB2312" w:cs="仿宋"/>
          <w:color w:val="000000"/>
          <w:spacing w:val="8"/>
          <w:kern w:val="0"/>
          <w:sz w:val="32"/>
          <w:szCs w:val="32"/>
        </w:rPr>
        <w:t>位</w:t>
      </w:r>
      <w:r>
        <w:rPr>
          <w:rFonts w:hint="eastAsia" w:ascii="仿宋_GB2312" w:hAnsi="仿宋" w:eastAsia="仿宋_GB2312" w:cs="仿宋"/>
          <w:sz w:val="32"/>
          <w:szCs w:val="32"/>
        </w:rPr>
        <w:t>于永济市中山西街</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在校学生</w:t>
      </w:r>
      <w:r>
        <w:rPr>
          <w:rFonts w:hint="eastAsia" w:ascii="仿宋_GB2312" w:hAnsi="仿宋" w:eastAsia="仿宋_GB2312" w:cs="仿宋"/>
          <w:sz w:val="32"/>
          <w:szCs w:val="32"/>
          <w:lang w:val="en-US" w:eastAsia="zh-CN"/>
        </w:rPr>
        <w:t>1214</w:t>
      </w:r>
      <w:r>
        <w:rPr>
          <w:rFonts w:hint="eastAsia" w:ascii="仿宋_GB2312" w:hAnsi="仿宋" w:eastAsia="仿宋_GB2312" w:cs="仿宋"/>
          <w:sz w:val="32"/>
          <w:szCs w:val="32"/>
        </w:rPr>
        <w:t>人。本校教职工编制数1</w:t>
      </w:r>
      <w:r>
        <w:rPr>
          <w:rFonts w:hint="eastAsia" w:ascii="仿宋_GB2312" w:hAnsi="仿宋" w:eastAsia="仿宋_GB2312" w:cs="仿宋"/>
          <w:sz w:val="32"/>
          <w:szCs w:val="32"/>
          <w:lang w:val="en-US" w:eastAsia="zh-CN"/>
        </w:rPr>
        <w:t>35</w:t>
      </w:r>
      <w:r>
        <w:rPr>
          <w:rFonts w:hint="eastAsia" w:ascii="仿宋_GB2312" w:hAnsi="仿宋" w:eastAsia="仿宋_GB2312" w:cs="仿宋"/>
          <w:sz w:val="32"/>
          <w:szCs w:val="32"/>
        </w:rPr>
        <w:t>人，在职教职工1</w:t>
      </w:r>
      <w:r>
        <w:rPr>
          <w:rFonts w:hint="eastAsia" w:ascii="仿宋_GB2312" w:hAnsi="仿宋" w:eastAsia="仿宋_GB2312" w:cs="仿宋"/>
          <w:sz w:val="32"/>
          <w:szCs w:val="32"/>
          <w:lang w:val="en-US" w:eastAsia="zh-CN"/>
        </w:rPr>
        <w:t>10</w:t>
      </w:r>
      <w:r>
        <w:rPr>
          <w:rFonts w:hint="eastAsia" w:ascii="仿宋_GB2312" w:hAnsi="仿宋" w:eastAsia="仿宋_GB2312" w:cs="仿宋"/>
          <w:sz w:val="32"/>
          <w:szCs w:val="32"/>
        </w:rPr>
        <w:t>人。</w:t>
      </w:r>
    </w:p>
    <w:p>
      <w:pPr>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第二部分　　201</w:t>
      </w:r>
      <w:r>
        <w:rPr>
          <w:rFonts w:hint="eastAsia" w:ascii="仿宋_GB2312" w:eastAsia="仿宋_GB2312"/>
          <w:b/>
          <w:bCs/>
          <w:sz w:val="32"/>
          <w:szCs w:val="32"/>
          <w:lang w:val="en-US" w:eastAsia="zh-CN"/>
        </w:rPr>
        <w:t>8</w:t>
      </w:r>
      <w:r>
        <w:rPr>
          <w:rFonts w:hint="eastAsia" w:ascii="仿宋_GB2312" w:eastAsia="仿宋_GB2312"/>
          <w:b/>
          <w:bCs/>
          <w:sz w:val="32"/>
          <w:szCs w:val="32"/>
        </w:rPr>
        <w:t>年度部门决算报表</w:t>
      </w:r>
    </w:p>
    <w:p>
      <w:pPr>
        <w:spacing w:line="500" w:lineRule="exact"/>
        <w:ind w:firstLine="643" w:firstLineChars="200"/>
        <w:rPr>
          <w:rFonts w:ascii="仿宋_GB2312" w:eastAsia="仿宋_GB2312"/>
          <w:b/>
          <w:bCs/>
          <w:sz w:val="32"/>
          <w:szCs w:val="32"/>
        </w:rPr>
      </w:pPr>
      <w:r>
        <w:rPr>
          <w:rFonts w:hint="eastAsia" w:ascii="仿宋_GB2312" w:eastAsia="仿宋_GB2312"/>
          <w:b/>
          <w:bCs/>
          <w:sz w:val="32"/>
          <w:szCs w:val="32"/>
        </w:rPr>
        <w:t>（见附</w:t>
      </w:r>
      <w:r>
        <w:rPr>
          <w:rFonts w:hint="eastAsia" w:ascii="仿宋_GB2312" w:eastAsia="仿宋_GB2312"/>
          <w:b/>
          <w:bCs/>
          <w:sz w:val="32"/>
          <w:szCs w:val="32"/>
          <w:lang w:eastAsia="zh-CN"/>
        </w:rPr>
        <w:t>件</w:t>
      </w:r>
      <w:r>
        <w:rPr>
          <w:rFonts w:hint="eastAsia" w:ascii="仿宋_GB2312" w:eastAsia="仿宋_GB2312"/>
          <w:b/>
          <w:bCs/>
          <w:sz w:val="32"/>
          <w:szCs w:val="32"/>
        </w:rPr>
        <w:t>）</w:t>
      </w:r>
    </w:p>
    <w:p>
      <w:pPr>
        <w:spacing w:line="500" w:lineRule="exact"/>
        <w:ind w:firstLine="643" w:firstLineChars="200"/>
        <w:rPr>
          <w:rFonts w:ascii="仿宋_GB2312" w:hAnsi="宋体" w:eastAsia="仿宋_GB2312"/>
          <w:b/>
          <w:bCs/>
          <w:sz w:val="32"/>
          <w:szCs w:val="32"/>
        </w:rPr>
      </w:pPr>
      <w:r>
        <w:rPr>
          <w:rFonts w:hint="eastAsia" w:ascii="仿宋_GB2312" w:eastAsia="仿宋_GB2312"/>
          <w:b/>
          <w:bCs/>
          <w:sz w:val="32"/>
          <w:szCs w:val="32"/>
        </w:rPr>
        <w:t>第三部分　　201</w:t>
      </w:r>
      <w:r>
        <w:rPr>
          <w:rFonts w:hint="eastAsia" w:ascii="仿宋_GB2312" w:eastAsia="仿宋_GB2312"/>
          <w:b/>
          <w:bCs/>
          <w:sz w:val="32"/>
          <w:szCs w:val="32"/>
          <w:lang w:val="en-US" w:eastAsia="zh-CN"/>
        </w:rPr>
        <w:t>8</w:t>
      </w:r>
      <w:r>
        <w:rPr>
          <w:rFonts w:hint="eastAsia" w:ascii="仿宋_GB2312" w:eastAsia="仿宋_GB2312"/>
          <w:b/>
          <w:bCs/>
          <w:sz w:val="32"/>
          <w:szCs w:val="32"/>
        </w:rPr>
        <w:t>年度部门决算报表分析</w:t>
      </w:r>
    </w:p>
    <w:p>
      <w:pPr>
        <w:autoSpaceDN w:val="0"/>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1、决算</w:t>
      </w:r>
      <w:r>
        <w:rPr>
          <w:rFonts w:hint="eastAsia" w:ascii="仿宋_GB2312" w:hAnsi="仿宋" w:eastAsia="仿宋_GB2312" w:cs="仿宋"/>
          <w:sz w:val="32"/>
          <w:szCs w:val="32"/>
          <w:lang w:eastAsia="zh-CN"/>
        </w:rPr>
        <w:t>收支</w:t>
      </w:r>
      <w:r>
        <w:rPr>
          <w:rFonts w:hint="eastAsia" w:ascii="仿宋_GB2312" w:hAnsi="仿宋" w:eastAsia="仿宋_GB2312" w:cs="仿宋"/>
          <w:sz w:val="32"/>
          <w:szCs w:val="32"/>
        </w:rPr>
        <w:t>增减变化情况说明</w:t>
      </w:r>
    </w:p>
    <w:p>
      <w:pPr>
        <w:spacing w:line="500" w:lineRule="exact"/>
        <w:ind w:firstLine="640" w:firstLineChars="200"/>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上年结转结余768066.58元。</w:t>
      </w:r>
    </w:p>
    <w:p>
      <w:pPr>
        <w:spacing w:line="5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本单位本年度财政拨款收入15468884元,</w:t>
      </w:r>
      <w:r>
        <w:rPr>
          <w:rFonts w:hint="eastAsia" w:ascii="仿宋_GB2312" w:hAnsi="仿宋" w:eastAsia="仿宋_GB2312" w:cs="仿宋"/>
          <w:sz w:val="32"/>
          <w:szCs w:val="32"/>
        </w:rPr>
        <w:t xml:space="preserve"> 比去年</w:t>
      </w:r>
      <w:r>
        <w:rPr>
          <w:rFonts w:hint="eastAsia" w:ascii="仿宋_GB2312" w:hAnsi="仿宋" w:eastAsia="仿宋_GB2312" w:cs="仿宋"/>
          <w:sz w:val="32"/>
          <w:szCs w:val="32"/>
          <w:lang w:eastAsia="zh-CN"/>
        </w:rPr>
        <w:t>增加</w:t>
      </w:r>
      <w:r>
        <w:rPr>
          <w:rFonts w:hint="eastAsia" w:ascii="仿宋_GB2312" w:hAnsi="仿宋" w:eastAsia="仿宋_GB2312" w:cs="仿宋"/>
          <w:sz w:val="32"/>
          <w:szCs w:val="32"/>
          <w:lang w:val="en-US" w:eastAsia="zh-CN"/>
        </w:rPr>
        <w:t>15.53</w:t>
      </w:r>
      <w:r>
        <w:rPr>
          <w:rFonts w:hint="eastAsia" w:ascii="仿宋_GB2312" w:hAnsi="仿宋" w:eastAsia="仿宋_GB2312" w:cs="仿宋"/>
          <w:sz w:val="32"/>
          <w:szCs w:val="32"/>
        </w:rPr>
        <w:t>%，原因是</w:t>
      </w:r>
      <w:r>
        <w:rPr>
          <w:rFonts w:hint="eastAsia" w:ascii="仿宋_GB2312" w:hAnsi="仿宋" w:eastAsia="仿宋_GB2312" w:cs="仿宋"/>
          <w:sz w:val="32"/>
          <w:szCs w:val="32"/>
          <w:lang w:eastAsia="zh-CN"/>
        </w:rPr>
        <w:t>基本工资增资和养老保险部分由单位支付</w:t>
      </w:r>
      <w:r>
        <w:rPr>
          <w:rFonts w:hint="eastAsia" w:ascii="仿宋_GB2312" w:hAnsi="仿宋" w:eastAsia="仿宋_GB2312" w:cs="仿宋"/>
          <w:sz w:val="32"/>
          <w:szCs w:val="32"/>
        </w:rPr>
        <w:t>。</w:t>
      </w:r>
    </w:p>
    <w:p>
      <w:pPr>
        <w:spacing w:line="50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_GB2312"/>
          <w:sz w:val="32"/>
          <w:szCs w:val="32"/>
          <w:lang w:eastAsia="zh-CN"/>
        </w:rPr>
        <w:t>本年度</w:t>
      </w:r>
      <w:r>
        <w:rPr>
          <w:rFonts w:hint="eastAsia" w:ascii="仿宋_GB2312" w:hAnsi="仿宋" w:eastAsia="仿宋_GB2312" w:cs="仿宋_GB2312"/>
          <w:sz w:val="32"/>
          <w:szCs w:val="32"/>
        </w:rPr>
        <w:t>财政总支出15155732.94元，其中包括基本支出14123144.94</w:t>
      </w:r>
      <w:r>
        <w:rPr>
          <w:rFonts w:hint="eastAsia" w:ascii="仿宋_GB2312" w:hAnsi="仿宋" w:eastAsia="仿宋_GB2312" w:cs="仿宋_GB2312"/>
          <w:sz w:val="32"/>
          <w:szCs w:val="32"/>
          <w:lang w:eastAsia="zh-CN"/>
        </w:rPr>
        <w:t>元</w:t>
      </w:r>
      <w:r>
        <w:rPr>
          <w:rFonts w:hint="eastAsia" w:ascii="仿宋_GB2312" w:hAnsi="仿宋" w:eastAsia="仿宋_GB2312" w:cs="仿宋_GB2312"/>
          <w:sz w:val="32"/>
          <w:szCs w:val="32"/>
        </w:rPr>
        <w:t>；项目支出1032588.00元。</w:t>
      </w:r>
      <w:r>
        <w:rPr>
          <w:rFonts w:hint="eastAsia" w:ascii="仿宋_GB2312" w:hAnsi="仿宋" w:eastAsia="仿宋_GB2312" w:cs="仿宋"/>
          <w:sz w:val="32"/>
          <w:szCs w:val="32"/>
          <w:lang w:eastAsia="zh-CN"/>
        </w:rPr>
        <w:t>总</w:t>
      </w:r>
      <w:r>
        <w:rPr>
          <w:rFonts w:hint="eastAsia" w:ascii="仿宋_GB2312" w:hAnsi="仿宋" w:eastAsia="仿宋_GB2312" w:cs="仿宋"/>
          <w:sz w:val="32"/>
          <w:szCs w:val="32"/>
        </w:rPr>
        <w:t>支出</w:t>
      </w:r>
      <w:r>
        <w:rPr>
          <w:rFonts w:hint="eastAsia" w:ascii="仿宋_GB2312" w:hAnsi="仿宋" w:eastAsia="仿宋_GB2312" w:cs="仿宋"/>
          <w:sz w:val="32"/>
          <w:szCs w:val="32"/>
          <w:lang w:eastAsia="zh-CN"/>
        </w:rPr>
        <w:t>比去年增加</w:t>
      </w:r>
      <w:r>
        <w:rPr>
          <w:rFonts w:hint="eastAsia" w:ascii="仿宋_GB2312" w:hAnsi="仿宋" w:eastAsia="仿宋_GB2312" w:cs="仿宋"/>
          <w:sz w:val="32"/>
          <w:szCs w:val="32"/>
          <w:lang w:val="en-US" w:eastAsia="zh-CN"/>
        </w:rPr>
        <w:t>2.43</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w:t>
      </w:r>
      <w:r>
        <w:rPr>
          <w:rFonts w:hint="eastAsia" w:ascii="仿宋_GB2312" w:hAnsi="仿宋" w:eastAsia="仿宋_GB2312" w:cs="仿宋_GB2312"/>
          <w:sz w:val="32"/>
          <w:szCs w:val="32"/>
          <w:lang w:eastAsia="zh-CN"/>
        </w:rPr>
        <w:t>其中：基本支出比去年增加</w:t>
      </w:r>
      <w:r>
        <w:rPr>
          <w:rFonts w:hint="eastAsia" w:ascii="仿宋_GB2312" w:hAnsi="仿宋" w:eastAsia="仿宋_GB2312" w:cs="仿宋_GB2312"/>
          <w:sz w:val="32"/>
          <w:szCs w:val="32"/>
          <w:lang w:val="en-US" w:eastAsia="zh-CN"/>
        </w:rPr>
        <w:t xml:space="preserve"> 14.8%，原因是</w:t>
      </w:r>
      <w:r>
        <w:rPr>
          <w:rFonts w:hint="eastAsia" w:ascii="仿宋_GB2312" w:hAnsi="仿宋" w:eastAsia="仿宋_GB2312" w:cs="仿宋"/>
          <w:sz w:val="32"/>
          <w:szCs w:val="32"/>
          <w:lang w:eastAsia="zh-CN"/>
        </w:rPr>
        <w:t>基本工资增资和养老保险由单位支付</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项目支出比去年减少</w:t>
      </w:r>
      <w:r>
        <w:rPr>
          <w:rFonts w:hint="eastAsia" w:ascii="仿宋_GB2312" w:hAnsi="仿宋" w:eastAsia="仿宋_GB2312" w:cs="仿宋"/>
          <w:sz w:val="32"/>
          <w:szCs w:val="32"/>
          <w:lang w:val="en-US" w:eastAsia="zh-CN"/>
        </w:rPr>
        <w:t>58.6%，原因是工程项目减少。</w:t>
      </w:r>
    </w:p>
    <w:p>
      <w:pPr>
        <w:spacing w:line="500" w:lineRule="exact"/>
        <w:ind w:firstLine="640" w:firstLineChars="200"/>
        <w:rPr>
          <w:rFonts w:ascii="仿宋_GB2312" w:hAnsi="仿宋" w:eastAsia="仿宋_GB2312" w:cs="仿宋_GB2312"/>
          <w:sz w:val="32"/>
          <w:szCs w:val="32"/>
        </w:rPr>
      </w:pPr>
      <w:r>
        <w:rPr>
          <w:rFonts w:hint="eastAsia" w:ascii="仿宋_GB2312" w:hAnsi="仿宋" w:eastAsia="仿宋_GB2312" w:cs="仿宋"/>
          <w:sz w:val="32"/>
          <w:szCs w:val="32"/>
        </w:rPr>
        <w:t>结转结余情况：</w:t>
      </w:r>
      <w:r>
        <w:rPr>
          <w:rFonts w:hint="eastAsia" w:ascii="仿宋_GB2312" w:hAnsi="仿宋" w:eastAsia="仿宋_GB2312" w:cs="仿宋_GB2312"/>
          <w:sz w:val="32"/>
          <w:szCs w:val="32"/>
        </w:rPr>
        <w:t>全年财政结转1081157.64元，为福利费和经费及部分未审计工程款。</w:t>
      </w:r>
    </w:p>
    <w:p>
      <w:pPr>
        <w:snapToGrid w:val="0"/>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2、机关运行经费执行情况说明</w:t>
      </w:r>
    </w:p>
    <w:p>
      <w:pPr>
        <w:snapToGrid w:val="0"/>
        <w:spacing w:line="50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lang w:val="en-US" w:eastAsia="zh-CN"/>
        </w:rPr>
        <w:t>我单位无</w:t>
      </w:r>
      <w:r>
        <w:rPr>
          <w:rFonts w:hint="eastAsia" w:ascii="仿宋_GB2312" w:hAnsi="仿宋" w:eastAsia="仿宋_GB2312" w:cs="仿宋"/>
          <w:sz w:val="32"/>
          <w:szCs w:val="32"/>
        </w:rPr>
        <w:t>机关运行经费.</w:t>
      </w:r>
    </w:p>
    <w:p>
      <w:pPr>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3、三公经费增减变化原因等说明</w:t>
      </w:r>
    </w:p>
    <w:p>
      <w:pPr>
        <w:snapToGrid w:val="0"/>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w:t>
      </w:r>
      <w:r>
        <w:rPr>
          <w:rFonts w:hint="eastAsia" w:ascii="仿宋_GB2312" w:hAnsi="仿宋" w:eastAsia="仿宋_GB2312" w:cs="仿宋"/>
          <w:sz w:val="32"/>
          <w:szCs w:val="32"/>
          <w:lang w:eastAsia="zh-CN"/>
        </w:rPr>
        <w:t>单位</w:t>
      </w:r>
      <w:r>
        <w:rPr>
          <w:rFonts w:hint="eastAsia" w:ascii="仿宋_GB2312" w:hAnsi="仿宋" w:eastAsia="仿宋_GB2312" w:cs="仿宋"/>
          <w:sz w:val="32"/>
          <w:szCs w:val="32"/>
        </w:rPr>
        <w:t>201</w:t>
      </w:r>
      <w:r>
        <w:rPr>
          <w:rFonts w:hint="eastAsia" w:ascii="仿宋_GB2312" w:hAnsi="仿宋" w:eastAsia="仿宋_GB2312" w:cs="仿宋"/>
          <w:sz w:val="32"/>
          <w:szCs w:val="32"/>
          <w:lang w:val="en-US" w:eastAsia="zh-CN"/>
        </w:rPr>
        <w:t>8</w:t>
      </w:r>
      <w:r>
        <w:rPr>
          <w:rFonts w:hint="eastAsia" w:ascii="仿宋_GB2312" w:hAnsi="仿宋" w:eastAsia="仿宋_GB2312" w:cs="仿宋"/>
          <w:sz w:val="32"/>
          <w:szCs w:val="32"/>
        </w:rPr>
        <w:t>年三公经费支出为0元，与上年比较，无变化，其中因公出国0元，与上年比较，无变化；公务用车购置及运行维护费0元，与上年比较，无变化；其中公务用车购置0元，与上年比较，无变化；公务用车运行维护费0元，与上年比较，无变化；公务接待费0元，与上年比较，无变化。</w:t>
      </w:r>
    </w:p>
    <w:p>
      <w:pPr>
        <w:snapToGrid w:val="0"/>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4、政府采购执行情况说明</w:t>
      </w:r>
    </w:p>
    <w:p>
      <w:pPr>
        <w:snapToGrid w:val="0"/>
        <w:spacing w:line="5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w:t>
      </w:r>
      <w:r>
        <w:rPr>
          <w:rFonts w:hint="eastAsia" w:ascii="仿宋_GB2312" w:hAnsi="仿宋" w:eastAsia="仿宋_GB2312" w:cs="宋体"/>
          <w:sz w:val="32"/>
          <w:szCs w:val="32"/>
          <w:lang w:eastAsia="zh-CN"/>
        </w:rPr>
        <w:t>单位</w:t>
      </w:r>
      <w:r>
        <w:rPr>
          <w:rFonts w:hint="eastAsia" w:ascii="仿宋_GB2312" w:hAnsi="仿宋" w:eastAsia="仿宋_GB2312" w:cs="宋体"/>
          <w:sz w:val="32"/>
          <w:szCs w:val="32"/>
        </w:rPr>
        <w:t>201</w:t>
      </w:r>
      <w:r>
        <w:rPr>
          <w:rFonts w:hint="eastAsia" w:ascii="仿宋_GB2312" w:hAnsi="仿宋" w:eastAsia="仿宋_GB2312" w:cs="宋体"/>
          <w:sz w:val="32"/>
          <w:szCs w:val="32"/>
          <w:lang w:val="en-US" w:eastAsia="zh-CN"/>
        </w:rPr>
        <w:t>8</w:t>
      </w:r>
      <w:r>
        <w:rPr>
          <w:rFonts w:hint="eastAsia" w:ascii="仿宋_GB2312" w:hAnsi="仿宋" w:eastAsia="仿宋_GB2312" w:cs="宋体"/>
          <w:sz w:val="32"/>
          <w:szCs w:val="32"/>
        </w:rPr>
        <w:t>年政府采购支出</w:t>
      </w:r>
      <w:r>
        <w:rPr>
          <w:rFonts w:hint="eastAsia" w:ascii="仿宋_GB2312" w:hAnsi="仿宋" w:eastAsia="仿宋_GB2312" w:cs="宋体"/>
          <w:sz w:val="32"/>
          <w:szCs w:val="32"/>
          <w:lang w:val="en-US" w:eastAsia="zh-CN"/>
        </w:rPr>
        <w:t>118796</w:t>
      </w:r>
      <w:r>
        <w:rPr>
          <w:rFonts w:hint="eastAsia" w:ascii="仿宋_GB2312" w:hAnsi="仿宋" w:eastAsia="仿宋_GB2312" w:cs="宋体"/>
          <w:sz w:val="32"/>
          <w:szCs w:val="32"/>
        </w:rPr>
        <w:t>元。主要用于办公设备购置</w:t>
      </w:r>
      <w:r>
        <w:rPr>
          <w:rFonts w:hint="eastAsia" w:ascii="仿宋_GB2312" w:hAnsi="仿宋" w:eastAsia="仿宋_GB2312" w:cs="宋体"/>
          <w:sz w:val="32"/>
          <w:szCs w:val="32"/>
          <w:lang w:eastAsia="zh-CN"/>
        </w:rPr>
        <w:t>及专用设备购置</w:t>
      </w:r>
      <w:r>
        <w:rPr>
          <w:rFonts w:hint="eastAsia" w:ascii="仿宋_GB2312" w:hAnsi="仿宋" w:eastAsia="仿宋_GB2312" w:cs="宋体"/>
          <w:sz w:val="32"/>
          <w:szCs w:val="32"/>
        </w:rPr>
        <w:t>。</w:t>
      </w:r>
    </w:p>
    <w:p>
      <w:pPr>
        <w:spacing w:line="50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5、国有资产占用情况说明</w:t>
      </w:r>
    </w:p>
    <w:p>
      <w:pPr>
        <w:spacing w:line="5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截至201</w:t>
      </w:r>
      <w:r>
        <w:rPr>
          <w:rFonts w:hint="eastAsia" w:ascii="仿宋_GB2312" w:hAnsi="仿宋" w:eastAsia="仿宋_GB2312"/>
          <w:sz w:val="32"/>
          <w:szCs w:val="32"/>
          <w:lang w:val="en-US" w:eastAsia="zh-CN"/>
        </w:rPr>
        <w:t>8</w:t>
      </w:r>
      <w:r>
        <w:rPr>
          <w:rFonts w:hint="eastAsia" w:ascii="仿宋_GB2312" w:hAnsi="仿宋" w:eastAsia="仿宋_GB2312"/>
          <w:sz w:val="32"/>
          <w:szCs w:val="32"/>
        </w:rPr>
        <w:t>年12月31日，本部门共有车辆</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辆。其中，副部（省）级及以上领导用车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辆、主要领导干部用车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辆、机要通信用车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辆、应急保障用车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辆、执法执勤用车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辆、特种专业技术用车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辆、离退休干部用车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辆、其他用车</w:t>
      </w:r>
      <w:r>
        <w:rPr>
          <w:rFonts w:hint="eastAsia" w:ascii="仿宋_GB2312" w:hAnsi="仿宋" w:eastAsia="仿宋_GB2312"/>
          <w:sz w:val="32"/>
          <w:szCs w:val="32"/>
          <w:lang w:val="en-US" w:eastAsia="zh-CN"/>
        </w:rPr>
        <w:t>0</w:t>
      </w:r>
      <w:r>
        <w:rPr>
          <w:rFonts w:hint="eastAsia" w:ascii="仿宋_GB2312" w:hAnsi="仿宋" w:eastAsia="仿宋_GB2312"/>
          <w:sz w:val="32"/>
          <w:szCs w:val="32"/>
        </w:rPr>
        <w:t>辆；单价 50万元（含）以上的通用设备</w:t>
      </w:r>
      <w:r>
        <w:rPr>
          <w:rFonts w:hint="eastAsia" w:ascii="仿宋_GB2312" w:hAnsi="仿宋" w:eastAsia="仿宋_GB2312"/>
          <w:sz w:val="32"/>
          <w:szCs w:val="32"/>
          <w:lang w:val="en-US" w:eastAsia="zh-CN"/>
        </w:rPr>
        <w:t>0</w:t>
      </w:r>
      <w:r>
        <w:rPr>
          <w:rFonts w:hint="eastAsia" w:ascii="仿宋_GB2312" w:hAnsi="仿宋" w:eastAsia="仿宋_GB2312"/>
          <w:sz w:val="32"/>
          <w:szCs w:val="32"/>
        </w:rPr>
        <w:t>台（套），单价100万元（含）以上专用设备</w:t>
      </w:r>
      <w:r>
        <w:rPr>
          <w:rFonts w:hint="eastAsia" w:ascii="仿宋_GB2312" w:hAnsi="仿宋" w:eastAsia="仿宋_GB2312"/>
          <w:sz w:val="32"/>
          <w:szCs w:val="32"/>
          <w:lang w:val="en-US" w:eastAsia="zh-CN"/>
        </w:rPr>
        <w:t>0</w:t>
      </w:r>
      <w:r>
        <w:rPr>
          <w:rFonts w:hint="eastAsia" w:ascii="仿宋_GB2312" w:hAnsi="仿宋" w:eastAsia="仿宋_GB2312"/>
          <w:sz w:val="32"/>
          <w:szCs w:val="32"/>
        </w:rPr>
        <w:t>台（套）。</w:t>
      </w:r>
    </w:p>
    <w:p>
      <w:pPr>
        <w:spacing w:line="50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6、项目支出绩效目标情况</w:t>
      </w:r>
    </w:p>
    <w:p>
      <w:pPr>
        <w:spacing w:line="5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val="en-US" w:eastAsia="zh-CN"/>
        </w:rPr>
        <w:t>2018</w:t>
      </w:r>
      <w:r>
        <w:rPr>
          <w:rFonts w:hint="eastAsia" w:ascii="仿宋_GB2312" w:hAnsi="仿宋" w:eastAsia="仿宋_GB2312"/>
          <w:sz w:val="32"/>
          <w:szCs w:val="32"/>
        </w:rPr>
        <w:t>年度本部门共</w:t>
      </w:r>
      <w:r>
        <w:rPr>
          <w:rFonts w:hint="eastAsia" w:ascii="仿宋_GB2312" w:hAnsi="仿宋" w:eastAsia="仿宋_GB2312"/>
          <w:sz w:val="32"/>
          <w:szCs w:val="32"/>
          <w:lang w:val="en-US" w:eastAsia="zh-CN"/>
        </w:rPr>
        <w:t>0</w:t>
      </w:r>
      <w:r>
        <w:rPr>
          <w:rFonts w:hint="eastAsia" w:ascii="仿宋_GB2312" w:hAnsi="仿宋" w:eastAsia="仿宋_GB2312"/>
          <w:sz w:val="32"/>
          <w:szCs w:val="32"/>
        </w:rPr>
        <w:t>个项目绩效目标，共</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p>
    <w:p>
      <w:pPr>
        <w:spacing w:line="5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7、</w:t>
      </w:r>
      <w:r>
        <w:rPr>
          <w:rFonts w:hint="eastAsia" w:ascii="仿宋_GB2312" w:hAnsi="仿宋" w:eastAsia="仿宋_GB2312"/>
          <w:color w:val="000000"/>
          <w:sz w:val="32"/>
          <w:szCs w:val="32"/>
        </w:rPr>
        <w:t>其他需要说明的事项：无</w:t>
      </w:r>
    </w:p>
    <w:p>
      <w:pPr>
        <w:snapToGrid w:val="0"/>
        <w:spacing w:line="500" w:lineRule="exact"/>
        <w:ind w:firstLine="643" w:firstLineChars="200"/>
        <w:rPr>
          <w:rFonts w:ascii="仿宋_GB2312" w:hAnsi="黑体" w:eastAsia="仿宋_GB2312"/>
          <w:b/>
          <w:bCs/>
          <w:sz w:val="32"/>
          <w:szCs w:val="32"/>
        </w:rPr>
      </w:pPr>
      <w:bookmarkStart w:id="0" w:name="_GoBack"/>
      <w:bookmarkEnd w:id="0"/>
      <w:r>
        <w:rPr>
          <w:rFonts w:hint="eastAsia" w:ascii="仿宋_GB2312" w:hAnsi="黑体" w:eastAsia="仿宋_GB2312" w:cs="仿宋"/>
          <w:b/>
          <w:bCs/>
          <w:sz w:val="32"/>
          <w:szCs w:val="32"/>
        </w:rPr>
        <w:t>第四部分   名词解释</w:t>
      </w:r>
    </w:p>
    <w:p>
      <w:pPr>
        <w:snapToGrid w:val="0"/>
        <w:spacing w:line="500" w:lineRule="exact"/>
        <w:ind w:firstLine="640" w:firstLineChars="200"/>
        <w:rPr>
          <w:rFonts w:ascii="仿宋_GB2312" w:hAnsi="仿宋" w:eastAsia="仿宋_GB2312"/>
          <w:sz w:val="32"/>
          <w:szCs w:val="32"/>
        </w:rPr>
      </w:pPr>
      <w:r>
        <w:rPr>
          <w:rFonts w:hint="eastAsia" w:ascii="仿宋_GB2312" w:hAnsi="仿宋" w:eastAsia="仿宋_GB2312"/>
          <w:bCs/>
          <w:sz w:val="32"/>
          <w:szCs w:val="32"/>
        </w:rPr>
        <w:t>幼儿生活补助是</w:t>
      </w:r>
      <w:r>
        <w:rPr>
          <w:rFonts w:hint="eastAsia" w:ascii="仿宋_GB2312" w:hAnsi="仿宋" w:eastAsia="仿宋_GB2312"/>
          <w:sz w:val="32"/>
          <w:szCs w:val="32"/>
        </w:rPr>
        <w:t>在教育行政部门审批设立的各级各类幼儿园就读的家庭经济困难儿童、孤儿和残疾儿童发放生活补助。</w:t>
      </w:r>
    </w:p>
    <w:p>
      <w:pPr>
        <w:spacing w:line="500" w:lineRule="exact"/>
        <w:ind w:firstLine="640" w:firstLineChars="200"/>
        <w:rPr>
          <w:rFonts w:ascii="仿宋_GB2312" w:hAnsi="仿宋" w:eastAsia="仿宋_GB2312"/>
          <w:sz w:val="32"/>
          <w:szCs w:val="32"/>
        </w:rPr>
      </w:pPr>
      <w:r>
        <w:rPr>
          <w:rFonts w:hint="eastAsia" w:ascii="仿宋_GB2312" w:hAnsi="仿宋" w:eastAsia="仿宋_GB2312"/>
          <w:bCs/>
          <w:sz w:val="32"/>
          <w:szCs w:val="32"/>
        </w:rPr>
        <w:t>义务教育“两免一补”：</w:t>
      </w:r>
      <w:r>
        <w:rPr>
          <w:rFonts w:hint="eastAsia" w:ascii="仿宋_GB2312" w:hAnsi="仿宋" w:eastAsia="仿宋_GB2312"/>
          <w:sz w:val="32"/>
          <w:szCs w:val="32"/>
        </w:rPr>
        <w:t xml:space="preserve"> “两免”：免除学杂费、免费提供教科书。 “一补”：我省农村义务教育阶段家庭经济困难寄宿生的生活补助。</w:t>
      </w:r>
    </w:p>
    <w:p>
      <w:pPr>
        <w:pStyle w:val="4"/>
        <w:spacing w:line="500" w:lineRule="exact"/>
        <w:ind w:firstLine="640" w:firstLineChars="200"/>
        <w:rPr>
          <w:rFonts w:ascii="仿宋_GB2312" w:hAnsi="仿宋" w:eastAsia="仿宋_GB2312"/>
          <w:sz w:val="32"/>
          <w:szCs w:val="32"/>
        </w:rPr>
      </w:pPr>
      <w:r>
        <w:rPr>
          <w:rStyle w:val="6"/>
          <w:rFonts w:hint="eastAsia" w:ascii="仿宋_GB2312" w:hAnsi="仿宋" w:eastAsia="仿宋_GB2312" w:cs="Arial"/>
          <w:i w:val="0"/>
          <w:iCs w:val="0"/>
          <w:sz w:val="32"/>
          <w:szCs w:val="32"/>
          <w:shd w:val="clear" w:color="auto" w:fill="FFFFFF"/>
        </w:rPr>
        <w:t>部门决算</w:t>
      </w:r>
      <w:r>
        <w:rPr>
          <w:rFonts w:hint="eastAsia" w:ascii="仿宋_GB2312" w:hAnsi="仿宋" w:eastAsia="仿宋_GB2312" w:cs="Arial"/>
          <w:sz w:val="32"/>
          <w:szCs w:val="32"/>
          <w:shd w:val="clear" w:color="auto" w:fill="FFFFFF"/>
        </w:rPr>
        <w:t>是指行政事业单位按照相关编审要求向财政</w:t>
      </w:r>
      <w:r>
        <w:rPr>
          <w:rStyle w:val="6"/>
          <w:rFonts w:hint="eastAsia" w:ascii="仿宋_GB2312" w:hAnsi="仿宋" w:eastAsia="仿宋_GB2312" w:cs="Arial"/>
          <w:i w:val="0"/>
          <w:iCs w:val="0"/>
          <w:sz w:val="32"/>
          <w:szCs w:val="32"/>
          <w:shd w:val="clear" w:color="auto" w:fill="FFFFFF"/>
        </w:rPr>
        <w:t>部门</w:t>
      </w:r>
      <w:r>
        <w:rPr>
          <w:rFonts w:hint="eastAsia" w:ascii="仿宋_GB2312" w:hAnsi="仿宋" w:eastAsia="仿宋_GB2312" w:cs="Arial"/>
          <w:sz w:val="32"/>
          <w:szCs w:val="32"/>
          <w:shd w:val="clear" w:color="auto" w:fill="FFFFFF"/>
        </w:rPr>
        <w:t>报送的，用以反映本</w:t>
      </w:r>
      <w:r>
        <w:rPr>
          <w:rStyle w:val="6"/>
          <w:rFonts w:hint="eastAsia" w:ascii="仿宋_GB2312" w:hAnsi="仿宋" w:eastAsia="仿宋_GB2312" w:cs="Arial"/>
          <w:i w:val="0"/>
          <w:iCs w:val="0"/>
          <w:sz w:val="32"/>
          <w:szCs w:val="32"/>
          <w:shd w:val="clear" w:color="auto" w:fill="FFFFFF"/>
        </w:rPr>
        <w:t>部门</w:t>
      </w:r>
      <w:r>
        <w:rPr>
          <w:rFonts w:hint="eastAsia" w:ascii="仿宋_GB2312" w:hAnsi="仿宋" w:eastAsia="仿宋_GB2312" w:cs="Arial"/>
          <w:sz w:val="32"/>
          <w:szCs w:val="32"/>
          <w:shd w:val="clear" w:color="auto" w:fill="FFFFFF"/>
        </w:rPr>
        <w:t>、单位财务收支状况和资金管理状况的总结性文件。</w:t>
      </w:r>
    </w:p>
    <w:p>
      <w:pPr>
        <w:pStyle w:val="4"/>
        <w:spacing w:line="500" w:lineRule="exact"/>
        <w:ind w:firstLine="600" w:firstLineChars="250"/>
        <w:rPr>
          <w:rFonts w:ascii="仿宋_GB2312" w:hAnsi="仿宋" w:eastAsia="仿宋_GB2312"/>
          <w:color w:val="000000"/>
          <w:sz w:val="32"/>
          <w:szCs w:val="32"/>
        </w:rPr>
      </w:pPr>
      <w:r>
        <w:fldChar w:fldCharType="begin"/>
      </w:r>
      <w:r>
        <w:instrText xml:space="preserve"> HYPERLINK "https://www.baidu.com/s?wd=%E4%B8%89%E5%85%AC%E7%BB%8F%E8%B4%B9&amp;tn=44039180_cpr&amp;fenlei=mv6quAkxTZn0IZRqIHckPjm4nH00T1Y3rj01uhD1PWIhuH0zuWfs0ZwV5Hcvrjm3rH6sPfKWUMw85HfYnjn4nH6sgvPsT6KdThsqpZwYTjCEQLGCpyw9Uz4Bmy-bIi4WUvYETgN-TLwGUv3EnH6kP1TsPWnLnHRYP1R1P1mzr0" \t "_blank" </w:instrText>
      </w:r>
      <w:r>
        <w:fldChar w:fldCharType="separate"/>
      </w:r>
      <w:r>
        <w:rPr>
          <w:rStyle w:val="7"/>
          <w:rFonts w:hint="eastAsia" w:ascii="仿宋_GB2312" w:hAnsi="仿宋" w:eastAsia="仿宋_GB2312"/>
          <w:color w:val="auto"/>
          <w:sz w:val="32"/>
          <w:szCs w:val="32"/>
          <w:u w:val="none"/>
        </w:rPr>
        <w:t>三公经费</w:t>
      </w:r>
      <w:r>
        <w:rPr>
          <w:rStyle w:val="7"/>
          <w:rFonts w:hint="eastAsia" w:ascii="仿宋_GB2312" w:hAnsi="仿宋" w:eastAsia="仿宋_GB2312"/>
          <w:color w:val="auto"/>
          <w:sz w:val="32"/>
          <w:szCs w:val="32"/>
          <w:u w:val="none"/>
        </w:rPr>
        <w:fldChar w:fldCharType="end"/>
      </w:r>
      <w:r>
        <w:rPr>
          <w:rFonts w:hint="eastAsia" w:ascii="仿宋_GB2312" w:hAnsi="仿宋" w:eastAsia="仿宋_GB2312"/>
          <w:sz w:val="32"/>
          <w:szCs w:val="32"/>
        </w:rPr>
        <w:t>是指</w:t>
      </w:r>
      <w:r>
        <w:fldChar w:fldCharType="begin"/>
      </w:r>
      <w:r>
        <w:instrText xml:space="preserve"> HYPERLINK "https://www.baidu.com/s?wd=%E8%B4%A2%E6%94%BF%E6%8B%A8%E6%AC%BE&amp;tn=44039180_cpr&amp;fenlei=mv6quAkxTZn0IZRqIHckPjm4nH00T1Y3rj01uhD1PWIhuH0zuWfs0ZwV5Hcvrjm3rH6sPfKWUMw85HfYnjn4nH6sgvPsT6KdThsqpZwYTjCEQLGCpyw9Uz4Bmy-bIi4WUvYETgN-TLwGUv3EnH6kP1TsPWnLnHRYP1R1P1mzr0" \t "_blank" </w:instrText>
      </w:r>
      <w:r>
        <w:fldChar w:fldCharType="separate"/>
      </w:r>
      <w:r>
        <w:rPr>
          <w:rStyle w:val="7"/>
          <w:rFonts w:hint="eastAsia" w:ascii="仿宋_GB2312" w:hAnsi="仿宋" w:eastAsia="仿宋_GB2312"/>
          <w:color w:val="auto"/>
          <w:sz w:val="32"/>
          <w:szCs w:val="32"/>
          <w:u w:val="none"/>
        </w:rPr>
        <w:t>财政拨款</w:t>
      </w:r>
      <w:r>
        <w:rPr>
          <w:rStyle w:val="7"/>
          <w:rFonts w:hint="eastAsia" w:ascii="仿宋_GB2312" w:hAnsi="仿宋" w:eastAsia="仿宋_GB2312"/>
          <w:color w:val="auto"/>
          <w:sz w:val="32"/>
          <w:szCs w:val="32"/>
          <w:u w:val="none"/>
        </w:rPr>
        <w:fldChar w:fldCharType="end"/>
      </w:r>
      <w:r>
        <w:rPr>
          <w:rFonts w:hint="eastAsia" w:ascii="仿宋_GB2312" w:hAnsi="仿宋" w:eastAsia="仿宋_GB2312"/>
          <w:sz w:val="32"/>
          <w:szCs w:val="32"/>
        </w:rPr>
        <w:t>支出安排的出国（境）费、车辆购置及运行费、</w:t>
      </w:r>
      <w:r>
        <w:fldChar w:fldCharType="begin"/>
      </w:r>
      <w:r>
        <w:instrText xml:space="preserve"> HYPERLINK "https://www.baidu.com/s?wd=%E5%85%AC%E5%8A%A1%E6%8E%A5%E5%BE%85%E8%B4%B9&amp;tn=44039180_cpr&amp;fenlei=mv6quAkxTZn0IZRqIHckPjm4nH00T1Y3rj01uhD1PWIhuH0zuWfs0ZwV5Hcvrjm3rH6sPfKWUMw85HfYnjn4nH6sgvPsT6KdThsqpZwYTjCEQLGCpyw9Uz4Bmy-bIi4WUvYETgN-TLwGUv3EnH6kP1TsPWnLnHRYP1R1P1mzr0" \t "_blank" </w:instrText>
      </w:r>
      <w:r>
        <w:fldChar w:fldCharType="separate"/>
      </w:r>
      <w:r>
        <w:rPr>
          <w:rStyle w:val="7"/>
          <w:rFonts w:hint="eastAsia" w:ascii="仿宋_GB2312" w:hAnsi="仿宋" w:eastAsia="仿宋_GB2312"/>
          <w:color w:val="auto"/>
          <w:sz w:val="32"/>
          <w:szCs w:val="32"/>
          <w:u w:val="none"/>
        </w:rPr>
        <w:t>公务接待费</w:t>
      </w:r>
      <w:r>
        <w:rPr>
          <w:rStyle w:val="7"/>
          <w:rFonts w:hint="eastAsia" w:ascii="仿宋_GB2312" w:hAnsi="仿宋" w:eastAsia="仿宋_GB2312"/>
          <w:color w:val="auto"/>
          <w:sz w:val="32"/>
          <w:szCs w:val="32"/>
          <w:u w:val="none"/>
        </w:rPr>
        <w:fldChar w:fldCharType="end"/>
      </w:r>
      <w:r>
        <w:rPr>
          <w:rFonts w:hint="eastAsia" w:ascii="仿宋_GB2312" w:hAnsi="仿宋" w:eastAsia="仿宋_GB2312"/>
          <w:color w:val="000000"/>
          <w:sz w:val="32"/>
          <w:szCs w:val="32"/>
        </w:rPr>
        <w:t>这三项经费。</w:t>
      </w:r>
    </w:p>
    <w:p>
      <w:pPr>
        <w:pStyle w:val="4"/>
        <w:shd w:val="clear" w:color="auto" w:fill="FFFFFF"/>
        <w:spacing w:line="500" w:lineRule="exact"/>
        <w:ind w:firstLine="640" w:firstLineChars="200"/>
        <w:rPr>
          <w:rFonts w:hint="eastAsia" w:ascii="仿宋_GB2312" w:hAnsi="仿宋" w:eastAsia="仿宋_GB2312"/>
          <w:color w:val="222222"/>
          <w:sz w:val="32"/>
          <w:szCs w:val="32"/>
        </w:rPr>
      </w:pPr>
      <w:r>
        <w:rPr>
          <w:rFonts w:hint="eastAsia" w:ascii="仿宋_GB2312" w:hAnsi="仿宋" w:eastAsia="仿宋_GB2312"/>
          <w:color w:val="222222"/>
          <w:sz w:val="32"/>
          <w:szCs w:val="32"/>
        </w:rPr>
        <w:t>政府采购是指各级国家机关、事业单位和团体组织，使用财政性资金采购依法制定的集中采购目录以内的或者采购限额标准以上的货物、工程和服务的行为。</w:t>
      </w:r>
    </w:p>
    <w:p>
      <w:pPr>
        <w:pStyle w:val="4"/>
        <w:shd w:val="clear" w:color="auto" w:fill="FFFFFF"/>
        <w:spacing w:line="500" w:lineRule="exact"/>
        <w:ind w:firstLine="640" w:firstLineChars="200"/>
        <w:rPr>
          <w:rFonts w:ascii="仿宋_GB2312" w:hAnsi="仿宋" w:eastAsia="仿宋_GB2312" w:cs="仿宋"/>
          <w:sz w:val="32"/>
          <w:szCs w:val="32"/>
        </w:rPr>
      </w:pPr>
      <w:r>
        <w:rPr>
          <w:rFonts w:hint="eastAsia" w:ascii="仿宋_GB2312" w:hAnsi="仿宋" w:eastAsia="仿宋_GB2312"/>
          <w:color w:val="222222"/>
          <w:sz w:val="32"/>
          <w:szCs w:val="32"/>
        </w:rPr>
        <w:t xml:space="preserve">                         201</w:t>
      </w:r>
      <w:r>
        <w:rPr>
          <w:rFonts w:hint="eastAsia" w:ascii="仿宋_GB2312" w:hAnsi="仿宋" w:eastAsia="仿宋_GB2312"/>
          <w:color w:val="222222"/>
          <w:sz w:val="32"/>
          <w:szCs w:val="32"/>
          <w:lang w:val="en-US" w:eastAsia="zh-CN"/>
        </w:rPr>
        <w:t>9</w:t>
      </w:r>
      <w:r>
        <w:rPr>
          <w:rFonts w:hint="eastAsia" w:ascii="仿宋_GB2312" w:hAnsi="仿宋" w:eastAsia="仿宋_GB2312"/>
          <w:color w:val="222222"/>
          <w:sz w:val="32"/>
          <w:szCs w:val="32"/>
        </w:rPr>
        <w:t>年</w:t>
      </w:r>
      <w:r>
        <w:rPr>
          <w:rFonts w:hint="eastAsia" w:ascii="仿宋_GB2312" w:hAnsi="仿宋" w:eastAsia="仿宋_GB2312"/>
          <w:color w:val="222222"/>
          <w:sz w:val="32"/>
          <w:szCs w:val="32"/>
          <w:lang w:val="en-US" w:eastAsia="zh-CN"/>
        </w:rPr>
        <w:t>9</w:t>
      </w:r>
      <w:r>
        <w:rPr>
          <w:rFonts w:hint="eastAsia" w:ascii="仿宋_GB2312" w:hAnsi="仿宋" w:eastAsia="仿宋_GB2312"/>
          <w:color w:val="222222"/>
          <w:sz w:val="32"/>
          <w:szCs w:val="32"/>
        </w:rPr>
        <w:t>月2</w:t>
      </w:r>
      <w:r>
        <w:rPr>
          <w:rFonts w:hint="eastAsia" w:ascii="仿宋_GB2312" w:hAnsi="仿宋" w:eastAsia="仿宋_GB2312"/>
          <w:color w:val="222222"/>
          <w:sz w:val="32"/>
          <w:szCs w:val="32"/>
          <w:lang w:val="en-US" w:eastAsia="zh-CN"/>
        </w:rPr>
        <w:t>6</w:t>
      </w:r>
      <w:r>
        <w:rPr>
          <w:rFonts w:hint="eastAsia" w:ascii="仿宋_GB2312" w:hAnsi="仿宋" w:eastAsia="仿宋_GB2312"/>
          <w:color w:val="222222"/>
          <w:sz w:val="32"/>
          <w:szCs w:val="32"/>
        </w:rPr>
        <w:t>日</w:t>
      </w:r>
    </w:p>
    <w:p>
      <w:pPr>
        <w:snapToGrid w:val="0"/>
        <w:spacing w:line="360" w:lineRule="auto"/>
      </w:pPr>
      <w:r>
        <w:rPr>
          <w:rFonts w:hint="eastAsia" w:ascii="仿宋" w:hAnsi="仿宋" w:eastAsia="仿宋" w:cs="仿宋"/>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74861"/>
    <w:multiLevelType w:val="singleLevel"/>
    <w:tmpl w:val="59474861"/>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04D68"/>
    <w:rsid w:val="001E21F1"/>
    <w:rsid w:val="00242AD9"/>
    <w:rsid w:val="002A6520"/>
    <w:rsid w:val="002F04F8"/>
    <w:rsid w:val="002F4ADC"/>
    <w:rsid w:val="00427924"/>
    <w:rsid w:val="00461E6C"/>
    <w:rsid w:val="00697F0E"/>
    <w:rsid w:val="006A36A8"/>
    <w:rsid w:val="007A2B6F"/>
    <w:rsid w:val="00804D68"/>
    <w:rsid w:val="00826E81"/>
    <w:rsid w:val="008E0929"/>
    <w:rsid w:val="009F27BD"/>
    <w:rsid w:val="00B160EA"/>
    <w:rsid w:val="00BB3A28"/>
    <w:rsid w:val="00CD2618"/>
    <w:rsid w:val="00DC536B"/>
    <w:rsid w:val="00EA4287"/>
    <w:rsid w:val="042B7B63"/>
    <w:rsid w:val="07C95E14"/>
    <w:rsid w:val="0E403001"/>
    <w:rsid w:val="252F3682"/>
    <w:rsid w:val="2762093E"/>
    <w:rsid w:val="3AB24866"/>
    <w:rsid w:val="3EAD2613"/>
    <w:rsid w:val="42F57CC5"/>
    <w:rsid w:val="4D2703DF"/>
    <w:rsid w:val="64306224"/>
    <w:rsid w:val="6BB86889"/>
    <w:rsid w:val="725E1FBA"/>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9"/>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6">
    <w:name w:val="Emphasis"/>
    <w:basedOn w:val="5"/>
    <w:qFormat/>
    <w:uiPriority w:val="0"/>
    <w:rPr>
      <w:i/>
      <w:iCs/>
    </w:rPr>
  </w:style>
  <w:style w:type="character" w:styleId="7">
    <w:name w:val="Hyperlink"/>
    <w:basedOn w:val="5"/>
    <w:unhideWhenUsed/>
    <w:qFormat/>
    <w:uiPriority w:val="0"/>
    <w:rPr>
      <w:color w:val="0000FF"/>
      <w:u w:val="single"/>
    </w:rPr>
  </w:style>
  <w:style w:type="character" w:customStyle="1" w:styleId="9">
    <w:name w:val="HTML 预设格式 Char"/>
    <w:basedOn w:val="5"/>
    <w:link w:val="4"/>
    <w:semiHidden/>
    <w:qFormat/>
    <w:uiPriority w:val="0"/>
    <w:rPr>
      <w:rFonts w:ascii="宋体" w:hAnsi="宋体" w:eastAsia="宋体" w:cs="宋体"/>
      <w:kern w:val="0"/>
      <w:sz w:val="24"/>
      <w:szCs w:val="24"/>
    </w:rPr>
  </w:style>
  <w:style w:type="paragraph" w:customStyle="1" w:styleId="10">
    <w:name w:val="List Paragraph"/>
    <w:basedOn w:val="1"/>
    <w:qFormat/>
    <w:uiPriority w:val="34"/>
    <w:pPr>
      <w:ind w:firstLine="420" w:firstLineChars="200"/>
    </w:pPr>
  </w:style>
  <w:style w:type="character" w:customStyle="1" w:styleId="11">
    <w:name w:val="页眉 Char"/>
    <w:basedOn w:val="5"/>
    <w:link w:val="3"/>
    <w:semiHidden/>
    <w:qFormat/>
    <w:uiPriority w:val="99"/>
    <w:rPr>
      <w:rFonts w:ascii="Times New Roman" w:hAnsi="Times New Roman" w:eastAsia="宋体" w:cs="Times New Roman"/>
      <w:sz w:val="18"/>
      <w:szCs w:val="18"/>
    </w:rPr>
  </w:style>
  <w:style w:type="character" w:customStyle="1" w:styleId="12">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286</Words>
  <Characters>1633</Characters>
  <Lines>13</Lines>
  <Paragraphs>3</Paragraphs>
  <TotalTime>0</TotalTime>
  <ScaleCrop>false</ScaleCrop>
  <LinksUpToDate>false</LinksUpToDate>
  <CharactersWithSpaces>1916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2018-08-22T01:28:00Z</dcterms:created>
  <dc:creator>微软用户</dc:creator>
  <cp:lastModifiedBy>Administrator</cp:lastModifiedBy>
  <cp:lastPrinted>2019-09-26T08:22:00Z</cp:lastPrinted>
  <dcterms:modified xsi:type="dcterms:W3CDTF">2019-09-18T01:46:22Z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