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永济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市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val="en-US" w:eastAsia="zh-CN"/>
        </w:rPr>
        <w:t>逸夫初中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center"/>
        <w:textAlignment w:val="auto"/>
        <w:rPr>
          <w:rFonts w:hint="eastAsia" w:ascii="黑体" w:hAnsi="黑体" w:eastAsia="黑体" w:cs="黑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黑体"/>
          <w:color w:val="000000"/>
          <w:kern w:val="0"/>
          <w:sz w:val="44"/>
          <w:szCs w:val="44"/>
          <w:lang w:eastAsia="zh-CN"/>
        </w:rPr>
        <w:t>城乡义务教育阶段家庭经济困难学生生活补助</w:t>
      </w:r>
      <w:r>
        <w:rPr>
          <w:rFonts w:hint="eastAsia" w:ascii="黑体" w:hAnsi="黑体" w:eastAsia="黑体" w:cs="黑体"/>
          <w:color w:val="000000"/>
          <w:kern w:val="0"/>
          <w:sz w:val="44"/>
          <w:szCs w:val="44"/>
        </w:rPr>
        <w:t>财政项目支出绩效自评报告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/>
        <w:jc w:val="left"/>
        <w:textAlignment w:val="auto"/>
        <w:rPr>
          <w:rFonts w:ascii="仿宋_GB2312" w:hAnsi="黑体" w:eastAsia="仿宋_GB2312" w:cs="黑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jc w:val="lef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 xml:space="preserve">一、项目概况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jc w:val="left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（一）项目单位基本情况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永济市逸夫初中属全额事业单位，位于永济东环路北段，现有教职工人数285人，学生2105人。学校依据党的教育方针，遵照《教育法》《义务教育法》《教师法》等法律法规的要求，开展小学教育教学活动。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1.年初设定的项目支出绩效目标。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highlight w:val="yellow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计划资助家庭经济困难子女202人次共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11.78215万元，其中脱贫户子女154人次8.9827万元，占资助学生的76.24%，进一步缓解困难家庭的教育负担。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主要绩效指标及指标值。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（1）数量指标。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年初预计资助脱贫户子女人数≥150人次；资助标准年初预计初中寄宿生1250元/年，非寄宿生625元/年。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（2）质量指标。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年初预计接受资助的学生中脱贫户子女占比≥83.33%；应受助学生覆盖率100%。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（3）时效指标。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年初预计完成资助资金拨付到位率100%。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（4）成本指标。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年初预计完成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资助资金金额11.78215万元。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社会效益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（6）可持续影响指标：年初预计项目实施后缓解困难学生的家庭经济负担。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（7）</w:t>
      </w:r>
      <w:r>
        <w:rPr>
          <w:rFonts w:hint="eastAsia" w:ascii="仿宋" w:hAnsi="仿宋" w:eastAsia="仿宋" w:cs="仿宋"/>
          <w:sz w:val="32"/>
          <w:szCs w:val="32"/>
        </w:rPr>
        <w:t>满意度指标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年初预计受助学生及家长满意度≥98%。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资金使用范围。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家庭经济困难学生。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二、项目决策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（一）决策过程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1.决策依据：项目符合经济社会发展规划和部门年度计划。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2.决策程序：项目符合申报条件；申报、批复程序符合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（二）资金分配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1.分配办法：资金管理办法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eastAsia="zh-CN"/>
        </w:rPr>
        <w:t>为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《山西省教育厅六部门关于家庭经济困难学生认定办法》，分配办法为寄宿制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家庭经济困难初中生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资助标准每生每年1250元。非寄宿制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家庭经济困难初中生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资助标准每生每年625元。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2.分配结果：资金分配符合相关管理办法，分配结果合理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三、项目管理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（一）资金到位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1.年度预算资金到位率：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b w:val="0"/>
          <w:bCs/>
          <w:color w:val="000000"/>
          <w:kern w:val="0"/>
          <w:sz w:val="32"/>
          <w:szCs w:val="32"/>
        </w:rPr>
        <w:t>%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2.资金到位时效：资金及时到位。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（二）资金管理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1.资金使用：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存在支出依据不合规、虚列项目支出的情况，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存在截留、挤占、挪用项目资金的情况，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不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存在超标准开支的情况。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2.财务管理：会计核算符合有关财务制度，规范，资金管理、费用支出等制度健全、严格执行。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（三）组织实施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1.项目完成程度：项目按照计划完成。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2.组织机构：机构健全、分工明确。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3.管理制度：建立健全项目管理制度，严格执行相关项目管理制度。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四、项目绩效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（一）项目产出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1.产出数量：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年度完成202人次；资助标准寄宿制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家庭经济困难初中生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资助标准每生每年1250元，非寄宿制</w:t>
      </w:r>
      <w:r>
        <w:rPr>
          <w:rFonts w:hint="eastAsia" w:ascii="仿宋" w:hAnsi="仿宋" w:eastAsia="仿宋" w:cs="仿宋"/>
          <w:b w:val="0"/>
          <w:bCs/>
          <w:color w:val="111111"/>
          <w:spacing w:val="12"/>
          <w:kern w:val="0"/>
          <w:sz w:val="32"/>
          <w:szCs w:val="32"/>
          <w:shd w:val="clear" w:color="auto" w:fill="FFFFFF"/>
          <w:lang w:val="en-US" w:eastAsia="zh-CN" w:bidi="ar"/>
        </w:rPr>
        <w:t>家庭经济困难初中生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资助标准每生每年625元。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项目产出数量达到年初设定的数量绩效目标。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2.产出质量：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年度接受资助的学生中脱贫户子女占比达76.24%；应受助学生覆盖率100%，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项目产出质量达到年初设定的质量绩效目标。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3.产出时效：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年度完成资助资金拨付到位率100%，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项目产出达到年初设定的时效绩效目标。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</w:rPr>
        <w:t>4.产出成本：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年度完成资助资金金额11.78215万元。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项目产出控制在年初设定的成本绩效目标范围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firstLine="480" w:firstLineChars="15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（二）项目效益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.社会效益：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年度完成改善家庭经济困难学生的生活水平。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.可持续影响：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年度项目实施后缓解困难学生的家庭经济负担，并长期保持。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 w:val="0"/>
          <w:bCs/>
          <w:sz w:val="32"/>
          <w:szCs w:val="32"/>
        </w:rPr>
        <w:t>.服务对象满意度：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年度受助学生及家长满意度99%。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五、存在问题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六、改进措施及建议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56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2098" w:right="1417" w:bottom="1644" w:left="1587" w:header="851" w:footer="1417" w:gutter="0"/>
      <w:pgNumType w:fmt="numberInDash" w:start="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2D2C2A"/>
    <w:multiLevelType w:val="singleLevel"/>
    <w:tmpl w:val="632D2C2A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TVkNzFjNzc2MGY1NmI1M2Q3Y2YxODgzODhhZjZmMjgifQ=="/>
  </w:docVars>
  <w:rsids>
    <w:rsidRoot w:val="00973227"/>
    <w:rsid w:val="0000236A"/>
    <w:rsid w:val="001869C5"/>
    <w:rsid w:val="001B272B"/>
    <w:rsid w:val="002234A1"/>
    <w:rsid w:val="00233331"/>
    <w:rsid w:val="00246407"/>
    <w:rsid w:val="003254A1"/>
    <w:rsid w:val="00333660"/>
    <w:rsid w:val="004F3894"/>
    <w:rsid w:val="00535DB8"/>
    <w:rsid w:val="005D1825"/>
    <w:rsid w:val="006D390A"/>
    <w:rsid w:val="00726A98"/>
    <w:rsid w:val="00751E54"/>
    <w:rsid w:val="0076548B"/>
    <w:rsid w:val="007E6147"/>
    <w:rsid w:val="00801390"/>
    <w:rsid w:val="008A5766"/>
    <w:rsid w:val="008B0F2F"/>
    <w:rsid w:val="008E3852"/>
    <w:rsid w:val="009170C2"/>
    <w:rsid w:val="00952F82"/>
    <w:rsid w:val="00973227"/>
    <w:rsid w:val="00A701B5"/>
    <w:rsid w:val="00B0471F"/>
    <w:rsid w:val="00B60F25"/>
    <w:rsid w:val="00BA7678"/>
    <w:rsid w:val="00BE6296"/>
    <w:rsid w:val="00C103E6"/>
    <w:rsid w:val="00C60FEA"/>
    <w:rsid w:val="00C7306D"/>
    <w:rsid w:val="00DA31A9"/>
    <w:rsid w:val="00DB4DA8"/>
    <w:rsid w:val="00E0759A"/>
    <w:rsid w:val="00EA38B4"/>
    <w:rsid w:val="00EC6089"/>
    <w:rsid w:val="00EE6B56"/>
    <w:rsid w:val="00FA2EA7"/>
    <w:rsid w:val="00FC1D62"/>
    <w:rsid w:val="066F2AA9"/>
    <w:rsid w:val="0741155E"/>
    <w:rsid w:val="088D7099"/>
    <w:rsid w:val="0B4164C0"/>
    <w:rsid w:val="146154E7"/>
    <w:rsid w:val="16C83E75"/>
    <w:rsid w:val="1FE50B5B"/>
    <w:rsid w:val="26317348"/>
    <w:rsid w:val="2A336CE3"/>
    <w:rsid w:val="2DB369F4"/>
    <w:rsid w:val="3A47210A"/>
    <w:rsid w:val="3C8B1638"/>
    <w:rsid w:val="3F387335"/>
    <w:rsid w:val="40A75777"/>
    <w:rsid w:val="477F4700"/>
    <w:rsid w:val="502352C8"/>
    <w:rsid w:val="61F317FB"/>
    <w:rsid w:val="63193B05"/>
    <w:rsid w:val="647C7A04"/>
    <w:rsid w:val="6D390254"/>
    <w:rsid w:val="6E461796"/>
    <w:rsid w:val="6EB43C57"/>
    <w:rsid w:val="722C3C47"/>
    <w:rsid w:val="737957D1"/>
    <w:rsid w:val="73A615FF"/>
    <w:rsid w:val="78C1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Footer Char"/>
    <w:basedOn w:val="5"/>
    <w:link w:val="2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4</Pages>
  <Words>1252</Words>
  <Characters>1359</Characters>
  <Lines>0</Lines>
  <Paragraphs>0</Paragraphs>
  <TotalTime>2</TotalTime>
  <ScaleCrop>false</ScaleCrop>
  <LinksUpToDate>false</LinksUpToDate>
  <CharactersWithSpaces>1361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2016-12-09T02:56:00Z</dcterms:created>
  <dc:creator>aaa</dc:creator>
  <cp:lastModifiedBy>Administrator</cp:lastModifiedBy>
  <cp:lastPrinted>2019-01-03T00:52:00Z</cp:lastPrinted>
  <dcterms:modified xsi:type="dcterms:W3CDTF">2022-09-27T07:01:38Z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1A4C462FC4B24E1EA566047B94A49DC4</vt:lpwstr>
  </property>
</Properties>
</file>