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1" w:line="969" w:lineRule="exact"/>
        <w:ind w:left="829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color w:val="FF0000"/>
          <w:spacing w:val="18"/>
          <w:position w:val="4"/>
          <w:sz w:val="71"/>
          <w:szCs w:val="71"/>
          <w14:textOutline w14:w="9525" w14:cap="flat" w14:cmpd="sng">
            <w14:solidFill>
              <w14:srgbClr w14:val="FF0000"/>
            </w14:solidFill>
            <w14:prstDash w14:val="solid"/>
            <w14:miter w14:val="0"/>
          </w14:textOutline>
        </w:rPr>
        <w:t>永济市张营镇人民政府</w:t>
      </w:r>
    </w:p>
    <w:p>
      <w:pPr>
        <w:spacing w:before="4" w:line="120" w:lineRule="exact"/>
        <w:ind w:firstLine="291"/>
      </w:pPr>
      <w:r>
        <w:rPr>
          <w:position w:val="-2"/>
        </w:rPr>
        <w:drawing>
          <wp:inline distT="0" distB="0" distL="0" distR="0">
            <wp:extent cx="5495925" cy="762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12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40" w:line="226" w:lineRule="auto"/>
        <w:ind w:left="38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张营镇</w:t>
      </w:r>
    </w:p>
    <w:p>
      <w:pPr>
        <w:spacing w:before="97" w:line="223" w:lineRule="auto"/>
        <w:ind w:left="52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综合行政执法人员履职尽</w:t>
      </w:r>
      <w:r>
        <w:rPr>
          <w:rFonts w:hint="eastAsia" w:ascii="黑体" w:hAnsi="黑体" w:eastAsia="黑体" w:cs="黑体"/>
          <w:spacing w:val="9"/>
          <w:sz w:val="43"/>
          <w:szCs w:val="43"/>
          <w:lang w:eastAsia="zh-CN"/>
        </w:rPr>
        <w:t>责</w:t>
      </w:r>
      <w:bookmarkStart w:id="0" w:name="_GoBack"/>
      <w:bookmarkEnd w:id="0"/>
      <w:r>
        <w:rPr>
          <w:rFonts w:ascii="黑体" w:hAnsi="黑体" w:eastAsia="黑体" w:cs="黑体"/>
          <w:spacing w:val="9"/>
          <w:sz w:val="43"/>
          <w:szCs w:val="43"/>
        </w:rPr>
        <w:t>免责实施办法</w:t>
      </w:r>
    </w:p>
    <w:p>
      <w:pPr>
        <w:spacing w:before="103" w:line="225" w:lineRule="auto"/>
        <w:ind w:left="36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6"/>
          <w:sz w:val="43"/>
          <w:szCs w:val="43"/>
        </w:rPr>
        <w:t>（试行）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84" w:right="444" w:firstLine="651"/>
      </w:pPr>
      <w:r>
        <w:rPr>
          <w:spacing w:val="5"/>
        </w:rPr>
        <w:t>第一条 为保障我镇综合行政执法人员依法履行职责，有</w:t>
      </w:r>
      <w:r>
        <w:rPr>
          <w:spacing w:val="17"/>
        </w:rPr>
        <w:t xml:space="preserve"> </w:t>
      </w:r>
      <w:r>
        <w:rPr>
          <w:spacing w:val="12"/>
        </w:rPr>
        <w:t>效防范执法风险，进一步调动和保护综合行政执法人员干事</w:t>
      </w:r>
      <w:r>
        <w:rPr>
          <w:spacing w:val="15"/>
        </w:rPr>
        <w:t xml:space="preserve"> </w:t>
      </w:r>
      <w:r>
        <w:rPr>
          <w:spacing w:val="12"/>
        </w:rPr>
        <w:t>创业的积极性、主动性、创造性，提升我镇综合行政执法效</w:t>
      </w:r>
    </w:p>
    <w:p>
      <w:pPr>
        <w:pStyle w:val="2"/>
        <w:spacing w:before="1" w:line="225" w:lineRule="auto"/>
        <w:ind w:left="300"/>
      </w:pPr>
      <w:r>
        <w:rPr>
          <w:spacing w:val="7"/>
        </w:rPr>
        <w:t>能，结合全镇综合行政执法工作实际，制定本办法。</w:t>
      </w:r>
    </w:p>
    <w:p>
      <w:pPr>
        <w:pStyle w:val="2"/>
        <w:spacing w:before="245" w:line="624" w:lineRule="exact"/>
        <w:ind w:left="936"/>
      </w:pPr>
      <w:r>
        <w:rPr>
          <w:spacing w:val="5"/>
          <w:position w:val="23"/>
        </w:rPr>
        <w:t>第二条 本办法适用于全镇综合行政执法人员，包含市直</w:t>
      </w:r>
    </w:p>
    <w:p>
      <w:pPr>
        <w:pStyle w:val="2"/>
        <w:spacing w:line="226" w:lineRule="auto"/>
        <w:ind w:left="283"/>
      </w:pPr>
      <w:r>
        <w:rPr>
          <w:spacing w:val="8"/>
        </w:rPr>
        <w:t>部门派驻下沉乡镇综合行政执法机构行政执法人员。</w:t>
      </w:r>
    </w:p>
    <w:p>
      <w:pPr>
        <w:pStyle w:val="2"/>
        <w:spacing w:before="243" w:line="372" w:lineRule="auto"/>
        <w:ind w:left="283" w:right="444" w:firstLine="655"/>
      </w:pPr>
      <w:r>
        <w:rPr>
          <w:spacing w:val="12"/>
        </w:rPr>
        <w:t>本办法所称行政执法活动，是指镇综合行政执法机构依</w:t>
      </w:r>
      <w:r>
        <w:rPr>
          <w:spacing w:val="7"/>
        </w:rPr>
        <w:t xml:space="preserve"> </w:t>
      </w:r>
      <w:r>
        <w:rPr>
          <w:spacing w:val="12"/>
        </w:rPr>
        <w:t>据法律、法规、规章规定实施行政处罚、行政强制、行政检</w:t>
      </w:r>
    </w:p>
    <w:p>
      <w:pPr>
        <w:pStyle w:val="2"/>
        <w:spacing w:before="1" w:line="226" w:lineRule="auto"/>
        <w:ind w:left="284"/>
      </w:pPr>
      <w:r>
        <w:rPr>
          <w:spacing w:val="8"/>
        </w:rPr>
        <w:t>查等影响公民、法人或者其他组织权利和义务的行政行为。</w:t>
      </w:r>
    </w:p>
    <w:p>
      <w:pPr>
        <w:pStyle w:val="2"/>
        <w:spacing w:before="242" w:line="372" w:lineRule="auto"/>
        <w:ind w:left="281" w:right="444" w:firstLine="692"/>
      </w:pPr>
      <w:r>
        <w:rPr>
          <w:spacing w:val="17"/>
        </w:rPr>
        <w:t>第三条 行政执法人员应当严格按照我镇综合行政执法</w:t>
      </w:r>
      <w:r>
        <w:rPr>
          <w:spacing w:val="6"/>
        </w:rPr>
        <w:t xml:space="preserve"> </w:t>
      </w:r>
      <w:r>
        <w:rPr>
          <w:spacing w:val="12"/>
        </w:rPr>
        <w:t>事项，依法依规履行执法职责，坚持法定职责必须为、法无</w:t>
      </w:r>
      <w:r>
        <w:rPr>
          <w:spacing w:val="17"/>
        </w:rPr>
        <w:t xml:space="preserve"> </w:t>
      </w:r>
      <w:r>
        <w:rPr>
          <w:spacing w:val="12"/>
        </w:rPr>
        <w:t>授权不可为，树立严格规范公正文明的执法形象，提升我镇</w:t>
      </w:r>
    </w:p>
    <w:p>
      <w:pPr>
        <w:pStyle w:val="2"/>
        <w:spacing w:line="226" w:lineRule="auto"/>
        <w:ind w:left="285"/>
      </w:pPr>
      <w:r>
        <w:rPr>
          <w:spacing w:val="7"/>
        </w:rPr>
        <w:t>综合行政执法的公信力和执法权威。</w:t>
      </w:r>
    </w:p>
    <w:p>
      <w:pPr>
        <w:pStyle w:val="2"/>
        <w:spacing w:before="244" w:line="624" w:lineRule="exact"/>
        <w:ind w:left="936"/>
      </w:pPr>
      <w:r>
        <w:rPr>
          <w:spacing w:val="17"/>
          <w:position w:val="23"/>
        </w:rPr>
        <w:t>第四条</w:t>
      </w:r>
      <w:r>
        <w:rPr>
          <w:spacing w:val="61"/>
          <w:position w:val="23"/>
        </w:rPr>
        <w:t xml:space="preserve"> </w:t>
      </w:r>
      <w:r>
        <w:rPr>
          <w:spacing w:val="17"/>
          <w:position w:val="23"/>
        </w:rPr>
        <w:t>行政执法人员在履行法定职责时应当坚持公平</w:t>
      </w:r>
    </w:p>
    <w:p>
      <w:pPr>
        <w:pStyle w:val="2"/>
        <w:spacing w:before="1" w:line="227" w:lineRule="auto"/>
        <w:ind w:left="288"/>
      </w:pPr>
      <w:r>
        <w:rPr>
          <w:spacing w:val="7"/>
        </w:rPr>
        <w:t>公正、程序合法、处理适当的原则。</w:t>
      </w:r>
    </w:p>
    <w:p>
      <w:pPr>
        <w:spacing w:line="227" w:lineRule="auto"/>
        <w:sectPr>
          <w:footerReference r:id="rId5" w:type="default"/>
          <w:pgSz w:w="11906" w:h="16839"/>
          <w:pgMar w:top="1431" w:right="1302" w:bottom="1969" w:left="1483" w:header="0" w:footer="1864" w:gutter="0"/>
          <w:cols w:space="720" w:num="1"/>
        </w:sectPr>
      </w:pPr>
    </w:p>
    <w:p>
      <w:pPr>
        <w:pStyle w:val="2"/>
        <w:spacing w:before="162" w:line="624" w:lineRule="exact"/>
        <w:ind w:left="654"/>
      </w:pPr>
      <w:r>
        <w:rPr>
          <w:spacing w:val="5"/>
          <w:position w:val="23"/>
        </w:rPr>
        <w:t>第五条 行政执法人员依据法律、法规、规章规定履行监</w:t>
      </w:r>
    </w:p>
    <w:p>
      <w:pPr>
        <w:pStyle w:val="2"/>
        <w:spacing w:line="227" w:lineRule="auto"/>
        <w:ind w:left="17"/>
      </w:pPr>
      <w:r>
        <w:rPr>
          <w:spacing w:val="7"/>
        </w:rPr>
        <w:t>管执法职责，按照权责统一的原则承担相应的责任。</w:t>
      </w:r>
    </w:p>
    <w:p>
      <w:pPr>
        <w:pStyle w:val="2"/>
        <w:spacing w:before="241" w:line="372" w:lineRule="auto"/>
        <w:ind w:left="6" w:right="105" w:firstLine="648"/>
      </w:pPr>
      <w:r>
        <w:rPr>
          <w:spacing w:val="5"/>
        </w:rPr>
        <w:t>第六条 行政执法人员在依法履行职责时，有权拒绝任何</w:t>
      </w:r>
      <w:r>
        <w:rPr>
          <w:spacing w:val="17"/>
        </w:rPr>
        <w:t xml:space="preserve"> </w:t>
      </w:r>
      <w:r>
        <w:rPr>
          <w:spacing w:val="12"/>
        </w:rPr>
        <w:t>单位或者个人违反法定职责、法定程序或者妨碍公正执法的</w:t>
      </w:r>
    </w:p>
    <w:p>
      <w:pPr>
        <w:pStyle w:val="2"/>
        <w:spacing w:before="1" w:line="227" w:lineRule="auto"/>
        <w:ind w:left="6"/>
      </w:pPr>
      <w:r>
        <w:rPr>
          <w:spacing w:val="-4"/>
        </w:rPr>
        <w:t>要求。</w:t>
      </w:r>
    </w:p>
    <w:p>
      <w:pPr>
        <w:pStyle w:val="2"/>
        <w:spacing w:before="241" w:line="624" w:lineRule="exact"/>
        <w:ind w:left="654"/>
      </w:pPr>
      <w:r>
        <w:rPr>
          <w:spacing w:val="5"/>
          <w:position w:val="23"/>
        </w:rPr>
        <w:t>第七条 行政执法人员在依法履行法定职责过程中，有下</w:t>
      </w:r>
    </w:p>
    <w:p>
      <w:pPr>
        <w:pStyle w:val="2"/>
        <w:spacing w:before="1" w:line="227" w:lineRule="auto"/>
        <w:ind w:left="8"/>
      </w:pPr>
      <w:r>
        <w:rPr>
          <w:spacing w:val="7"/>
        </w:rPr>
        <w:t>列情形之一的，不予追究执法过错责任：</w:t>
      </w:r>
    </w:p>
    <w:p>
      <w:pPr>
        <w:pStyle w:val="2"/>
        <w:spacing w:before="240" w:line="372" w:lineRule="auto"/>
        <w:ind w:left="1" w:right="105" w:firstLine="461"/>
      </w:pPr>
      <w:r>
        <w:rPr>
          <w:spacing w:val="7"/>
        </w:rPr>
        <w:t>（一）为贯彻落实上级决策部署，在我镇综合行政执法体</w:t>
      </w:r>
      <w:r>
        <w:rPr>
          <w:spacing w:val="4"/>
        </w:rPr>
        <w:t xml:space="preserve"> </w:t>
      </w:r>
      <w:r>
        <w:rPr>
          <w:spacing w:val="12"/>
        </w:rPr>
        <w:t>制改革过程中积极作为、敢于担当，严格执法、严格管理，</w:t>
      </w:r>
    </w:p>
    <w:p>
      <w:pPr>
        <w:pStyle w:val="2"/>
        <w:spacing w:line="227" w:lineRule="auto"/>
        <w:ind w:left="14"/>
      </w:pPr>
      <w:r>
        <w:rPr>
          <w:spacing w:val="7"/>
        </w:rPr>
        <w:t>受条件限制出现一定的履职瑕疵的；</w:t>
      </w:r>
    </w:p>
    <w:p>
      <w:pPr>
        <w:pStyle w:val="2"/>
        <w:spacing w:before="243" w:line="624" w:lineRule="exact"/>
        <w:ind w:left="470"/>
      </w:pPr>
      <w:r>
        <w:rPr>
          <w:spacing w:val="7"/>
          <w:position w:val="23"/>
        </w:rPr>
        <w:t>（二）在我镇综合行政执法改革工作中，积极探索</w:t>
      </w:r>
      <w:r>
        <w:rPr>
          <w:spacing w:val="6"/>
          <w:position w:val="23"/>
        </w:rPr>
        <w:t>、先行</w:t>
      </w:r>
    </w:p>
    <w:p>
      <w:pPr>
        <w:pStyle w:val="2"/>
        <w:spacing w:before="1" w:line="225" w:lineRule="auto"/>
        <w:ind w:left="3"/>
      </w:pPr>
      <w:r>
        <w:rPr>
          <w:spacing w:val="8"/>
        </w:rPr>
        <w:t>先试，敢于担当、勇于作为出现非主观失误的；</w:t>
      </w:r>
    </w:p>
    <w:p>
      <w:pPr>
        <w:pStyle w:val="2"/>
        <w:spacing w:before="244" w:line="372" w:lineRule="auto"/>
        <w:ind w:left="13" w:right="95" w:firstLine="470"/>
      </w:pPr>
      <w:r>
        <w:rPr>
          <w:spacing w:val="6"/>
        </w:rPr>
        <w:t>（三）综合行政执法人员依法履行职责，因行政相对人、</w:t>
      </w:r>
      <w:r>
        <w:rPr>
          <w:spacing w:val="16"/>
        </w:rPr>
        <w:t xml:space="preserve"> </w:t>
      </w:r>
      <w:r>
        <w:rPr>
          <w:spacing w:val="12"/>
        </w:rPr>
        <w:t>第三方隐瞒、伪造、毁灭证据，提供虚假材料以及逃避案件</w:t>
      </w:r>
    </w:p>
    <w:p>
      <w:pPr>
        <w:pStyle w:val="2"/>
        <w:spacing w:before="1" w:line="227" w:lineRule="auto"/>
      </w:pPr>
      <w:r>
        <w:rPr>
          <w:spacing w:val="8"/>
        </w:rPr>
        <w:t>调查等原因，出现非主观失误，导致危害后果发生的；</w:t>
      </w:r>
    </w:p>
    <w:p>
      <w:pPr>
        <w:pStyle w:val="2"/>
        <w:spacing w:before="240" w:line="372" w:lineRule="auto"/>
        <w:ind w:left="2" w:right="105" w:firstLine="469"/>
      </w:pPr>
      <w:r>
        <w:rPr>
          <w:spacing w:val="7"/>
        </w:rPr>
        <w:t>（四）因行政相对人、第三方不配合、妨碍</w:t>
      </w:r>
      <w:r>
        <w:rPr>
          <w:spacing w:val="6"/>
        </w:rPr>
        <w:t>执法，且综合</w:t>
      </w:r>
      <w:r>
        <w:t xml:space="preserve"> </w:t>
      </w:r>
      <w:r>
        <w:rPr>
          <w:spacing w:val="12"/>
        </w:rPr>
        <w:t>行政执法人员穷尽各类行政措施或手段，或者因有权机关未</w:t>
      </w:r>
      <w:r>
        <w:rPr>
          <w:spacing w:val="15"/>
        </w:rPr>
        <w:t xml:space="preserve"> </w:t>
      </w:r>
      <w:r>
        <w:rPr>
          <w:spacing w:val="12"/>
        </w:rPr>
        <w:t>在规定时限内作出法律解释等原因，致使行政执法行为超出</w:t>
      </w:r>
    </w:p>
    <w:p>
      <w:pPr>
        <w:pStyle w:val="2"/>
        <w:spacing w:line="227" w:lineRule="auto"/>
        <w:ind w:left="10"/>
      </w:pPr>
      <w:r>
        <w:rPr>
          <w:spacing w:val="8"/>
        </w:rPr>
        <w:t>法定时限的，但法律法规对执法期限扣除另有规定的除外；</w:t>
      </w:r>
    </w:p>
    <w:p>
      <w:pPr>
        <w:pStyle w:val="2"/>
        <w:spacing w:before="241" w:line="372" w:lineRule="auto"/>
        <w:ind w:left="1" w:firstLine="408"/>
      </w:pPr>
      <w:r>
        <w:rPr>
          <w:spacing w:val="1"/>
        </w:rPr>
        <w:t xml:space="preserve">（五）确已尽到审慎审核义务，但因其他部门移交的证据、 </w:t>
      </w:r>
      <w:r>
        <w:rPr>
          <w:spacing w:val="12"/>
        </w:rPr>
        <w:t>认定意见等或法定机构出具的检验、检测、鉴定报告等出现</w:t>
      </w:r>
    </w:p>
    <w:p>
      <w:pPr>
        <w:pStyle w:val="2"/>
        <w:spacing w:before="2" w:line="225" w:lineRule="auto"/>
      </w:pPr>
      <w:r>
        <w:rPr>
          <w:spacing w:val="8"/>
        </w:rPr>
        <w:t>错误，导致作出错误的行政执法决定；</w:t>
      </w:r>
    </w:p>
    <w:p>
      <w:pPr>
        <w:spacing w:line="225" w:lineRule="auto"/>
        <w:sectPr>
          <w:footerReference r:id="rId6" w:type="default"/>
          <w:pgSz w:w="11906" w:h="16839"/>
          <w:pgMar w:top="1431" w:right="1641" w:bottom="400" w:left="1765" w:header="0" w:footer="0" w:gutter="0"/>
          <w:cols w:space="720" w:num="1"/>
        </w:sectPr>
      </w:pPr>
    </w:p>
    <w:p>
      <w:pPr>
        <w:pStyle w:val="2"/>
        <w:spacing w:before="162" w:line="624" w:lineRule="exact"/>
        <w:jc w:val="right"/>
      </w:pPr>
      <w:r>
        <w:rPr>
          <w:spacing w:val="7"/>
          <w:position w:val="23"/>
        </w:rPr>
        <w:t>（六）在应对突发事件或者执行急难险重任务过程中，为</w:t>
      </w:r>
    </w:p>
    <w:p>
      <w:pPr>
        <w:pStyle w:val="2"/>
        <w:spacing w:before="1" w:line="224" w:lineRule="auto"/>
        <w:ind w:left="4"/>
      </w:pPr>
      <w:r>
        <w:rPr>
          <w:spacing w:val="8"/>
        </w:rPr>
        <w:t>快速处置，未按正常程序办理相关手续或存在程序瑕疵的；</w:t>
      </w:r>
    </w:p>
    <w:p>
      <w:pPr>
        <w:pStyle w:val="2"/>
        <w:spacing w:before="246" w:line="624" w:lineRule="exact"/>
        <w:jc w:val="right"/>
      </w:pPr>
      <w:r>
        <w:rPr>
          <w:spacing w:val="7"/>
          <w:position w:val="23"/>
        </w:rPr>
        <w:t>（七）在行政执法过程中，因不可抗力或不可预知因素影</w:t>
      </w:r>
    </w:p>
    <w:p>
      <w:pPr>
        <w:pStyle w:val="2"/>
        <w:spacing w:before="1" w:line="227" w:lineRule="auto"/>
        <w:ind w:left="13"/>
      </w:pPr>
      <w:r>
        <w:rPr>
          <w:spacing w:val="1"/>
        </w:rPr>
        <w:t>响，</w:t>
      </w:r>
      <w:r>
        <w:rPr>
          <w:spacing w:val="-92"/>
        </w:rPr>
        <w:t xml:space="preserve"> </w:t>
      </w:r>
      <w:r>
        <w:rPr>
          <w:spacing w:val="1"/>
        </w:rPr>
        <w:t>出现失误或者偏差的；</w:t>
      </w:r>
    </w:p>
    <w:p>
      <w:pPr>
        <w:pStyle w:val="2"/>
        <w:spacing w:before="241" w:line="227" w:lineRule="auto"/>
        <w:ind w:left="488"/>
      </w:pPr>
      <w:r>
        <w:rPr>
          <w:spacing w:val="7"/>
        </w:rPr>
        <w:t>（八）其他可以容错免责的情形。</w:t>
      </w:r>
    </w:p>
    <w:p>
      <w:pPr>
        <w:pStyle w:val="2"/>
        <w:spacing w:before="242" w:line="372" w:lineRule="auto"/>
        <w:ind w:left="2" w:firstLine="655"/>
      </w:pPr>
      <w:r>
        <w:rPr>
          <w:spacing w:val="5"/>
        </w:rPr>
        <w:t>第八条 行政执法人员在履行法定职责过程中，存在行政</w:t>
      </w:r>
      <w:r>
        <w:rPr>
          <w:spacing w:val="17"/>
        </w:rPr>
        <w:t xml:space="preserve"> </w:t>
      </w:r>
      <w:r>
        <w:rPr>
          <w:spacing w:val="12"/>
        </w:rPr>
        <w:t>执法过错行为应当追究责任，但有下列情形之一的，可以从</w:t>
      </w:r>
    </w:p>
    <w:p>
      <w:pPr>
        <w:pStyle w:val="2"/>
        <w:spacing w:before="1" w:line="227" w:lineRule="auto"/>
        <w:ind w:left="2"/>
      </w:pPr>
      <w:r>
        <w:rPr>
          <w:spacing w:val="7"/>
        </w:rPr>
        <w:t>轻或者减轻追究其执法过错责任：</w:t>
      </w:r>
    </w:p>
    <w:p>
      <w:pPr>
        <w:pStyle w:val="2"/>
        <w:spacing w:before="241" w:line="624" w:lineRule="exact"/>
        <w:jc w:val="right"/>
      </w:pPr>
      <w:r>
        <w:rPr>
          <w:spacing w:val="7"/>
          <w:position w:val="23"/>
        </w:rPr>
        <w:t>（一）能够主动、及时报告并采取补救措施，有效</w:t>
      </w:r>
      <w:r>
        <w:rPr>
          <w:spacing w:val="6"/>
          <w:position w:val="23"/>
        </w:rPr>
        <w:t>避免损</w:t>
      </w:r>
    </w:p>
    <w:p>
      <w:pPr>
        <w:pStyle w:val="2"/>
        <w:spacing w:before="1" w:line="227" w:lineRule="auto"/>
        <w:ind w:left="8"/>
      </w:pPr>
      <w:r>
        <w:rPr>
          <w:spacing w:val="8"/>
        </w:rPr>
        <w:t>失、阻止危害后果发生或者消除不良影响的；</w:t>
      </w:r>
    </w:p>
    <w:p>
      <w:pPr>
        <w:pStyle w:val="2"/>
        <w:spacing w:before="242" w:line="227" w:lineRule="auto"/>
        <w:ind w:left="488"/>
      </w:pPr>
      <w:r>
        <w:rPr>
          <w:spacing w:val="8"/>
        </w:rPr>
        <w:t>（二）能够主动承认错误，积极配合责任调查的；</w:t>
      </w:r>
    </w:p>
    <w:p>
      <w:pPr>
        <w:pStyle w:val="2"/>
        <w:spacing w:before="243" w:line="227" w:lineRule="auto"/>
        <w:ind w:left="488"/>
      </w:pPr>
      <w:r>
        <w:rPr>
          <w:spacing w:val="8"/>
        </w:rPr>
        <w:t>（三）其他依法依规可以从轻或者减轻追究责任的。</w:t>
      </w:r>
    </w:p>
    <w:p>
      <w:pPr>
        <w:pStyle w:val="2"/>
        <w:spacing w:before="243" w:line="624" w:lineRule="exact"/>
        <w:jc w:val="right"/>
      </w:pPr>
      <w:r>
        <w:rPr>
          <w:spacing w:val="5"/>
          <w:position w:val="23"/>
        </w:rPr>
        <w:t>第九条 行政执法人员有下列情形之一的，不得从轻、减</w:t>
      </w:r>
    </w:p>
    <w:p>
      <w:pPr>
        <w:pStyle w:val="2"/>
        <w:spacing w:before="1" w:line="227" w:lineRule="auto"/>
        <w:ind w:left="2"/>
      </w:pPr>
      <w:r>
        <w:rPr>
          <w:spacing w:val="5"/>
        </w:rPr>
        <w:t>轻或免于处罚：</w:t>
      </w:r>
    </w:p>
    <w:p>
      <w:pPr>
        <w:pStyle w:val="2"/>
        <w:spacing w:before="241" w:line="228" w:lineRule="auto"/>
        <w:ind w:left="488"/>
      </w:pPr>
      <w:r>
        <w:rPr>
          <w:spacing w:val="7"/>
        </w:rPr>
        <w:t>（一）因主观原因明显违反法律规定的；</w:t>
      </w:r>
    </w:p>
    <w:p>
      <w:pPr>
        <w:pStyle w:val="2"/>
        <w:spacing w:before="242" w:line="624" w:lineRule="exact"/>
        <w:jc w:val="right"/>
      </w:pPr>
      <w:r>
        <w:rPr>
          <w:spacing w:val="7"/>
          <w:position w:val="23"/>
        </w:rPr>
        <w:t>（二）未按规定执行行政执法公示制度、行政执法全过程</w:t>
      </w:r>
    </w:p>
    <w:p>
      <w:pPr>
        <w:pStyle w:val="2"/>
        <w:spacing w:line="227" w:lineRule="auto"/>
      </w:pPr>
      <w:r>
        <w:rPr>
          <w:spacing w:val="9"/>
        </w:rPr>
        <w:t>记录制度和重大执法决定法制审核制度，造成严重</w:t>
      </w:r>
      <w:r>
        <w:rPr>
          <w:spacing w:val="8"/>
        </w:rPr>
        <w:t>后果的；</w:t>
      </w:r>
    </w:p>
    <w:p>
      <w:pPr>
        <w:pStyle w:val="2"/>
        <w:spacing w:before="243" w:line="624" w:lineRule="exact"/>
        <w:jc w:val="right"/>
      </w:pPr>
      <w:r>
        <w:rPr>
          <w:spacing w:val="7"/>
          <w:position w:val="23"/>
        </w:rPr>
        <w:t>（三）未正确履行工作职责，不及时查处重点领域违法行</w:t>
      </w:r>
    </w:p>
    <w:p>
      <w:pPr>
        <w:pStyle w:val="2"/>
        <w:spacing w:before="1" w:line="227" w:lineRule="auto"/>
        <w:ind w:left="14"/>
      </w:pPr>
      <w:r>
        <w:rPr>
          <w:spacing w:val="5"/>
        </w:rPr>
        <w:t>为，造成责任事故的；</w:t>
      </w:r>
    </w:p>
    <w:p>
      <w:pPr>
        <w:pStyle w:val="2"/>
        <w:spacing w:before="240" w:line="372" w:lineRule="auto"/>
        <w:ind w:left="2" w:firstLine="463"/>
      </w:pPr>
      <w:r>
        <w:rPr>
          <w:spacing w:val="7"/>
        </w:rPr>
        <w:t>（四）行政执法工作中，因主观原因在同一问题上重复出</w:t>
      </w:r>
      <w:r>
        <w:rPr>
          <w:spacing w:val="4"/>
        </w:rPr>
        <w:t xml:space="preserve"> </w:t>
      </w:r>
      <w:r>
        <w:rPr>
          <w:spacing w:val="12"/>
        </w:rPr>
        <w:t>现失误错误或者给予容错免责处理后再次出现同样失误错误</w:t>
      </w:r>
    </w:p>
    <w:p>
      <w:pPr>
        <w:pStyle w:val="2"/>
        <w:spacing w:before="2" w:line="227" w:lineRule="auto"/>
        <w:ind w:left="22"/>
      </w:pPr>
      <w:r>
        <w:rPr>
          <w:spacing w:val="-16"/>
        </w:rPr>
        <w:t>的；</w:t>
      </w:r>
    </w:p>
    <w:p>
      <w:pPr>
        <w:spacing w:line="227" w:lineRule="auto"/>
        <w:sectPr>
          <w:pgSz w:w="11906" w:h="16839"/>
          <w:pgMar w:top="1431" w:right="1746" w:bottom="400" w:left="1762" w:header="0" w:footer="0" w:gutter="0"/>
          <w:cols w:space="720" w:num="1"/>
        </w:sectPr>
      </w:pPr>
    </w:p>
    <w:p>
      <w:pPr>
        <w:pStyle w:val="2"/>
        <w:spacing w:before="162" w:line="624" w:lineRule="exact"/>
        <w:ind w:left="484"/>
      </w:pPr>
      <w:r>
        <w:rPr>
          <w:spacing w:val="8"/>
          <w:position w:val="23"/>
        </w:rPr>
        <w:t>（五）违反廉政纪律，假公济私、谋取私利的；</w:t>
      </w:r>
    </w:p>
    <w:p>
      <w:pPr>
        <w:pStyle w:val="2"/>
        <w:spacing w:line="227" w:lineRule="auto"/>
        <w:ind w:left="484"/>
      </w:pPr>
      <w:r>
        <w:rPr>
          <w:spacing w:val="7"/>
        </w:rPr>
        <w:t>（六）其他需要追责问责的情形。</w:t>
      </w:r>
    </w:p>
    <w:p>
      <w:pPr>
        <w:pStyle w:val="2"/>
        <w:spacing w:before="241" w:line="372" w:lineRule="auto"/>
        <w:ind w:left="41" w:firstLine="613"/>
      </w:pPr>
      <w:r>
        <w:rPr>
          <w:spacing w:val="5"/>
        </w:rPr>
        <w:t>第十条 行政执法人员被追究过错责任应当按照《中华人</w:t>
      </w:r>
      <w:r>
        <w:rPr>
          <w:spacing w:val="17"/>
        </w:rPr>
        <w:t xml:space="preserve"> </w:t>
      </w:r>
      <w:r>
        <w:rPr>
          <w:spacing w:val="10"/>
        </w:rPr>
        <w:t>民共和国公职人员政务处分法》</w:t>
      </w:r>
      <w:r>
        <w:rPr>
          <w:spacing w:val="-127"/>
        </w:rPr>
        <w:t xml:space="preserve"> </w:t>
      </w:r>
      <w:r>
        <w:rPr>
          <w:spacing w:val="10"/>
        </w:rPr>
        <w:t>《中国共产党问责条例》等</w:t>
      </w:r>
    </w:p>
    <w:p>
      <w:pPr>
        <w:pStyle w:val="2"/>
        <w:spacing w:line="226" w:lineRule="auto"/>
        <w:ind w:left="10"/>
      </w:pPr>
      <w:r>
        <w:rPr>
          <w:spacing w:val="7"/>
        </w:rPr>
        <w:t>法律法规规定的方式、程序和时限进行。</w:t>
      </w:r>
    </w:p>
    <w:p>
      <w:pPr>
        <w:pStyle w:val="2"/>
        <w:spacing w:before="241" w:line="372" w:lineRule="auto"/>
        <w:ind w:left="2" w:firstLine="651"/>
      </w:pPr>
      <w:r>
        <w:rPr>
          <w:spacing w:val="5"/>
        </w:rPr>
        <w:t>第十一条 对于行政执法人员是否属于依法履行职责，以</w:t>
      </w:r>
      <w:r>
        <w:rPr>
          <w:spacing w:val="17"/>
        </w:rPr>
        <w:t xml:space="preserve"> </w:t>
      </w:r>
      <w:r>
        <w:rPr>
          <w:spacing w:val="12"/>
        </w:rPr>
        <w:t>及执法是否存在过错等问题存在较大争议的，镇党委应当组</w:t>
      </w:r>
      <w:r>
        <w:rPr>
          <w:spacing w:val="15"/>
        </w:rPr>
        <w:t xml:space="preserve"> </w:t>
      </w:r>
      <w:r>
        <w:rPr>
          <w:spacing w:val="12"/>
        </w:rPr>
        <w:t>织相关专业人员成立专家组进行调查、审查，并出具书面意</w:t>
      </w:r>
      <w:r>
        <w:rPr>
          <w:spacing w:val="15"/>
        </w:rPr>
        <w:t xml:space="preserve"> </w:t>
      </w:r>
      <w:r>
        <w:rPr>
          <w:spacing w:val="12"/>
        </w:rPr>
        <w:t>见，作为责任认定的重要参考依据。纪检监察等机关有权介</w:t>
      </w:r>
    </w:p>
    <w:p>
      <w:pPr>
        <w:pStyle w:val="2"/>
        <w:spacing w:line="227" w:lineRule="auto"/>
      </w:pPr>
      <w:r>
        <w:rPr>
          <w:spacing w:val="8"/>
        </w:rPr>
        <w:t>入调查的，相关部门应当及时提供意见，加强沟通。</w:t>
      </w:r>
    </w:p>
    <w:p>
      <w:pPr>
        <w:pStyle w:val="2"/>
        <w:spacing w:before="241" w:line="372" w:lineRule="auto"/>
        <w:ind w:left="8" w:firstLine="645"/>
      </w:pPr>
      <w:r>
        <w:rPr>
          <w:spacing w:val="5"/>
        </w:rPr>
        <w:t>第十二条 行政执法人员依法履行职责受法律保护，非因</w:t>
      </w:r>
      <w:r>
        <w:rPr>
          <w:spacing w:val="17"/>
        </w:rPr>
        <w:t xml:space="preserve"> </w:t>
      </w:r>
      <w:r>
        <w:rPr>
          <w:spacing w:val="12"/>
        </w:rPr>
        <w:t>法定事由、非经法定程序，不受处分。行政执法人员按照过</w:t>
      </w:r>
      <w:r>
        <w:rPr>
          <w:spacing w:val="8"/>
        </w:rPr>
        <w:t xml:space="preserve"> </w:t>
      </w:r>
      <w:r>
        <w:rPr>
          <w:spacing w:val="12"/>
        </w:rPr>
        <w:t>罚相当原则承担行政执法过错责任，不受舆论、信访投诉等</w:t>
      </w:r>
    </w:p>
    <w:p>
      <w:pPr>
        <w:pStyle w:val="2"/>
        <w:spacing w:before="1" w:line="228" w:lineRule="auto"/>
        <w:ind w:left="3"/>
      </w:pPr>
      <w:r>
        <w:rPr>
          <w:spacing w:val="7"/>
        </w:rPr>
        <w:t>影响，承担不当或者加重责任。</w:t>
      </w:r>
    </w:p>
    <w:p>
      <w:pPr>
        <w:pStyle w:val="2"/>
        <w:spacing w:before="238" w:line="372" w:lineRule="auto"/>
        <w:ind w:firstLine="692"/>
      </w:pPr>
      <w:r>
        <w:rPr>
          <w:spacing w:val="17"/>
        </w:rPr>
        <w:t>第十三条 行政执法人员因依法履职遭受不实投诉、诬</w:t>
      </w:r>
      <w:r>
        <w:rPr>
          <w:spacing w:val="6"/>
        </w:rPr>
        <w:t xml:space="preserve"> </w:t>
      </w:r>
      <w:r>
        <w:rPr>
          <w:spacing w:val="12"/>
        </w:rPr>
        <w:t>告、诽谤、侮辱等，致使名誉受到损害的，镇人民政府及县</w:t>
      </w:r>
      <w:r>
        <w:rPr>
          <w:spacing w:val="17"/>
        </w:rPr>
        <w:t xml:space="preserve"> </w:t>
      </w:r>
      <w:r>
        <w:rPr>
          <w:spacing w:val="12"/>
        </w:rPr>
        <w:t>直相关部门应当及时澄清事实，消除不良影响，维护行政执</w:t>
      </w:r>
    </w:p>
    <w:p>
      <w:pPr>
        <w:pStyle w:val="2"/>
        <w:spacing w:before="1" w:line="227" w:lineRule="auto"/>
        <w:ind w:left="10"/>
      </w:pPr>
      <w:r>
        <w:rPr>
          <w:spacing w:val="5"/>
        </w:rPr>
        <w:t>法人员的合法权益。</w:t>
      </w:r>
    </w:p>
    <w:p>
      <w:pPr>
        <w:pStyle w:val="2"/>
        <w:spacing w:before="240" w:line="372" w:lineRule="auto"/>
        <w:ind w:left="3" w:firstLine="650"/>
      </w:pPr>
      <w:r>
        <w:rPr>
          <w:spacing w:val="5"/>
        </w:rPr>
        <w:t>第十四条 行政执法人员因依法履职，本人或者其近亲属</w:t>
      </w:r>
      <w:r>
        <w:rPr>
          <w:spacing w:val="17"/>
        </w:rPr>
        <w:t xml:space="preserve"> </w:t>
      </w:r>
      <w:r>
        <w:rPr>
          <w:spacing w:val="12"/>
        </w:rPr>
        <w:t>遭遇恐吓威胁、滋事骚扰、尾随跟踪、攻击辱骂或者人身、</w:t>
      </w:r>
      <w:r>
        <w:rPr>
          <w:spacing w:val="16"/>
        </w:rPr>
        <w:t xml:space="preserve"> </w:t>
      </w:r>
      <w:r>
        <w:rPr>
          <w:spacing w:val="12"/>
        </w:rPr>
        <w:t>财产受到侵害的，应当及时报告当地公安机关并协助依法处</w:t>
      </w:r>
    </w:p>
    <w:p>
      <w:pPr>
        <w:pStyle w:val="2"/>
        <w:spacing w:before="1" w:line="233" w:lineRule="auto"/>
        <w:ind w:left="1"/>
      </w:pPr>
      <w:r>
        <w:rPr>
          <w:spacing w:val="-7"/>
        </w:rPr>
        <w:t>置。</w:t>
      </w:r>
    </w:p>
    <w:p>
      <w:pPr>
        <w:spacing w:line="233" w:lineRule="auto"/>
        <w:sectPr>
          <w:pgSz w:w="11906" w:h="16839"/>
          <w:pgMar w:top="1431" w:right="1746" w:bottom="400" w:left="1765" w:header="0" w:footer="0" w:gutter="0"/>
          <w:cols w:space="720" w:num="1"/>
        </w:sectPr>
      </w:pPr>
    </w:p>
    <w:p>
      <w:pPr>
        <w:pStyle w:val="2"/>
        <w:spacing w:before="160" w:line="372" w:lineRule="auto"/>
        <w:ind w:left="2" w:firstLine="651"/>
        <w:jc w:val="both"/>
      </w:pPr>
      <w:r>
        <w:rPr>
          <w:spacing w:val="9"/>
        </w:rPr>
        <w:t>第十五条 行政执法人员按照法定条件和程序履行职责、</w:t>
      </w:r>
      <w:r>
        <w:rPr>
          <w:spacing w:val="7"/>
        </w:rPr>
        <w:t xml:space="preserve"> </w:t>
      </w:r>
      <w:r>
        <w:rPr>
          <w:spacing w:val="4"/>
        </w:rPr>
        <w:t>行使职权，对公民、法人或者其他组织合法权益造成损害的，</w:t>
      </w:r>
      <w:r>
        <w:rPr>
          <w:spacing w:val="1"/>
        </w:rPr>
        <w:t xml:space="preserve"> </w:t>
      </w:r>
      <w:r>
        <w:rPr>
          <w:spacing w:val="12"/>
        </w:rPr>
        <w:t>由相关赔偿责任主体按照国家有关规定对造成的损害给予补</w:t>
      </w:r>
    </w:p>
    <w:p>
      <w:pPr>
        <w:pStyle w:val="2"/>
        <w:spacing w:before="1" w:line="227" w:lineRule="auto"/>
      </w:pPr>
      <w:r>
        <w:rPr>
          <w:spacing w:val="7"/>
        </w:rPr>
        <w:t>偿，其个人不承担法律责任。</w:t>
      </w:r>
    </w:p>
    <w:p>
      <w:pPr>
        <w:pStyle w:val="2"/>
        <w:spacing w:before="242" w:line="226" w:lineRule="auto"/>
        <w:ind w:left="654"/>
      </w:pPr>
      <w:r>
        <w:rPr>
          <w:spacing w:val="6"/>
        </w:rPr>
        <w:t>第十六条 本办法自印发之日起施行。</w:t>
      </w:r>
    </w:p>
    <w:sectPr>
      <w:pgSz w:w="11906" w:h="16839"/>
      <w:pgMar w:top="1431" w:right="1656" w:bottom="400" w:left="17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5" w:lineRule="exact"/>
      <w:rPr>
        <w:rFonts w:ascii="Arial"/>
        <w:sz w:val="8"/>
      </w:rPr>
    </w:pPr>
    <w:r>
      <w:pict>
        <v:rect id="_x0000_s2049" o:spid="_x0000_s2049" o:spt="1" style="position:absolute;left:0pt;margin-left:74.15pt;margin-top:743.45pt;height:5.25pt;width:456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lMmEwMWU1ZGIxNTgzYzAwNDM4MTM4NmNlNzlkZWYifQ=="/>
  </w:docVars>
  <w:rsids>
    <w:rsidRoot w:val="00000000"/>
    <w:rsid w:val="728B4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2023-07-31T17:40:00Z</dcterms:created>
  <dc:creator>Administrator</dc:creator>
  <cp:lastModifiedBy>笑哈哈</cp:lastModifiedBy>
  <dcterms:modified xsi:type="dcterms:W3CDTF">2024-01-11T03:37:59Z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2024-01-11T11:37:24Z</vt:filetime>
  </property>
  <property fmtid="{D5CDD505-2E9C-101B-9397-08002B2CF9AE}" pid="4" name="KSOProductBuildVer">
    <vt:lpwstr>2052-12.1.0.16120</vt:lpwstr>
  </property>
  <property fmtid="{D5CDD505-2E9C-101B-9397-08002B2CF9AE}" pid="5" name="ICV">
    <vt:lpwstr>7F0D333E0AA3444F823432AE9760D690_12</vt:lpwstr>
  </property>
</Properties>
</file>