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w w:val="66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w w:val="75"/>
          <w:sz w:val="120"/>
          <w:szCs w:val="120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w w:val="75"/>
          <w:sz w:val="120"/>
          <w:szCs w:val="120"/>
          <w:lang w:val="en-US" w:eastAsia="zh-CN"/>
        </w:rPr>
        <w:t>张营镇人民政府</w:t>
      </w:r>
      <w:r>
        <w:rPr>
          <w:rFonts w:hint="eastAsia" w:ascii="宋体" w:hAnsi="宋体" w:eastAsia="宋体" w:cs="宋体"/>
          <w:b/>
          <w:bCs/>
          <w:color w:val="FF0000"/>
          <w:w w:val="75"/>
          <w:sz w:val="120"/>
          <w:szCs w:val="120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w w:val="6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张政发﹝2023﹞9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w w:val="100"/>
          <w:sz w:val="44"/>
          <w:szCs w:val="44"/>
          <w:lang w:val="en-US" w:eastAsia="zh-CN"/>
        </w:rPr>
      </w:pPr>
      <w:r>
        <w:rPr>
          <w:w w:val="1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193040</wp:posOffset>
                </wp:positionV>
                <wp:extent cx="24193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1pt;margin-top:15.2pt;height:0.05pt;width:190.5pt;z-index:251660288;mso-width-relative:page;mso-height-relative:page;" filled="f" stroked="t" coordsize="21600,21600" o:gfxdata="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UJDPLXAAAACQEAAA8AAAAAAAAAAQAgAAAAIgAAAGRycy9kb3ducmV2Lnht&#10;bFBLAQIUABQAAAAIAIdO4kDVzJzj+gEAAOYDAAAOAAAAAAAAAAEAIAAAACYBAABkcnMvZTJvRG9j&#10;LnhtbFBLBQYAAAAABgAGAFkBAACS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183515</wp:posOffset>
                </wp:positionV>
                <wp:extent cx="24193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14.45pt;height:0.05pt;width:190.5pt;z-index:251659264;mso-width-relative:page;mso-height-relative:page;" filled="f" stroked="t" coordsize="21600,21600" o:gfxdata="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C6s2tUAAAAIAQAADwAAAAAAAAABACAAAAAiAAAAZHJzL2Rvd25yZXYueG1sUEsB&#10;AhQAFAAAAAgAh07iQHjRJ6L4AQAA5gMAAA4AAAAAAAAAAQAgAAAAJAEAAGRycy9lMm9Eb2MueG1s&#10;UEsFBgAAAAAGAAYAWQEAAI4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0000"/>
          <w:w w:val="100"/>
          <w:sz w:val="44"/>
          <w:szCs w:val="44"/>
          <w:lang w:val="en-US" w:eastAsia="zh-CN"/>
        </w:rPr>
        <w:t>★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张营镇</w:t>
      </w:r>
      <w:r>
        <w:rPr>
          <w:rFonts w:hint="eastAsia" w:ascii="黑体" w:hAnsi="黑体" w:eastAsia="黑体" w:cs="黑体"/>
          <w:sz w:val="44"/>
          <w:szCs w:val="44"/>
        </w:rPr>
        <w:t>应急救援总指挥部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关于调整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张营镇</w:t>
      </w:r>
      <w:r>
        <w:rPr>
          <w:rFonts w:hint="eastAsia" w:ascii="黑体" w:hAnsi="黑体" w:eastAsia="黑体" w:cs="黑体"/>
          <w:sz w:val="44"/>
          <w:szCs w:val="44"/>
        </w:rPr>
        <w:t>应急救援指挥体系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村、镇直各部门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根据人员变动情况和工作需要，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应急救援总指挥部决定对应急救援总指挥部下设的抗震救灾、森林草原防灭火等16个专项应急指挥部组成人员进行调整。现将有关事项通知如下：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 w:cs="黑体"/>
          <w:sz w:val="32"/>
          <w:szCs w:val="32"/>
        </w:rPr>
        <w:t>应急救援总指挥部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总   指   挥：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沛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镇党委书记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张艳强  镇党委副书记、镇长候选人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84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副 总 指 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闫凡梅  镇党委委员、人大主席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2880" w:firstLineChars="9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解武峰  镇党委副书记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贺  俊  镇党委委员、常务副镇长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祁  伟  镇党委委员、纪委书记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武东丽  副镇长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2880" w:firstLineChars="9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谢国峰  镇党委委员、武装部长        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杨  婷  副镇长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廉舒雅  镇党委委员、组织委员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李  莹  镇党群服务中心主任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陈军娜  镇便民服务中心主任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 xml:space="preserve">              寻国强  镇退役军人服务保障站站长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张建立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    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琛   负责派出所工作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李国峰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负责市场监管工作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60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李剑彪   负责中心校工作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樊国强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负责财务工作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辛兆锋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负责应急管理工作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姬夏宁   负责民政工作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负责企业工作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巍   负责生态环境保护工作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负责道路交通运输工作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张朝阳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负责文化旅游工作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董颖芬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负责卫生健康工作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张弘霖   负责防震减灾工作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总指挥部主要职责：加挂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减灾委员会牌子，统筹落实省委省政府，运城市委市政府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市政府及镇党委</w:t>
      </w:r>
      <w:r>
        <w:rPr>
          <w:rFonts w:hint="eastAsia" w:ascii="仿宋" w:hAnsi="仿宋" w:eastAsia="仿宋" w:cs="仿宋"/>
          <w:sz w:val="32"/>
          <w:szCs w:val="32"/>
        </w:rPr>
        <w:t>关于灾害防治、事故防范和突发事件应对工作的重大决策部署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统一领导全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自然灾害、事故灾难等突发事件防范和应对工作，统筹制定全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应急管理政策措施、总体预案、发展规划，统筹推进综合减灾工作和防灾减灾救灾重大工程项目建设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研究解决风险防控、应急准备等重大问题，研究决定自然灾害、事故灾难等突发事件应急处置中的其他重大事项。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减灾委员会）下设办公室，办公室设在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镇党政综合办公室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贺俊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减灾委员会）日常工作，负责督促落实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应急救援总指挥部决策部署，负责协调各有关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开展相关行业领域减灾工作和防灾减灾救灾重大工程项目建设，负责自然灾害、事故灾难等突发事件信息收集、统计和发布工作，负责督促、检查各专项指挥部应急准备工作，负责协调组织各方面力量有序参加应急救援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指定的负责同志组织开展应急处置工作，承担与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</w:t>
      </w:r>
      <w:r>
        <w:rPr>
          <w:rFonts w:hint="eastAsia" w:ascii="仿宋" w:hAnsi="仿宋" w:eastAsia="仿宋" w:cs="仿宋"/>
          <w:sz w:val="32"/>
          <w:szCs w:val="32"/>
        </w:rPr>
        <w:t>市政府抗震救灾指挥部、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</w:t>
      </w:r>
      <w:r>
        <w:rPr>
          <w:rFonts w:hint="eastAsia" w:ascii="仿宋" w:hAnsi="仿宋" w:eastAsia="仿宋" w:cs="仿宋"/>
          <w:sz w:val="32"/>
          <w:szCs w:val="32"/>
        </w:rPr>
        <w:t>市政府防汛抗旱指挥部等指挥机构联络工作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指导综合性救援队伍和社会救援力量建设工作，指导、督促、检查、考核各专项指挥部应急管理工作。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二、专项应急指挥部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专项指挥部统筹协调落实省委省政府，运城市委市政府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市委市政府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及镇党委政府</w:t>
      </w:r>
      <w:r>
        <w:rPr>
          <w:rFonts w:hint="eastAsia" w:ascii="仿宋" w:hAnsi="仿宋" w:eastAsia="仿宋" w:cs="仿宋"/>
          <w:sz w:val="32"/>
          <w:szCs w:val="32"/>
        </w:rPr>
        <w:t>关于应急救援工作的重大决策部署。具体负责指导行业领域加强风险防控、监测预警、应急处置、恢复重建全过程管理，督促指挥部办公室做好各项工作。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（一）抗震救灾指挥部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及镇党委政府</w:t>
      </w:r>
      <w:r>
        <w:rPr>
          <w:rFonts w:hint="eastAsia" w:ascii="仿宋" w:hAnsi="仿宋" w:eastAsia="仿宋" w:cs="仿宋"/>
          <w:sz w:val="32"/>
          <w:szCs w:val="32"/>
        </w:rPr>
        <w:t>关于防震抗震工作的决策部署，统筹全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防震减灾和抗震救灾工作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防震、抗震、救灾总体规划、重要措施，指导协调地震风险防控、监测预警、调查评估和灾后恢复重建工作，组织指导地震灾害应急处置工作，决定地震应急响应级别、应急期并组织落实响应措施，颁布临时规定，依法实施管理、限制、征用等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援</w:t>
      </w:r>
      <w:r>
        <w:rPr>
          <w:rFonts w:hint="eastAsia" w:ascii="仿宋" w:hAnsi="仿宋" w:eastAsia="仿宋" w:cs="仿宋"/>
          <w:sz w:val="32"/>
          <w:szCs w:val="32"/>
        </w:rPr>
        <w:t>总指挥部交办的抗震救灾应急处置的其他重大事项。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抗震救灾指挥部下设办公室，办公室设在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镇社会事务办公室</w:t>
      </w:r>
      <w:r>
        <w:rPr>
          <w:rFonts w:hint="eastAsia" w:ascii="仿宋" w:hAnsi="仿宋" w:eastAsia="仿宋" w:cs="仿宋"/>
          <w:sz w:val="32"/>
          <w:szCs w:val="32"/>
        </w:rPr>
        <w:t>，办公室主任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仝晓斌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办公室主要职责：承担抗震救灾指挥部日常工作，制定、修订抗震救灾专项应急预案，开展地震风险防控治理和监测预警工作，组织桌面推演、实兵演练等抗震救灾专项训练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协调各方面力量参加抗震救灾救援行动，协助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指定的负责同志组织抗震救灾应急处置工作，组织开展调查评估和协调推进恢复重建工作，报告和发布抗震救灾信息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抗震救灾等工作。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560" w:leftChars="0" w:hanging="2560" w:hanging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陈军娜  镇便民服务中心主任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及镇党委政府</w:t>
      </w:r>
      <w:r>
        <w:rPr>
          <w:rFonts w:hint="eastAsia" w:ascii="仿宋" w:hAnsi="仿宋" w:eastAsia="仿宋" w:cs="仿宋"/>
          <w:sz w:val="32"/>
          <w:szCs w:val="32"/>
        </w:rPr>
        <w:t>关于水旱灾害防范应对工作的决策部署，统筹协调全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洪水防御、旱灾抗御工作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制定防汛抗旱总体规划、重要措施，指导协调水旱灾害风险防控、监测预警、调查评估和善后工作，组织指挥较大水旱灾害应急处置工作，决定重要河流洪水应急调度方案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应急救援总指挥部交办的防汛抗旱应急处置的其他重大事项。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防汛抗旱指挥部下设办公室，办公室设在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陈军娜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办公室主要职责：承担防汛抗旱指挥部日常工作，制定、修订防汛抗旱专项应急预案，开展水旱灾害风险防控和监测预警工作，组织桌面推演、实兵演练等防汛抗旱专项训练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协调各方面力量参加防汛抗旱救援行动，协助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指定的负责同志组织防汛抗旱应急处置工作，组织开展调查评估和协调推进善后处置工作，报告和发布防汛抗旱信息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各村</w:t>
      </w:r>
      <w:r>
        <w:rPr>
          <w:rFonts w:hint="eastAsia" w:ascii="仿宋" w:hAnsi="仿宋" w:eastAsia="仿宋" w:cs="仿宋"/>
          <w:sz w:val="32"/>
          <w:szCs w:val="32"/>
        </w:rPr>
        <w:t>防汛抗旱应对等工作。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）地质灾害应急指挥部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寻国强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镇退役军人保障服务站站长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及镇党委政府</w:t>
      </w:r>
      <w:r>
        <w:rPr>
          <w:rFonts w:hint="eastAsia" w:ascii="仿宋" w:hAnsi="仿宋" w:eastAsia="仿宋" w:cs="仿宋"/>
          <w:sz w:val="32"/>
          <w:szCs w:val="32"/>
        </w:rPr>
        <w:t>关于地质灾害防范应对工作的决策部署，统筹协调全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地质灾害防范治理工作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制定地质灾害总体规划、重要措施，指导协调地质灾害风险防控、监测预警、调查评估和善后工作，组织指挥地质灾害应急处置工作，部署和组织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及各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对受灾辖区进行紧急援救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应急救援总指挥部交办的地质灾害应急处置的其他重大事项。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地质灾害应急指挥部下设办公室，办公室设在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镇退役军人保障服务站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寻国强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办公室主要职责：承担地质灾害应急指挥部日常工作，制定、修订地质灾害专项应急预案，组织桌面推演、实兵演练等应对地质灾害专项训练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协调各方面力量参加地质灾害救援行动，协助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指定的负责同志组织地质灾害应急处置工作，组织开展调查评估和协调推进善后处置工作，报告和发布地质灾害信息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地质灾害应对等工作。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）气象灾害应急指挥部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及镇党委政府</w:t>
      </w:r>
      <w:r>
        <w:rPr>
          <w:rFonts w:hint="eastAsia" w:ascii="仿宋" w:hAnsi="仿宋" w:eastAsia="仿宋" w:cs="仿宋"/>
          <w:sz w:val="32"/>
          <w:szCs w:val="32"/>
        </w:rPr>
        <w:t>关于气象灾害防范应对工作的决策部署，统筹协调全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气象灾害防范治理工作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制定气象灾害总体规划、重要措施，指导协调气象灾害风险防控、监测预报预警、调查评估和善后工作，组织指挥气象灾害应急处置工作，决定气象应急响应级别并组织落实响应措施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应急救援总指挥部交办的气象灾害应急处置的其他重大事项。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气象灾害应急指挥部下设办公室，办公室设在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办公室主要职责：承担气象灾害应急指挥部日常工作，制定、修订气象灾害专项应急预案，开展气象灾害风险防控和监测预报预警工作，组织桌面推演、实兵演练等应对气象灾害专项训练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协调各方面力量参加气象灾害救援行动，协助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指定的负责同志组织气象灾害应急处置工作，协调推进调查评估和善后处置工作，报告和发布气象灾害信息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气象灾害应对等工作。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）生产安全事故应急指挥部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关于安全生产工作的决策部署，统筹协调生产安全事故防范和隐患排查治理工作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制定安全生产总体规划、重要措施，组织指挥生产安全事故应急处置工作，指导协调生产安全事故调查评估和善后处置工作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应急救援总指挥部交办的生产安全事故应急处置的其他重大事项。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生产安全事故应急指挥部下设办公室，办公室设在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镇党政综合办公室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辛兆锋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办公室主要职责：承担生产安全事故应急指挥部日常工作，制定、修订生产安全事故专项应急预案，组织生产安全事故防范和隐患排查治理工作，开展桌面推演、实兵演练等应对生产安全事故专项训练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协调各方面力量参加生产安全事故应急处置行动，协助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指定的负责同志组织生产安全事故应急处置工作，协调组织生产安全事故调查和善后处置工作，对一般生产安全事故和典型事故进行挂牌督办，报告和发布生产安全事故信息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生产安全事故应对等工作。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)交通事故应急指挥部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谢国峰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关于交通安全工作的决策部署，统筹协调全市交通事故防范和隐患排查治理工作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制定交通安全总体规划、重要措施，组织指挥交通事故应急处置工作，指导协调交通事故调查评估和善后处置工作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应急救援总指挥部交办的交通事故应急处置的其他重大事项。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交通事故应急指挥部下设办公室，办公室设在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王健康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办公室主要职责：承担交通事故应急指挥部日常工作，制定、修订交通事故专项应急预案，组织交通安全事故防范和隐患排查治理工作，开展桌面推演、实兵演练等应对交通事故专项训练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协调各方面力量参加交通事故救援行动，协助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指定的负责同志组织交通事故应急处置工作，配合做好交通事故调查评估和善后处置工作，报告和发布交通事故信息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做好交通事故应对等工作。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）校园安全事故应急指挥部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武东丽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关于校园安全工作的决策部署，统筹协调全市校园安全事故防范和隐患排查治理工作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制定校园安全总体规划、重要措施，组织指挥校园安全事故应急处置工作，指导协调校园安全事故调查评估和善后处置工作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应急救援总指挥部交办的校园安全事故应急处置的其他重大事项。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校园安全事故应急指挥部下设办公室，办公室设在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镇中心校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李剑彪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办公室主要职责：承担校园安全事故应急指挥部日常工作，制定、修订校园安全事故专项应急预案，组织校园安全事故防范和隐患排查治理工作，开展桌面推演、实兵演练等应对校园安全事故专项训练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协调各方面力量参加校园安全事故救援行动，协助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指定的负责同志组织校园安全事故应急处置工作，配合做好校园安全事故调查评估和善后处置工作，报告和发布校园安全事故信息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做好校园安全事故应对等工作。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sz w:val="32"/>
          <w:szCs w:val="32"/>
        </w:rPr>
        <w:t>）城乡建设事故应急指挥部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张建立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关于城乡建设安全工作的决策部署，统筹协调全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城乡建设事故防范及隐患排查治理工作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制定城乡建设安全总体规划、重要措施，组织指挥城乡建设事故应急处置工作，指导协调城乡建设事故调查评估和善后处置工作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应急救援总指挥部交办的城乡建设事故应急处置的其他重大事项.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城乡建设事故应急指挥部下设办公室，办公室设在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</w:t>
      </w:r>
      <w:r>
        <w:rPr>
          <w:rFonts w:hint="eastAsia" w:ascii="仿宋" w:hAnsi="仿宋" w:eastAsia="仿宋" w:cs="仿宋"/>
          <w:sz w:val="32"/>
          <w:szCs w:val="32"/>
        </w:rPr>
        <w:t>哲兼任。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办公室主要职责：承担城乡建设事故应急指挥部日常工作，制定、修订城乡建设事故专项应急预案，组织城乡建设事故防范和隐患排查治理工作，开展桌面推演、实兵演练等应对城乡建设事故专项训练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协调各方面力量参加城乡建设事故救援行动，协助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指定的负责同志组织城乡建设事故应急处置工作，配合做好城乡建设事故调查评估和善后处置工作，报告和发布城乡建设事故信息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做好城乡建设事故应对等工作。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sz w:val="32"/>
          <w:szCs w:val="32"/>
        </w:rPr>
        <w:t>）生态环境事件应急指挥部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关于生态环境工作的决策部署，统筹协调全市生态环境事件防范和隐患排查治理工作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制定生态环境安全总体规划、重要措施，组织指挥生态环境事件应急处置工作，指导协调生态环境事件调查评估和善后处置工作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应急救援总指挥部交办的生态环境事件应急处置的其他重大事项。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生态环境事件应急指挥部下设办公室，办公室设在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王巍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办公室主要职责：承担生态环境事件应急指挥部日常工作，制定、修订生态环境事件专项应急预案，组织生态环境污染防范和隐患排查治理工作，开展桌面推演、实兵演练等应对生态环境事件专项训练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协调各方面力量参加生态环境事件救援行动，协助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指定的负责同志组织生态环境事件应急处置工作，协调组织生态环境事件调查评估和善后处置工作，报告和发布生态环境事件信息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做好生态环境事件应对等工作。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（十）公共卫生事件应急指挥部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武东丽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关于公共卫生工作的决策部署，统筹协调全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传染病疫情、群体性不明原因疾病、急性中毒等公共卫生安全防范控制工作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公共卫生安全总体规划、重要措施，组织指挥公共卫生事件应急处置工作，决定公共卫生事件响应级别并组织落实响应措施，颁布临时规定，依法实施管理、限制等措施，指导协调公共卫生事件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应急救援总指挥部交办的公共卫生事件应急处置的其他重大事项。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公共卫生事件应急指挥部下设办公室，办公室设在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王朝英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办公室主要职责：承担公共卫生事件应急指挥部日常工作，制定、修订公共卫生事件专项应急预案，组织公共卫生事件监测预警和防范治理工作，开展桌面推演、实兵演练等应对公共卫生事件专项训练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协调各方面力量参加公共卫生事件灭消行动，协助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指定的负责同志组织公共卫生事件应急处置工作，协调组织公共卫生事件调查评估和善后处置工作，报告和发布公共卫生事件信息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做好公共卫生事件应对等工作。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）市场监管事件应急指挥部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武东丽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关于食品药品安全和疫苗安全的决策部署，统筹协调全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食品药品安全、疫苗安全防范控制工作，制定食品药品、疫苗安全总体规划、重要措施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组织指挥市场监管事件应急处置工作，决定市场监管事件响应级别并组织落实响应措施，颁布临时规定，依法实施管理、限制等措施，指导协调市场监管事件调查评估和善后处置工作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应急救援总指挥部交办的市场监管事件应急处置的其他重大事项。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市场监管事件应急指挥部下设办公室，办公室设在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市场监督管理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李国峰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办公室主要职责：承担市场监管事件应急指挥部日常工作，制定、修订市场监管事件专项应急预案，组织食品药品安全和疫苗安全监测预警和防范治理工作，开展桌面推演、实兵演练等应对市场监管事件专项训练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协调各方面力量参加市场监管事件应急救援行动，协助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指定的负责同志组织市场监管事件应急处置工作，协调组织市场监管事件调查评估和善后处置工作，报告和发布市场监管事件信息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做好市场监管事件应对等工作。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）动物疫情应急指挥部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关于动物疫情工作的决策部署，统筹协调全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动物疫情防范控制工作，制定动物疫情总体规划、重要措施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组织指挥动物疫情应急处置工作，决定动物疫情响应级别并组织落实响应措施，颁布临时规定，依法实施管理、限制等措施，指导协调动物疫情调查评估和善后处置工作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应急救援总指挥部交办的动物疫情应急处置的其他重大事项。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动物疫情应急指挥部下设办公室，办公室设在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镇便民服务中心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王仰红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办公室主要职责：承担动物疫情应急指挥部日常工作，制定、修订动物疫情专项应急预案，组织动物疫情监测预警和防范治理工作，开展桌面推演、实兵演练等应对动物疫情事件专项训练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协调各方面力量参加动物疫情控制、扑灭行动，协助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指定的负责同志组织动物疫情应急处置工作，协调组织动物疫情调查评估和善后处置工作，报告和发布动物疫情信息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做好动物疫情应对等工作。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）社会安全事件应急指挥部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张艳强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镇党委副书记、镇长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解武峰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直各有关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村主干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指挥部主要职责：贯彻落实省、运城市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、永济市及镇党委政府</w:t>
      </w:r>
      <w:r>
        <w:rPr>
          <w:rFonts w:hint="eastAsia" w:ascii="仿宋" w:hAnsi="仿宋" w:eastAsia="仿宋" w:cs="仿宋"/>
          <w:sz w:val="32"/>
          <w:szCs w:val="32"/>
        </w:rPr>
        <w:t>关于社会安全工作的决策部署，统筹协调全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社会安全事件防控工作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社会安全事件总体规划、重要措施，组织指挥社会安全事件应急处置工作，决定社会安全事件应急响应级别并组织落实响应措施，颁布临时规定，依法实施管理、限制等措施，指导协调社会安全事件调查评估和善后处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应急救援总指挥部交办的社会安全事件应急处置的其他重大事项。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社会安全事件应急指挥部下设办公室，办公室设在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镇派出所</w:t>
      </w:r>
      <w:r>
        <w:rPr>
          <w:rFonts w:hint="eastAsia" w:ascii="仿宋" w:hAnsi="仿宋" w:eastAsia="仿宋" w:cs="仿宋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杨琛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办公室主要职责：承担社会安全事件应急指挥部日常工作，制定、修订社会安全事件专项应急预案，组织社会安全事件调查监测和防范化解工作，开展桌面推演、实兵演练等应对社会安全事件专项训练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协调各方面力量参加社会安全事件平息行动，协助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镇党委政府</w:t>
      </w:r>
      <w:r>
        <w:rPr>
          <w:rFonts w:hint="eastAsia" w:ascii="仿宋" w:hAnsi="仿宋" w:eastAsia="仿宋" w:cs="仿宋"/>
          <w:sz w:val="32"/>
          <w:szCs w:val="32"/>
        </w:rPr>
        <w:t>指定的负责同志组织社会安全事件应急处置工作，协调组织社会安全事件调查评估和善后处置工作，报告和发布社会安全事件信息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指导各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做好社会安全事件应对等工作。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其他类型突发事件，视情况设立专项指挥机构。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各专项指挥部及其办公室要按照“边完善、边应急”的原则承接好相应职责。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总指挥部、专项指挥部所有人员调整，由总指挥部办公室、专项指挥部办公室分别报总指挥、指挥长或继任总指挥、指挥长同意后行文调整。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本通知自印发之日起执行。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768" w:firstLineChars="16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张营镇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应急救援总指挥部</w:t>
      </w: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after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74" w:bottom="1701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4954270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pt;margin-top: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5bS3b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229870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1pt;margin-top:-3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ZKgH9cAAAAJ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1F259D"/>
    <w:rsid w:val="00002212"/>
    <w:rsid w:val="00055CBC"/>
    <w:rsid w:val="001F259D"/>
    <w:rsid w:val="003D03B5"/>
    <w:rsid w:val="00444AC7"/>
    <w:rsid w:val="004E19DF"/>
    <w:rsid w:val="0055254C"/>
    <w:rsid w:val="0063137C"/>
    <w:rsid w:val="00867D98"/>
    <w:rsid w:val="00874989"/>
    <w:rsid w:val="008B7BED"/>
    <w:rsid w:val="008E419B"/>
    <w:rsid w:val="009A6D0C"/>
    <w:rsid w:val="00A47338"/>
    <w:rsid w:val="00A74A8E"/>
    <w:rsid w:val="00D84C8D"/>
    <w:rsid w:val="00E821BF"/>
    <w:rsid w:val="00ED6956"/>
    <w:rsid w:val="00F76E60"/>
    <w:rsid w:val="00FB05B2"/>
    <w:rsid w:val="0259441B"/>
    <w:rsid w:val="06932C8E"/>
    <w:rsid w:val="06FC674F"/>
    <w:rsid w:val="08B02EA2"/>
    <w:rsid w:val="0B1E549C"/>
    <w:rsid w:val="0C11330E"/>
    <w:rsid w:val="0D9778B5"/>
    <w:rsid w:val="10B643D2"/>
    <w:rsid w:val="11B904C0"/>
    <w:rsid w:val="12735F53"/>
    <w:rsid w:val="12FD04A4"/>
    <w:rsid w:val="130C10AF"/>
    <w:rsid w:val="14F978AE"/>
    <w:rsid w:val="154E279F"/>
    <w:rsid w:val="15847887"/>
    <w:rsid w:val="17AB5DD4"/>
    <w:rsid w:val="18491C46"/>
    <w:rsid w:val="19802E0D"/>
    <w:rsid w:val="1A0D3257"/>
    <w:rsid w:val="1B221EF5"/>
    <w:rsid w:val="1BD250B6"/>
    <w:rsid w:val="1BED2560"/>
    <w:rsid w:val="1BFC2D6D"/>
    <w:rsid w:val="1D41222A"/>
    <w:rsid w:val="1F4E6F9E"/>
    <w:rsid w:val="209C1427"/>
    <w:rsid w:val="21470775"/>
    <w:rsid w:val="21B76A92"/>
    <w:rsid w:val="231E6182"/>
    <w:rsid w:val="23A9763A"/>
    <w:rsid w:val="250615F3"/>
    <w:rsid w:val="258A3EA0"/>
    <w:rsid w:val="26A5464C"/>
    <w:rsid w:val="28574C89"/>
    <w:rsid w:val="286359A5"/>
    <w:rsid w:val="28AE2693"/>
    <w:rsid w:val="2AF82C47"/>
    <w:rsid w:val="2B392B93"/>
    <w:rsid w:val="2DAC31CC"/>
    <w:rsid w:val="2DB374A4"/>
    <w:rsid w:val="2E597D46"/>
    <w:rsid w:val="2EB61019"/>
    <w:rsid w:val="2FC07E52"/>
    <w:rsid w:val="3269084D"/>
    <w:rsid w:val="33682A2C"/>
    <w:rsid w:val="38722BAB"/>
    <w:rsid w:val="38751B3A"/>
    <w:rsid w:val="393E7D55"/>
    <w:rsid w:val="3A784BEC"/>
    <w:rsid w:val="3ADE3C95"/>
    <w:rsid w:val="3B372B99"/>
    <w:rsid w:val="3BAE2403"/>
    <w:rsid w:val="3BD06DF1"/>
    <w:rsid w:val="3CDE04DF"/>
    <w:rsid w:val="3EC360B4"/>
    <w:rsid w:val="3EE37C30"/>
    <w:rsid w:val="3FB21EB3"/>
    <w:rsid w:val="42227C1E"/>
    <w:rsid w:val="4432106A"/>
    <w:rsid w:val="447F5F7D"/>
    <w:rsid w:val="456F74B3"/>
    <w:rsid w:val="45D264C6"/>
    <w:rsid w:val="46792946"/>
    <w:rsid w:val="48357A9E"/>
    <w:rsid w:val="4897461A"/>
    <w:rsid w:val="4C87326B"/>
    <w:rsid w:val="4CD12750"/>
    <w:rsid w:val="4CFF369C"/>
    <w:rsid w:val="508E54A3"/>
    <w:rsid w:val="511F35EE"/>
    <w:rsid w:val="55071D65"/>
    <w:rsid w:val="55383663"/>
    <w:rsid w:val="571006A5"/>
    <w:rsid w:val="57427EC2"/>
    <w:rsid w:val="57DC2B21"/>
    <w:rsid w:val="5ADF3B52"/>
    <w:rsid w:val="5BE905C5"/>
    <w:rsid w:val="5C6D45C2"/>
    <w:rsid w:val="5E013107"/>
    <w:rsid w:val="62C93383"/>
    <w:rsid w:val="636D60F6"/>
    <w:rsid w:val="64E859EE"/>
    <w:rsid w:val="659615D3"/>
    <w:rsid w:val="66BD12EE"/>
    <w:rsid w:val="698D5CB0"/>
    <w:rsid w:val="6A47416F"/>
    <w:rsid w:val="6B436592"/>
    <w:rsid w:val="6C116A65"/>
    <w:rsid w:val="6E811702"/>
    <w:rsid w:val="74877556"/>
    <w:rsid w:val="74C1044A"/>
    <w:rsid w:val="758D2E80"/>
    <w:rsid w:val="76821F4B"/>
    <w:rsid w:val="76927DF0"/>
    <w:rsid w:val="770E3F36"/>
    <w:rsid w:val="7ADD4FF1"/>
    <w:rsid w:val="7B761871"/>
    <w:rsid w:val="7EA14143"/>
    <w:rsid w:val="7F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next w:val="1"/>
    <w:qFormat/>
    <w:uiPriority w:val="0"/>
    <w:rPr>
      <w:sz w:val="24"/>
    </w:r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24"/>
    </w:rPr>
  </w:style>
  <w:style w:type="paragraph" w:customStyle="1" w:styleId="10">
    <w:name w:val="正文首行缩进 21"/>
    <w:basedOn w:val="11"/>
    <w:next w:val="6"/>
    <w:qFormat/>
    <w:uiPriority w:val="0"/>
    <w:pPr>
      <w:spacing w:after="0"/>
      <w:ind w:firstLine="420" w:firstLineChars="200"/>
    </w:pPr>
    <w:rPr>
      <w:rFonts w:cs="宋体"/>
    </w:rPr>
  </w:style>
  <w:style w:type="paragraph" w:customStyle="1" w:styleId="11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7235</Words>
  <Characters>7240</Characters>
  <Lines>76</Lines>
  <Paragraphs>21</Paragraphs>
  <TotalTime>2</TotalTime>
  <ScaleCrop>false</ScaleCrop>
  <LinksUpToDate>false</LinksUpToDate>
  <CharactersWithSpaces>7608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2021-07-23T09:40:00Z</dcterms:created>
  <dc:creator>Administrator</dc:creator>
  <cp:lastModifiedBy>张亚婷</cp:lastModifiedBy>
  <cp:lastPrinted>2023-05-22T03:17:00Z</cp:lastPrinted>
  <dcterms:modified xsi:type="dcterms:W3CDTF">2024-01-03T12:54:06Z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63F4AF7B761A44C79F39D02B0FFBCEC4</vt:lpwstr>
  </property>
</Properties>
</file>