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A1" w:rsidRDefault="007A00A1">
      <w:pPr>
        <w:spacing w:line="580" w:lineRule="exact"/>
        <w:jc w:val="center"/>
        <w:rPr>
          <w:rFonts w:ascii="方正小标宋简体" w:eastAsia="方正小标宋简体" w:hAnsi="黑体" w:cs="黑体"/>
          <w:sz w:val="44"/>
          <w:szCs w:val="44"/>
        </w:rPr>
      </w:pPr>
    </w:p>
    <w:p w:rsidR="007A00A1" w:rsidRDefault="007A00A1">
      <w:pPr>
        <w:spacing w:line="580" w:lineRule="exact"/>
        <w:jc w:val="center"/>
        <w:rPr>
          <w:rFonts w:ascii="方正小标宋简体" w:eastAsia="方正小标宋简体" w:hAnsi="黑体" w:cs="黑体"/>
          <w:sz w:val="44"/>
          <w:szCs w:val="44"/>
        </w:rPr>
      </w:pPr>
    </w:p>
    <w:p w:rsidR="007A00A1" w:rsidRDefault="001555A2" w:rsidP="00457375">
      <w:pPr>
        <w:spacing w:beforeLines="50" w:line="58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永济市财政局</w:t>
      </w:r>
    </w:p>
    <w:p w:rsidR="007A00A1" w:rsidRDefault="001555A2">
      <w:pPr>
        <w:spacing w:line="580" w:lineRule="exact"/>
        <w:jc w:val="center"/>
        <w:rPr>
          <w:rFonts w:ascii="方正小标宋简体" w:eastAsia="方正小标宋简体" w:hAnsi="黑体" w:cs="黑体"/>
          <w:sz w:val="44"/>
          <w:szCs w:val="44"/>
        </w:rPr>
      </w:pPr>
      <w:r>
        <w:rPr>
          <w:rFonts w:ascii="方正小标宋简体" w:eastAsia="方正小标宋简体" w:hAnsi="黑体" w:cs="黑体"/>
          <w:sz w:val="44"/>
          <w:szCs w:val="44"/>
        </w:rPr>
        <w:t>202</w:t>
      </w:r>
      <w:r>
        <w:rPr>
          <w:rFonts w:ascii="方正小标宋简体" w:eastAsia="方正小标宋简体" w:hAnsi="黑体" w:cs="黑体" w:hint="eastAsia"/>
          <w:sz w:val="44"/>
          <w:szCs w:val="44"/>
        </w:rPr>
        <w:t>3年法治工作要点</w:t>
      </w:r>
    </w:p>
    <w:p w:rsidR="007A00A1" w:rsidRDefault="007A00A1">
      <w:pPr>
        <w:spacing w:line="580" w:lineRule="exact"/>
        <w:jc w:val="center"/>
        <w:rPr>
          <w:rFonts w:ascii="仿宋_GB2312" w:eastAsia="仿宋_GB2312" w:hAnsi="方正小标宋简体" w:cs="方正小标宋简体"/>
          <w:sz w:val="32"/>
          <w:szCs w:val="32"/>
        </w:rPr>
      </w:pPr>
    </w:p>
    <w:p w:rsidR="007A00A1" w:rsidRDefault="001555A2">
      <w:pPr>
        <w:spacing w:line="600" w:lineRule="exact"/>
        <w:ind w:firstLineChars="200" w:firstLine="640"/>
        <w:rPr>
          <w:rFonts w:ascii="仿宋_GB2312" w:eastAsia="仿宋_GB2312" w:hAnsi="华文仿宋" w:cs="华文仿宋"/>
          <w:sz w:val="32"/>
          <w:szCs w:val="32"/>
        </w:rPr>
      </w:pPr>
      <w:r>
        <w:rPr>
          <w:rFonts w:ascii="仿宋_GB2312" w:eastAsia="仿宋_GB2312" w:hAnsi="仿宋_GB2312" w:cs="仿宋_GB2312" w:hint="eastAsia"/>
          <w:sz w:val="32"/>
          <w:szCs w:val="32"/>
        </w:rPr>
        <w:t>2023</w:t>
      </w:r>
      <w:r>
        <w:rPr>
          <w:rFonts w:ascii="Times New Roman" w:eastAsia="仿宋_GB2312" w:hAnsi="Times New Roman"/>
          <w:sz w:val="32"/>
          <w:szCs w:val="32"/>
        </w:rPr>
        <w:t>年全局普法依法治理工作的总体要求是坚持以</w:t>
      </w:r>
      <w:r>
        <w:rPr>
          <w:rFonts w:ascii="Times New Roman" w:eastAsia="仿宋_GB2312" w:hAnsi="Times New Roman"/>
          <w:bCs/>
          <w:sz w:val="32"/>
          <w:szCs w:val="32"/>
        </w:rPr>
        <w:t>习近平新时代中国特色社会主义思想为指导，深入学习宣传贯彻习</w:t>
      </w:r>
      <w:r w:rsidR="00A77CCF">
        <w:rPr>
          <w:rFonts w:ascii="Times New Roman" w:eastAsia="仿宋_GB2312" w:hAnsi="Times New Roman"/>
          <w:sz w:val="32"/>
          <w:szCs w:val="32"/>
        </w:rPr>
        <w:t>近平法治思想，全面贯彻落实党的二十大</w:t>
      </w:r>
      <w:r>
        <w:rPr>
          <w:rFonts w:ascii="Times New Roman" w:eastAsia="仿宋_GB2312" w:hAnsi="Times New Roman"/>
          <w:sz w:val="32"/>
          <w:szCs w:val="32"/>
        </w:rPr>
        <w:t>精神，深入推进财政</w:t>
      </w:r>
      <w:r>
        <w:rPr>
          <w:rFonts w:ascii="Times New Roman" w:eastAsia="仿宋_GB2312" w:hAnsi="Times New Roman"/>
          <w:sz w:val="32"/>
          <w:szCs w:val="32"/>
        </w:rPr>
        <w:t>“</w:t>
      </w:r>
      <w:r>
        <w:rPr>
          <w:rFonts w:ascii="Times New Roman" w:eastAsia="仿宋_GB2312" w:hAnsi="Times New Roman"/>
          <w:sz w:val="32"/>
          <w:szCs w:val="32"/>
        </w:rPr>
        <w:t>八五</w:t>
      </w:r>
      <w:r>
        <w:rPr>
          <w:rFonts w:ascii="Times New Roman" w:eastAsia="仿宋_GB2312" w:hAnsi="Times New Roman"/>
          <w:sz w:val="32"/>
          <w:szCs w:val="32"/>
        </w:rPr>
        <w:t>”</w:t>
      </w:r>
      <w:r>
        <w:rPr>
          <w:rFonts w:ascii="Times New Roman" w:eastAsia="仿宋_GB2312" w:hAnsi="Times New Roman"/>
          <w:sz w:val="32"/>
          <w:szCs w:val="32"/>
        </w:rPr>
        <w:t>普法规划贯彻实施，全面依法履行财政职能，以扎实有效的普法工作服务财政改革发展，营造良好法治环境。</w:t>
      </w:r>
      <w:r>
        <w:rPr>
          <w:rFonts w:ascii="仿宋_GB2312" w:eastAsia="仿宋_GB2312" w:hAnsi="华文仿宋" w:cs="华文仿宋" w:hint="eastAsia"/>
          <w:sz w:val="32"/>
          <w:szCs w:val="32"/>
        </w:rPr>
        <w:t>结合财政实际情况，制定20</w:t>
      </w:r>
      <w:r>
        <w:rPr>
          <w:rFonts w:ascii="仿宋_GB2312" w:eastAsia="仿宋_GB2312" w:hAnsi="华文仿宋" w:cs="华文仿宋"/>
          <w:sz w:val="32"/>
          <w:szCs w:val="32"/>
        </w:rPr>
        <w:t>2</w:t>
      </w:r>
      <w:r>
        <w:rPr>
          <w:rFonts w:ascii="仿宋_GB2312" w:eastAsia="仿宋_GB2312" w:hAnsi="华文仿宋" w:cs="华文仿宋" w:hint="eastAsia"/>
          <w:sz w:val="32"/>
          <w:szCs w:val="32"/>
        </w:rPr>
        <w:t>3年法治建设各项工作要点，现将情况汇报如下：</w:t>
      </w:r>
    </w:p>
    <w:p w:rsidR="007A00A1" w:rsidRDefault="001555A2">
      <w:pPr>
        <w:spacing w:line="600" w:lineRule="exact"/>
        <w:ind w:firstLineChars="200" w:firstLine="640"/>
        <w:rPr>
          <w:rFonts w:ascii="黑体" w:eastAsia="黑体" w:hAnsi="黑体" w:cs="华文仿宋"/>
          <w:bCs/>
          <w:sz w:val="32"/>
          <w:szCs w:val="32"/>
        </w:rPr>
      </w:pPr>
      <w:r>
        <w:rPr>
          <w:rFonts w:ascii="黑体" w:eastAsia="黑体" w:hAnsi="黑体" w:cs="华文仿宋" w:hint="eastAsia"/>
          <w:bCs/>
          <w:sz w:val="32"/>
          <w:szCs w:val="32"/>
        </w:rPr>
        <w:t>一、突出工作要点，切实落实好各项工作</w:t>
      </w:r>
    </w:p>
    <w:p w:rsidR="007A00A1" w:rsidRDefault="001555A2">
      <w:pPr>
        <w:numPr>
          <w:ilvl w:val="0"/>
          <w:numId w:val="1"/>
        </w:num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强化组织建设，打牢法治工作基础。</w:t>
      </w:r>
    </w:p>
    <w:p w:rsidR="007A00A1" w:rsidRDefault="001555A2">
      <w:pPr>
        <w:spacing w:line="60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落实党政主要负责人履行法治工作第一责任人职责，根据市委法治办公室文件《关于在全市各级各部门成立（党委）党组法治工作委员会的通知》精神，成立了法治委员会及下设办公室，为我局开展法治建设工作提供了组织保障，打牢了工作基础。</w:t>
      </w:r>
    </w:p>
    <w:p w:rsidR="007A00A1" w:rsidRDefault="001555A2">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（二）健全法治制度，营造法治宣传“一条街”。</w:t>
      </w:r>
    </w:p>
    <w:p w:rsidR="007A00A1" w:rsidRDefault="001555A2">
      <w:pPr>
        <w:spacing w:line="600" w:lineRule="exact"/>
        <w:ind w:firstLineChars="200" w:firstLine="640"/>
        <w:rPr>
          <w:rFonts w:ascii="楷体" w:eastAsia="楷体" w:hAnsi="楷体" w:cs="楷体"/>
          <w:sz w:val="32"/>
          <w:szCs w:val="32"/>
        </w:rPr>
      </w:pPr>
      <w:r>
        <w:rPr>
          <w:rFonts w:ascii="仿宋_GB2312" w:eastAsia="仿宋_GB2312" w:hAnsi="华文仿宋" w:cs="华文仿宋" w:hint="eastAsia"/>
          <w:sz w:val="32"/>
          <w:szCs w:val="32"/>
        </w:rPr>
        <w:t>按照法治工作的总体要求，设置新的法治宣传版面，配合市法治办营造法治“一条街”的宣传氛围。不仅提升了人民群众对财政法规的认识度，而且对我局法治工作起到一定的宣传作用。</w:t>
      </w:r>
      <w:r>
        <w:rPr>
          <w:rFonts w:ascii="仿宋_GB2312" w:eastAsia="仿宋_GB2312" w:hAnsi="华文仿宋" w:cs="华文仿宋" w:hint="eastAsia"/>
          <w:sz w:val="32"/>
          <w:szCs w:val="32"/>
        </w:rPr>
        <w:lastRenderedPageBreak/>
        <w:t>同时通过不断完善各项法治工作制度，严格制度上宣传栏，定期对法治学习宣传内容进行更新，打造财政法治宣传阵地。</w:t>
      </w:r>
    </w:p>
    <w:p w:rsidR="007A00A1" w:rsidRDefault="001555A2">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（三）组织学习培训，开展普法宣传活动。</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sz w:val="32"/>
          <w:szCs w:val="32"/>
        </w:rPr>
        <w:t>1.</w:t>
      </w:r>
      <w:r>
        <w:rPr>
          <w:rFonts w:ascii="仿宋_GB2312" w:eastAsia="仿宋_GB2312" w:hAnsi="华文仿宋" w:cs="华文仿宋" w:hint="eastAsia"/>
          <w:b/>
          <w:bCs/>
          <w:sz w:val="32"/>
          <w:szCs w:val="32"/>
        </w:rPr>
        <w:t>落实局党组中心组学法制度</w:t>
      </w:r>
      <w:r>
        <w:rPr>
          <w:rFonts w:ascii="仿宋_GB2312" w:eastAsia="仿宋_GB2312" w:hAnsi="华文仿宋" w:cs="华文仿宋" w:hint="eastAsia"/>
          <w:sz w:val="32"/>
          <w:szCs w:val="32"/>
        </w:rPr>
        <w:t>。将习近平新时代中国特色社会主义</w:t>
      </w:r>
      <w:r w:rsidR="00457375">
        <w:rPr>
          <w:rFonts w:ascii="仿宋_GB2312" w:eastAsia="仿宋_GB2312" w:hAnsi="华文仿宋" w:cs="华文仿宋" w:hint="eastAsia"/>
          <w:sz w:val="32"/>
          <w:szCs w:val="32"/>
        </w:rPr>
        <w:t>思想</w:t>
      </w:r>
      <w:r>
        <w:rPr>
          <w:rFonts w:ascii="仿宋_GB2312" w:eastAsia="仿宋_GB2312" w:hAnsi="华文仿宋" w:cs="华文仿宋" w:hint="eastAsia"/>
          <w:sz w:val="32"/>
          <w:szCs w:val="32"/>
        </w:rPr>
        <w:t>法治列入局党组中心学习研讨计划，重点抓好《宪法》《民法典</w:t>
      </w:r>
      <w:bookmarkStart w:id="0" w:name="_GoBack"/>
      <w:bookmarkEnd w:id="0"/>
      <w:r>
        <w:rPr>
          <w:rFonts w:ascii="仿宋_GB2312" w:eastAsia="仿宋_GB2312" w:hAnsi="华文仿宋" w:cs="华文仿宋" w:hint="eastAsia"/>
          <w:sz w:val="32"/>
          <w:szCs w:val="32"/>
        </w:rPr>
        <w:t>》专题学习，确保局党组年度集中学法不少于2次。</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b/>
          <w:bCs/>
          <w:sz w:val="32"/>
          <w:szCs w:val="32"/>
        </w:rPr>
        <w:t>2、组织无纸化学习考试和干部在线学习。</w:t>
      </w:r>
      <w:r>
        <w:rPr>
          <w:rFonts w:ascii="仿宋_GB2312" w:eastAsia="仿宋_GB2312" w:hAnsi="华文仿宋" w:cs="华文仿宋" w:hint="eastAsia"/>
          <w:sz w:val="32"/>
          <w:szCs w:val="32"/>
        </w:rPr>
        <w:t>认真组织全体干部职工参加无纸化学法用法网上学习和干部在线学习，学习宪法、行政法等法律知识，并建立健全学习数据库，及时向市法治委员会汇报学习情况。</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b/>
          <w:bCs/>
          <w:sz w:val="32"/>
          <w:szCs w:val="32"/>
        </w:rPr>
        <w:t>3</w:t>
      </w:r>
      <w:r>
        <w:rPr>
          <w:rFonts w:ascii="仿宋_GB2312" w:eastAsia="仿宋_GB2312" w:hAnsi="华文仿宋" w:cs="华文仿宋"/>
          <w:b/>
          <w:bCs/>
          <w:sz w:val="32"/>
          <w:szCs w:val="32"/>
        </w:rPr>
        <w:t>.</w:t>
      </w:r>
      <w:r>
        <w:rPr>
          <w:rFonts w:ascii="仿宋_GB2312" w:eastAsia="仿宋_GB2312" w:hAnsi="华文仿宋" w:cs="华文仿宋" w:hint="eastAsia"/>
          <w:b/>
          <w:bCs/>
          <w:sz w:val="32"/>
          <w:szCs w:val="32"/>
        </w:rPr>
        <w:t>强化业务股室人员的财政法规日常学习。</w:t>
      </w:r>
      <w:r>
        <w:rPr>
          <w:rFonts w:ascii="仿宋_GB2312" w:eastAsia="仿宋_GB2312" w:hAnsi="华文仿宋" w:cs="华文仿宋" w:hint="eastAsia"/>
          <w:sz w:val="32"/>
          <w:szCs w:val="32"/>
        </w:rPr>
        <w:t>《财经法规》、《采购法》、《会计法》、《预算法》等都是财政人员的必备知识，各股室要将学习抓在日常、学在经常。贯彻落实好国家机关“谁执法谁普法”责任制，完善普法责任清单制度，加强以案释法，提高依法行政、依法理财意识。</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b/>
          <w:bCs/>
          <w:sz w:val="32"/>
          <w:szCs w:val="32"/>
        </w:rPr>
        <w:t>4</w:t>
      </w:r>
      <w:r>
        <w:rPr>
          <w:rFonts w:ascii="仿宋_GB2312" w:eastAsia="仿宋_GB2312" w:hAnsi="华文仿宋" w:cs="华文仿宋"/>
          <w:b/>
          <w:bCs/>
          <w:sz w:val="32"/>
          <w:szCs w:val="32"/>
        </w:rPr>
        <w:t>.</w:t>
      </w:r>
      <w:r>
        <w:rPr>
          <w:rFonts w:ascii="仿宋_GB2312" w:eastAsia="仿宋_GB2312" w:hAnsi="华文仿宋" w:cs="华文仿宋" w:hint="eastAsia"/>
          <w:b/>
          <w:bCs/>
          <w:sz w:val="32"/>
          <w:szCs w:val="32"/>
        </w:rPr>
        <w:t>组织财会人员进行财会法律知识培训。</w:t>
      </w:r>
      <w:r>
        <w:rPr>
          <w:rFonts w:ascii="仿宋_GB2312" w:eastAsia="仿宋_GB2312" w:hAnsi="华文仿宋" w:cs="华文仿宋" w:hint="eastAsia"/>
          <w:sz w:val="32"/>
          <w:szCs w:val="32"/>
        </w:rPr>
        <w:t>计划</w:t>
      </w:r>
      <w:r>
        <w:rPr>
          <w:rFonts w:ascii="仿宋_GB2312" w:eastAsia="仿宋_GB2312" w:hAnsi="华文仿宋" w:cs="华文仿宋"/>
          <w:sz w:val="32"/>
          <w:szCs w:val="32"/>
        </w:rPr>
        <w:t>202</w:t>
      </w:r>
      <w:r>
        <w:rPr>
          <w:rFonts w:ascii="仿宋_GB2312" w:eastAsia="仿宋_GB2312" w:hAnsi="华文仿宋" w:cs="华文仿宋" w:hint="eastAsia"/>
          <w:sz w:val="32"/>
          <w:szCs w:val="32"/>
        </w:rPr>
        <w:t>3全年，组织培训各单位财会人员业务提升工作，主要内容包括新政府会计准则制度解读、新修订的部分会计法规及案例、绩效目标管理和绩效自评等知识培训，不断普及宣传财会法规，提高全市财会干部业务素质和能力。</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b/>
          <w:bCs/>
          <w:sz w:val="32"/>
          <w:szCs w:val="32"/>
        </w:rPr>
        <w:t>5</w:t>
      </w:r>
      <w:r>
        <w:rPr>
          <w:rFonts w:ascii="仿宋_GB2312" w:eastAsia="仿宋_GB2312" w:hAnsi="华文仿宋" w:cs="华文仿宋"/>
          <w:b/>
          <w:bCs/>
          <w:sz w:val="32"/>
          <w:szCs w:val="32"/>
        </w:rPr>
        <w:t>.</w:t>
      </w:r>
      <w:r>
        <w:rPr>
          <w:rFonts w:ascii="仿宋_GB2312" w:eastAsia="仿宋_GB2312" w:hAnsi="华文仿宋" w:cs="华文仿宋" w:hint="eastAsia"/>
          <w:b/>
          <w:bCs/>
          <w:sz w:val="32"/>
          <w:szCs w:val="32"/>
        </w:rPr>
        <w:t>开展法治宣传教育活动。</w:t>
      </w:r>
      <w:r>
        <w:rPr>
          <w:rFonts w:ascii="仿宋_GB2312" w:eastAsia="仿宋_GB2312" w:hAnsi="华文仿宋" w:cs="华文仿宋" w:hint="eastAsia"/>
          <w:sz w:val="32"/>
          <w:szCs w:val="32"/>
        </w:rPr>
        <w:t>紧紧抓住每年“</w:t>
      </w:r>
      <w:r>
        <w:rPr>
          <w:rFonts w:ascii="仿宋_GB2312" w:eastAsia="仿宋_GB2312" w:hAnsi="华文仿宋" w:cs="华文仿宋"/>
          <w:sz w:val="32"/>
          <w:szCs w:val="32"/>
        </w:rPr>
        <w:t>12.4</w:t>
      </w:r>
      <w:r>
        <w:rPr>
          <w:rFonts w:ascii="仿宋_GB2312" w:eastAsia="仿宋_GB2312" w:hAnsi="华文仿宋" w:cs="华文仿宋" w:hint="eastAsia"/>
          <w:sz w:val="32"/>
          <w:szCs w:val="32"/>
        </w:rPr>
        <w:t>”宪法宣传日等活动契机，向全市广大人民群众宣传财政法律法规，同时还</w:t>
      </w:r>
      <w:r>
        <w:rPr>
          <w:rFonts w:ascii="仿宋_GB2312" w:eastAsia="仿宋_GB2312" w:hAnsi="华文仿宋" w:cs="华文仿宋" w:hint="eastAsia"/>
          <w:sz w:val="32"/>
          <w:szCs w:val="32"/>
        </w:rPr>
        <w:lastRenderedPageBreak/>
        <w:t>计划开展反对邪教、反对非法集资的法治宣传，认真完成“八五”普法法治宣传的各项具体任务。</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6、</w:t>
      </w:r>
      <w:r>
        <w:rPr>
          <w:rFonts w:ascii="仿宋_GB2312" w:eastAsia="仿宋_GB2312" w:hAnsi="华文仿宋" w:cs="华文仿宋" w:hint="eastAsia"/>
          <w:b/>
          <w:bCs/>
          <w:sz w:val="32"/>
          <w:szCs w:val="32"/>
        </w:rPr>
        <w:t>加强《宪法》的学习宣传和贯彻实施。</w:t>
      </w:r>
      <w:r>
        <w:rPr>
          <w:rFonts w:ascii="仿宋_GB2312" w:eastAsia="仿宋_GB2312" w:hAnsi="华文仿宋" w:cs="华文仿宋" w:hint="eastAsia"/>
          <w:sz w:val="32"/>
          <w:szCs w:val="32"/>
        </w:rPr>
        <w:t>以开展“弘扬宪法精神 坚定法治信仰”主题宪法宣传实践活动为载体，深入开展尊崇宪法、学习宪法、遵守宪法、维护宪法、运用宪法的宣传教育活动。</w:t>
      </w:r>
    </w:p>
    <w:p w:rsidR="007A00A1" w:rsidRDefault="001555A2">
      <w:pPr>
        <w:spacing w:line="580" w:lineRule="exact"/>
        <w:ind w:firstLineChars="200" w:firstLine="640"/>
        <w:rPr>
          <w:rFonts w:ascii="黑体" w:eastAsia="黑体" w:hAnsi="黑体" w:cs="华文仿宋"/>
          <w:sz w:val="32"/>
          <w:szCs w:val="32"/>
        </w:rPr>
      </w:pPr>
      <w:r>
        <w:rPr>
          <w:rFonts w:ascii="黑体" w:eastAsia="黑体" w:hAnsi="黑体" w:cs="华文仿宋" w:hint="eastAsia"/>
          <w:sz w:val="32"/>
          <w:szCs w:val="32"/>
        </w:rPr>
        <w:t>二、预期效果</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通过法治工作宣传教育、活动开展、任务落实，财政法治宣传要达到明显的效果。</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b/>
          <w:bCs/>
          <w:sz w:val="32"/>
          <w:szCs w:val="32"/>
        </w:rPr>
        <w:t>1.</w:t>
      </w:r>
      <w:r>
        <w:rPr>
          <w:rFonts w:ascii="仿宋_GB2312" w:eastAsia="仿宋_GB2312" w:hAnsi="华文仿宋" w:cs="华文仿宋" w:hint="eastAsia"/>
          <w:b/>
          <w:bCs/>
          <w:sz w:val="32"/>
          <w:szCs w:val="32"/>
        </w:rPr>
        <w:t>财政干部的法治意识得到大幅提高。</w:t>
      </w:r>
      <w:r>
        <w:rPr>
          <w:rFonts w:ascii="仿宋_GB2312" w:eastAsia="仿宋_GB2312" w:hAnsi="华文仿宋" w:cs="华文仿宋" w:hint="eastAsia"/>
          <w:sz w:val="32"/>
          <w:szCs w:val="32"/>
        </w:rPr>
        <w:t>宪法、监察法、党纪党规、财政法规等知识得到全面普及，法治意识大幅提高，打造了一支爱学法、勤学法、乐学法的财政干部队伍。</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b/>
          <w:bCs/>
          <w:sz w:val="32"/>
          <w:szCs w:val="32"/>
        </w:rPr>
        <w:t>2.</w:t>
      </w:r>
      <w:r>
        <w:rPr>
          <w:rFonts w:ascii="仿宋_GB2312" w:eastAsia="仿宋_GB2312" w:hAnsi="华文仿宋" w:cs="华文仿宋" w:hint="eastAsia"/>
          <w:b/>
          <w:bCs/>
          <w:sz w:val="32"/>
          <w:szCs w:val="32"/>
        </w:rPr>
        <w:t>财政干部依法办事能力取得很大提升。</w:t>
      </w:r>
      <w:r>
        <w:rPr>
          <w:rFonts w:ascii="仿宋_GB2312" w:eastAsia="仿宋_GB2312" w:hAnsi="华文仿宋" w:cs="华文仿宋" w:hint="eastAsia"/>
          <w:sz w:val="32"/>
          <w:szCs w:val="32"/>
        </w:rPr>
        <w:t>在日常财政业务工作中，办公人员严于律己、依法办事，财政事务按规章制度和流程办理。</w:t>
      </w:r>
    </w:p>
    <w:p w:rsidR="007A00A1" w:rsidRDefault="001555A2">
      <w:pPr>
        <w:spacing w:line="580" w:lineRule="exact"/>
        <w:ind w:firstLineChars="200" w:firstLine="640"/>
        <w:rPr>
          <w:rFonts w:ascii="仿宋_GB2312" w:eastAsia="仿宋_GB2312" w:hAnsi="华文仿宋" w:cs="华文仿宋"/>
          <w:sz w:val="32"/>
          <w:szCs w:val="32"/>
        </w:rPr>
      </w:pPr>
      <w:r>
        <w:rPr>
          <w:rFonts w:ascii="仿宋_GB2312" w:eastAsia="仿宋_GB2312" w:hAnsi="华文仿宋" w:cs="华文仿宋"/>
          <w:b/>
          <w:bCs/>
          <w:sz w:val="32"/>
          <w:szCs w:val="32"/>
        </w:rPr>
        <w:t>3.</w:t>
      </w:r>
      <w:r>
        <w:rPr>
          <w:rFonts w:ascii="仿宋_GB2312" w:eastAsia="仿宋_GB2312" w:hAnsi="华文仿宋" w:cs="华文仿宋" w:hint="eastAsia"/>
          <w:b/>
          <w:bCs/>
          <w:sz w:val="32"/>
          <w:szCs w:val="32"/>
        </w:rPr>
        <w:t>法治宣传全员参与</w:t>
      </w:r>
      <w:r>
        <w:rPr>
          <w:rFonts w:ascii="仿宋_GB2312" w:eastAsia="仿宋_GB2312" w:hAnsi="华文仿宋" w:cs="华文仿宋"/>
          <w:b/>
          <w:bCs/>
          <w:sz w:val="32"/>
          <w:szCs w:val="32"/>
        </w:rPr>
        <w:t>,</w:t>
      </w:r>
      <w:r>
        <w:rPr>
          <w:rFonts w:ascii="仿宋_GB2312" w:eastAsia="仿宋_GB2312" w:hAnsi="华文仿宋" w:cs="华文仿宋" w:hint="eastAsia"/>
          <w:b/>
          <w:bCs/>
          <w:sz w:val="32"/>
          <w:szCs w:val="32"/>
        </w:rPr>
        <w:t>营造学法用法良好氛围。</w:t>
      </w:r>
      <w:r>
        <w:rPr>
          <w:rFonts w:ascii="仿宋_GB2312" w:eastAsia="仿宋_GB2312" w:hAnsi="华文仿宋" w:cs="华文仿宋" w:hint="eastAsia"/>
          <w:sz w:val="32"/>
          <w:szCs w:val="32"/>
        </w:rPr>
        <w:t>开展法治宣传活动中，财政干部积极学习践行，并向人民群众普及有关切身利益的相关法律知识。提倡普法学法人人有责，在日常工作和生活中形成了学法、尊法、守法、用法的良好氛围。</w:t>
      </w:r>
    </w:p>
    <w:p w:rsidR="007A00A1" w:rsidRDefault="001555A2" w:rsidP="00457375">
      <w:pPr>
        <w:pStyle w:val="a5"/>
        <w:shd w:val="clear" w:color="auto" w:fill="FFFFFF"/>
        <w:wordWrap w:val="0"/>
        <w:spacing w:beforeLines="200" w:beforeAutospacing="0" w:after="0" w:afterAutospacing="0" w:line="560" w:lineRule="exact"/>
        <w:ind w:firstLineChars="1500" w:firstLine="4800"/>
        <w:rPr>
          <w:rFonts w:ascii="仿宋" w:eastAsia="仿宋" w:hAnsi="仿宋"/>
          <w:sz w:val="32"/>
          <w:szCs w:val="32"/>
        </w:rPr>
      </w:pPr>
      <w:r>
        <w:rPr>
          <w:rFonts w:ascii="仿宋" w:eastAsia="仿宋" w:hAnsi="仿宋" w:hint="eastAsia"/>
          <w:sz w:val="32"/>
          <w:szCs w:val="32"/>
        </w:rPr>
        <w:t xml:space="preserve">   永济市财政局</w:t>
      </w:r>
    </w:p>
    <w:p w:rsidR="007A00A1" w:rsidRDefault="001555A2">
      <w:pPr>
        <w:pStyle w:val="a5"/>
        <w:shd w:val="clear" w:color="auto" w:fill="FFFFFF"/>
        <w:wordWrap w:val="0"/>
        <w:spacing w:before="0" w:beforeAutospacing="0" w:after="0" w:afterAutospacing="0" w:line="560" w:lineRule="exact"/>
        <w:ind w:firstLineChars="1400" w:firstLine="4480"/>
      </w:pPr>
      <w:r>
        <w:rPr>
          <w:rFonts w:ascii="仿宋" w:eastAsia="仿宋" w:hAnsi="仿宋" w:hint="eastAsia"/>
          <w:sz w:val="32"/>
          <w:szCs w:val="32"/>
        </w:rPr>
        <w:t xml:space="preserve">    2023年</w:t>
      </w:r>
      <w:r w:rsidR="00E03714">
        <w:rPr>
          <w:rFonts w:ascii="仿宋" w:eastAsia="仿宋" w:hAnsi="仿宋" w:hint="eastAsia"/>
          <w:sz w:val="32"/>
          <w:szCs w:val="32"/>
        </w:rPr>
        <w:t>9</w:t>
      </w:r>
      <w:r>
        <w:rPr>
          <w:rFonts w:ascii="仿宋" w:eastAsia="仿宋" w:hAnsi="仿宋" w:hint="eastAsia"/>
          <w:sz w:val="32"/>
          <w:szCs w:val="32"/>
        </w:rPr>
        <w:t>月</w:t>
      </w:r>
      <w:r w:rsidR="00E03714">
        <w:rPr>
          <w:rFonts w:ascii="仿宋" w:eastAsia="仿宋" w:hAnsi="仿宋" w:hint="eastAsia"/>
          <w:sz w:val="32"/>
          <w:szCs w:val="32"/>
        </w:rPr>
        <w:t>20</w:t>
      </w:r>
      <w:r>
        <w:rPr>
          <w:rFonts w:ascii="仿宋" w:eastAsia="仿宋" w:hAnsi="仿宋" w:hint="eastAsia"/>
          <w:sz w:val="32"/>
          <w:szCs w:val="32"/>
        </w:rPr>
        <w:t>日</w:t>
      </w:r>
    </w:p>
    <w:sectPr w:rsidR="007A00A1" w:rsidSect="007A00A1">
      <w:footerReference w:type="default" r:id="rId8"/>
      <w:pgSz w:w="11906" w:h="16838"/>
      <w:pgMar w:top="2098" w:right="1417" w:bottom="1644" w:left="1587"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B8" w:rsidRDefault="008657B8" w:rsidP="007A00A1">
      <w:r>
        <w:separator/>
      </w:r>
    </w:p>
  </w:endnote>
  <w:endnote w:type="continuationSeparator" w:id="0">
    <w:p w:rsidR="008657B8" w:rsidRDefault="008657B8" w:rsidP="007A0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华文仿宋">
    <w:charset w:val="86"/>
    <w:family w:val="auto"/>
    <w:pitch w:val="default"/>
    <w:sig w:usb0="00000287"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0A1" w:rsidRDefault="007A00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B8" w:rsidRDefault="008657B8" w:rsidP="007A00A1">
      <w:r>
        <w:separator/>
      </w:r>
    </w:p>
  </w:footnote>
  <w:footnote w:type="continuationSeparator" w:id="0">
    <w:p w:rsidR="008657B8" w:rsidRDefault="008657B8" w:rsidP="007A0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38E79"/>
    <w:multiLevelType w:val="singleLevel"/>
    <w:tmpl w:val="70938E79"/>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76C564D"/>
    <w:rsid w:val="001555A2"/>
    <w:rsid w:val="001C1EBA"/>
    <w:rsid w:val="00426458"/>
    <w:rsid w:val="00457375"/>
    <w:rsid w:val="007A00A1"/>
    <w:rsid w:val="007A6EDD"/>
    <w:rsid w:val="008657B8"/>
    <w:rsid w:val="00893884"/>
    <w:rsid w:val="008C6225"/>
    <w:rsid w:val="00A77CCF"/>
    <w:rsid w:val="00BB2C9D"/>
    <w:rsid w:val="00BD39D5"/>
    <w:rsid w:val="00E03714"/>
    <w:rsid w:val="00EA5AA1"/>
    <w:rsid w:val="076C564D"/>
    <w:rsid w:val="0CBA7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0A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00A1"/>
    <w:pPr>
      <w:tabs>
        <w:tab w:val="center" w:pos="4153"/>
        <w:tab w:val="right" w:pos="8306"/>
      </w:tabs>
      <w:snapToGrid w:val="0"/>
      <w:jc w:val="left"/>
    </w:pPr>
    <w:rPr>
      <w:sz w:val="18"/>
    </w:rPr>
  </w:style>
  <w:style w:type="paragraph" w:styleId="a4">
    <w:name w:val="header"/>
    <w:basedOn w:val="a"/>
    <w:rsid w:val="007A00A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rsid w:val="007A00A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215</Words>
  <Characters>1230</Characters>
  <Application>Microsoft Office Word</Application>
  <DocSecurity>0</DocSecurity>
  <Lines>10</Lines>
  <Paragraphs>2</Paragraphs>
  <ScaleCrop>false</ScaleCrop>
  <Company>财政局</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永济市财政局</dc:title>
  <dc:creator>Administrator</dc:creator>
  <cp:lastModifiedBy>Administrator</cp:lastModifiedBy>
  <cp:revision>4</cp:revision>
  <cp:lastPrinted>2023-10-11T02:09:00Z</cp:lastPrinted>
  <dcterms:created xsi:type="dcterms:W3CDTF">2023-05-25T00:34:00Z</dcterms:created>
  <dcterms:modified xsi:type="dcterms:W3CDTF">2024-01-03T02:12:00Z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