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center"/>
        <w:rPr>
          <w:rFonts w:ascii="方正小标宋简体" w:hAnsi="黑体" w:eastAsia="方正小标宋简体" w:cs="FZXiaoBiaoSong-B05S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</w:rPr>
        <w:t>永济市</w:t>
      </w: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  <w:lang w:val="en-US" w:eastAsia="zh-CN"/>
        </w:rPr>
        <w:t>农业农村局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ascii="方正小标宋简体" w:hAnsi="黑体" w:eastAsia="方正小标宋简体" w:cs="FZXiaoBiaoSong-B05S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  <w:lang w:val="en-US" w:eastAsia="zh-CN"/>
        </w:rPr>
        <w:t>2021年国家级渔业健康养殖示范县巩固提升</w:t>
      </w: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</w:rPr>
        <w:t>项目支出绩效自评报告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一、绩效目标分解下达情况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根据国际级渔业健康养殖示范县的要求标准</w:t>
      </w:r>
      <w:r>
        <w:rPr>
          <w:rFonts w:hint="eastAsia" w:ascii="仿宋" w:hAnsi="仿宋" w:eastAsia="仿宋" w:cs="仿宋"/>
          <w:sz w:val="32"/>
          <w:szCs w:val="32"/>
        </w:rPr>
        <w:t>《农业部关于开展农业部渔业健康养殖示范县创建活动的通知》（农渔发〔2013〕32号）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文件。永济市政府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下达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2021年国家级渔业健康养殖示范县巩固提升项目资金100万元，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为本级资金。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二、绩效目标完成情况分析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（一）资金投入情况分析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1.项目资金到位情况分析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永济市财政资金到位100万元，资金全额到位。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2.项目资金执行情况分析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项目总资金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全部是永济市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财政资金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，主要用于</w:t>
      </w:r>
      <w:r>
        <w:rPr>
          <w:rFonts w:hint="eastAsia" w:ascii="仿宋" w:hAnsi="仿宋" w:eastAsia="仿宋"/>
          <w:sz w:val="32"/>
          <w:szCs w:val="32"/>
          <w:lang w:eastAsia="zh-CN"/>
        </w:rPr>
        <w:t>创建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3家</w:t>
      </w:r>
      <w:r>
        <w:rPr>
          <w:rFonts w:hint="eastAsia" w:ascii="仿宋" w:hAnsi="仿宋" w:eastAsia="仿宋"/>
          <w:sz w:val="32"/>
          <w:szCs w:val="32"/>
          <w:lang w:eastAsia="zh-CN"/>
        </w:rPr>
        <w:t>省、部级健康养殖示范场；永济市水产养殖核心示范区建设；</w:t>
      </w:r>
      <w:r>
        <w:rPr>
          <w:rStyle w:val="12"/>
          <w:rFonts w:hint="eastAsia" w:ascii="仿宋_GB2312" w:hAnsi="仿宋_GB2312" w:eastAsia="仿宋_GB2312" w:cs="仿宋_GB2312"/>
          <w:sz w:val="32"/>
          <w:szCs w:val="32"/>
          <w:lang w:eastAsia="zh-CN"/>
        </w:rPr>
        <w:t>水产品风险检测；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资料费、版面费、差旅费四个方面。</w:t>
      </w:r>
    </w:p>
    <w:p>
      <w:pPr>
        <w:numPr>
          <w:ilvl w:val="0"/>
          <w:numId w:val="1"/>
        </w:num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省、部级健康养殖示范场20万元（永济海景州渔业科技有限公司、永济市博创渔业专业合作社、永济市鑫润水产养殖专业合作社）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严格按照相关程序，合作社通过询价确定施工方，按要求已完成建设，并通过农业农村局组织的验收，资金已拨付到位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numPr>
          <w:ilvl w:val="0"/>
          <w:numId w:val="1"/>
        </w:numPr>
        <w:spacing w:line="360" w:lineRule="auto"/>
        <w:ind w:firstLine="640" w:firstLineChars="200"/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永济市水产养殖核心示范区建设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70万元（水产文化长廊74米20万元、水产园区树木栽植25万元、水产园区示范牌建设5万元）；由于2021年雨水多的原因休闲垂钓池未建设完成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剩余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20万元已</w:t>
      </w:r>
      <w:r>
        <w:rPr>
          <w:rFonts w:hint="eastAsia" w:ascii="仿宋_GB2312" w:hAnsi="仿宋_GB2312" w:eastAsia="仿宋_GB2312" w:cs="仿宋_GB2312"/>
          <w:sz w:val="32"/>
          <w:szCs w:val="32"/>
        </w:rPr>
        <w:t>退回财政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3、水产品风险监测5万元；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通过询价、电话报名的方式委托第三方检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验检测机构开展水产品检验检测和监督抽查，并在执法队的配合下，依法严厉处置发现的问题，强化打击水产品质量安全违法违规行为；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4、水产品安全监管、版面及资料费5万元；用于水产园区标示牌建设，以询价的方式采购制作了水产一、二示范区标识牌，现已完成，资金已拨付到位。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3.项目资金管理情况分析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1、年度预算资金到位率：项目总资金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万元，全部到位，到位率为100%。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2、资金到位时效：资金到位及时。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3、资金使用：严格按照文件要求专款专用，不存在支出不合规、虚列项目支出等情况，不存在截留、挤占、挪用项目资金的情况，不存在超标准开支的情况。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4、财务管理：会计核算符合有关财务制度，资金管理规范，财务制度健全，严格执行相关要求。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5、项目完成程度：项目严格按照计划完成。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6、组织机构：项目组织机构健全、分工明确。成立由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农业农村局局长为组长，农业农村局分管领导为副组长，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水产技术推广站全体人员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为成员的领导组，领导组下设办公室，办公室设在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水产技术推广站</w:t>
      </w:r>
      <w:r>
        <w:rPr>
          <w:rFonts w:hint="eastAsia" w:ascii="仿宋_GB2312" w:hAnsi="仿宋_GB2312" w:eastAsia="仿宋_GB2312" w:cs="仿宋_GB2312"/>
          <w:sz w:val="32"/>
          <w:szCs w:val="32"/>
        </w:rPr>
        <w:t>。明确责任，强化措施，分工协作，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确保放流工作顺利完成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7、政府采购：项目严格执行政府采购流程。进行公开招标确定。</w:t>
      </w:r>
    </w:p>
    <w:p>
      <w:pPr>
        <w:ind w:firstLine="6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8、管理制度：项目具有健全的管理制度，建立健全项目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管理制度，并严格执行。成立项目领导组，实行项目法人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责任制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、合同制、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公证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（二）总体绩效目标完成情况分析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2021年国家级渔业健康养殖示范县巩固提升项目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计划完成建设100万元，实际完成80万元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剩余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20万元（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休闲垂钓池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）未完成原因是2021年雨水多，无法正常进行施工。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1.产出指标完成情况分析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数量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eastAsia="zh-CN"/>
        </w:rPr>
        <w:t>指标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水产品风险监测30个，其中：鲤鱼、草鱼检测20个样品，鲈鱼10个样品，。</w:t>
      </w:r>
    </w:p>
    <w:p>
      <w:pPr>
        <w:pStyle w:val="11"/>
        <w:ind w:left="0"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（2）质量指标，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风险监测抽样结果100%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（3）时效指标，项目完成时间指标值2021年12月，全年完成值完成。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（4）成本指标，项目投入资金（万元）指标值100万元，全年完成值80万元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2.效益指标完成情况分析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通过项目实施，不仅实现健康养殖的有机融合，还改善了渔业养殖环境，增加了农业经济效益。提升了养殖池塘及其周边水域的生态环境，提高了养殖水产品品质和效益，实现了渔业可持续发展。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3.满意度指标完成情况分析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服务对象满意度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2021年国家级渔业健康养殖示范县巩固提升项目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90%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偏离绩效目标的原因和下一步改进措施</w:t>
      </w:r>
    </w:p>
    <w:p>
      <w:pPr>
        <w:pStyle w:val="3"/>
        <w:ind w:firstLine="1600" w:firstLineChars="500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无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绩效自评结果拟应用和公开情况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绩效自评得分为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分。综合结果良好。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五、其他需要说明的问题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</w:p>
    <w:p>
      <w:pPr>
        <w:pStyle w:val="3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2022年3月10日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iaoBiaoSong-B05S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DF921"/>
    <w:multiLevelType w:val="singleLevel"/>
    <w:tmpl w:val="152DF92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C0CBFA0"/>
    <w:multiLevelType w:val="singleLevel"/>
    <w:tmpl w:val="2C0CBFA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MzBlMWI4MDhkZDQwZmVkMzNiZTk2MWI3NzcwZjQifQ=="/>
  </w:docVars>
  <w:rsids>
    <w:rsidRoot w:val="00000000"/>
    <w:rsid w:val="023615AF"/>
    <w:rsid w:val="04854128"/>
    <w:rsid w:val="049C3F83"/>
    <w:rsid w:val="05840666"/>
    <w:rsid w:val="08393BDD"/>
    <w:rsid w:val="08C237C0"/>
    <w:rsid w:val="0A70490D"/>
    <w:rsid w:val="0AF96DDA"/>
    <w:rsid w:val="0CE519DF"/>
    <w:rsid w:val="0D98311E"/>
    <w:rsid w:val="122D739D"/>
    <w:rsid w:val="13453400"/>
    <w:rsid w:val="135915A9"/>
    <w:rsid w:val="138A52B7"/>
    <w:rsid w:val="164E0CC8"/>
    <w:rsid w:val="1ADD03C2"/>
    <w:rsid w:val="1B014E4D"/>
    <w:rsid w:val="1B88479C"/>
    <w:rsid w:val="1BA75108"/>
    <w:rsid w:val="1D756B7E"/>
    <w:rsid w:val="21524EA8"/>
    <w:rsid w:val="24E8008F"/>
    <w:rsid w:val="261E17A0"/>
    <w:rsid w:val="269E395B"/>
    <w:rsid w:val="28FF13DD"/>
    <w:rsid w:val="29455AB0"/>
    <w:rsid w:val="29F46ED4"/>
    <w:rsid w:val="2BE303D2"/>
    <w:rsid w:val="2D702F9F"/>
    <w:rsid w:val="2E376E7A"/>
    <w:rsid w:val="302836EF"/>
    <w:rsid w:val="30D8582B"/>
    <w:rsid w:val="31E65AA0"/>
    <w:rsid w:val="3384646A"/>
    <w:rsid w:val="3B8E046E"/>
    <w:rsid w:val="3F152A8D"/>
    <w:rsid w:val="416813CF"/>
    <w:rsid w:val="428600AB"/>
    <w:rsid w:val="436B776E"/>
    <w:rsid w:val="45232E8F"/>
    <w:rsid w:val="453E51FA"/>
    <w:rsid w:val="45CD7101"/>
    <w:rsid w:val="45E06E35"/>
    <w:rsid w:val="4707637A"/>
    <w:rsid w:val="47486A40"/>
    <w:rsid w:val="477205E7"/>
    <w:rsid w:val="4BCE77A2"/>
    <w:rsid w:val="4CC44C6A"/>
    <w:rsid w:val="52A459A0"/>
    <w:rsid w:val="52B4767F"/>
    <w:rsid w:val="55A82D9F"/>
    <w:rsid w:val="57FD2C4D"/>
    <w:rsid w:val="593F1F7D"/>
    <w:rsid w:val="594E1969"/>
    <w:rsid w:val="5A417AAD"/>
    <w:rsid w:val="5C4F0F5C"/>
    <w:rsid w:val="5CEE4229"/>
    <w:rsid w:val="5DA312FC"/>
    <w:rsid w:val="5FF42CFF"/>
    <w:rsid w:val="60E43A0F"/>
    <w:rsid w:val="61EB65CE"/>
    <w:rsid w:val="64446DC2"/>
    <w:rsid w:val="64FD4EB5"/>
    <w:rsid w:val="65CD4B01"/>
    <w:rsid w:val="66995C5A"/>
    <w:rsid w:val="669B4986"/>
    <w:rsid w:val="670C7632"/>
    <w:rsid w:val="68C14944"/>
    <w:rsid w:val="68D3439B"/>
    <w:rsid w:val="68D777CC"/>
    <w:rsid w:val="696C260A"/>
    <w:rsid w:val="6A75729C"/>
    <w:rsid w:val="6BA8544F"/>
    <w:rsid w:val="6DCC2A28"/>
    <w:rsid w:val="6E080427"/>
    <w:rsid w:val="73E62929"/>
    <w:rsid w:val="74860BD2"/>
    <w:rsid w:val="74B3676C"/>
    <w:rsid w:val="7608399D"/>
    <w:rsid w:val="79284D88"/>
    <w:rsid w:val="79F037F9"/>
    <w:rsid w:val="7A014147"/>
    <w:rsid w:val="7BC208C0"/>
    <w:rsid w:val="7C4C10FA"/>
    <w:rsid w:val="7CD033CE"/>
    <w:rsid w:val="7CD3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5" w:lineRule="auto"/>
      <w:outlineLvl w:val="1"/>
    </w:pPr>
    <w:rPr>
      <w:rFonts w:ascii="Calibri Light" w:hAnsi="Calibri Light" w:eastAsia="黑体" w:cs="Times New Roman"/>
      <w:bCs/>
      <w:sz w:val="30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0"/>
    <w:pPr>
      <w:ind w:firstLine="200" w:firstLineChars="200"/>
    </w:pPr>
    <w:rPr>
      <w:rFonts w:ascii="Cambria" w:hAnsi="Cambria"/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1">
    <w:name w:val="TableOfAuthoring"/>
    <w:basedOn w:val="1"/>
    <w:next w:val="1"/>
    <w:semiHidden/>
    <w:qFormat/>
    <w:uiPriority w:val="0"/>
    <w:pPr>
      <w:ind w:left="420" w:leftChars="200"/>
    </w:pPr>
    <w:rPr>
      <w:sz w:val="32"/>
      <w:szCs w:val="32"/>
    </w:rPr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1500</Words>
  <Characters>1569</Characters>
  <Lines>0</Lines>
  <Paragraphs>0</Paragraphs>
  <TotalTime>0</TotalTime>
  <ScaleCrop>false</ScaleCrop>
  <LinksUpToDate>false</LinksUpToDate>
  <CharactersWithSpaces>1595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2022-03-03T03:06:00Z</dcterms:created>
  <dc:creator>hp</dc:creator>
  <cp:lastModifiedBy>Administrator</cp:lastModifiedBy>
  <dcterms:modified xsi:type="dcterms:W3CDTF">2023-09-08T02:43:11Z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0A2E5C547029423F94EC5529A4F9832F</vt:lpwstr>
  </property>
</Properties>
</file>