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70" w:lineRule="exact"/>
        <w:jc w:val="center"/>
        <w:rPr>
          <w:rFonts w:ascii="仿宋" w:hAnsi="Calibri" w:eastAsia="方正小标宋简体" w:cs="Times New Roman"/>
          <w:sz w:val="40"/>
        </w:rPr>
      </w:pPr>
    </w:p>
    <w:p>
      <w:pPr>
        <w:spacing w:line="770" w:lineRule="exact"/>
        <w:jc w:val="center"/>
        <w:rPr>
          <w:rFonts w:ascii="仿宋" w:hAnsi="Calibri" w:eastAsia="方正小标宋简体" w:cs="Times New Roman"/>
          <w:sz w:val="40"/>
        </w:rPr>
      </w:pPr>
    </w:p>
    <w:p>
      <w:pPr>
        <w:pStyle w:val="3"/>
        <w:rPr>
          <w:rFonts w:ascii="仿宋" w:hAnsi="Calibri" w:eastAsia="方正小标宋简体" w:cs="Times New Roman"/>
          <w:sz w:val="40"/>
        </w:rPr>
      </w:pPr>
    </w:p>
    <w:p>
      <w:pPr>
        <w:spacing w:line="770" w:lineRule="exact"/>
        <w:jc w:val="center"/>
        <w:rPr>
          <w:rFonts w:ascii="仿宋" w:hAnsi="Calibri" w:eastAsia="方正小标宋简体" w:cs="Times New Roman"/>
          <w:sz w:val="40"/>
        </w:rPr>
      </w:pPr>
    </w:p>
    <w:p>
      <w:pPr>
        <w:spacing w:line="770" w:lineRule="exact"/>
        <w:jc w:val="both"/>
        <w:rPr>
          <w:rFonts w:ascii="仿宋" w:hAnsi="Calibri" w:eastAsia="方正小标宋简体" w:cs="Times New Roman"/>
          <w:sz w:val="40"/>
        </w:rPr>
      </w:pPr>
    </w:p>
    <w:p>
      <w:pPr>
        <w:ind w:firstLine="160" w:firstLineChars="50"/>
        <w:jc w:val="center"/>
        <w:rPr>
          <w:rFonts w:ascii="仿宋_GB2312" w:hAnsi="Calibri" w:eastAsia="仿宋_GB2312" w:cs="Times New Roman"/>
          <w:sz w:val="32"/>
        </w:rPr>
      </w:pPr>
      <w:r>
        <w:rPr>
          <w:rFonts w:hint="eastAsia" w:ascii="仿宋_GB2312" w:hAnsi="Calibri" w:eastAsia="仿宋_GB2312" w:cs="Times New Roman"/>
          <w:sz w:val="32"/>
        </w:rPr>
        <w:t>永市</w:t>
      </w:r>
      <w:r>
        <w:rPr>
          <w:rFonts w:hint="eastAsia" w:ascii="仿宋_GB2312" w:hAnsi="Calibri" w:eastAsia="仿宋_GB2312" w:cs="Times New Roman"/>
          <w:sz w:val="32"/>
          <w:lang w:val="en-US" w:eastAsia="zh-CN"/>
        </w:rPr>
        <w:t>质强办发</w:t>
      </w:r>
      <w:r>
        <w:rPr>
          <w:rFonts w:hint="eastAsia" w:ascii="仿宋_GB2312" w:hAnsi="Calibri" w:eastAsia="仿宋_GB2312" w:cs="Times New Roman"/>
          <w:sz w:val="32"/>
        </w:rPr>
        <w:t>〔2022〕</w:t>
      </w:r>
      <w:r>
        <w:rPr>
          <w:rFonts w:hint="eastAsia" w:ascii="仿宋_GB2312" w:hAnsi="Calibri" w:eastAsia="仿宋_GB2312" w:cs="Times New Roman"/>
          <w:sz w:val="32"/>
          <w:lang w:val="en-US" w:eastAsia="zh-CN"/>
        </w:rPr>
        <w:t>1</w:t>
      </w:r>
      <w:r>
        <w:rPr>
          <w:rFonts w:hint="eastAsia" w:ascii="仿宋_GB2312" w:hAnsi="Calibri" w:eastAsia="仿宋_GB2312" w:cs="Times New Roman"/>
          <w:sz w:val="32"/>
        </w:rPr>
        <w:t>号   　　　　    　　</w:t>
      </w:r>
    </w:p>
    <w:p>
      <w:pPr>
        <w:spacing w:line="600" w:lineRule="exact"/>
        <w:jc w:val="center"/>
        <w:rPr>
          <w:rFonts w:ascii="仿宋" w:hAnsi="Calibri" w:eastAsia="方正小标宋简体" w:cs="Times New Roman"/>
          <w:b/>
          <w:sz w:val="4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永济市</w:t>
      </w:r>
      <w:r>
        <w:rPr>
          <w:rFonts w:hint="eastAsia" w:ascii="方正小标宋简体" w:hAnsi="方正小标宋简体" w:eastAsia="方正小标宋简体" w:cs="方正小标宋简体"/>
          <w:sz w:val="44"/>
          <w:szCs w:val="44"/>
        </w:rPr>
        <w:t>质量强</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领导组办公室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lang w:val="en-US" w:eastAsia="zh-CN"/>
        </w:rPr>
        <w:t>2022年“质量月”活动和质量工作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考核</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质量强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领导组成员</w:t>
      </w:r>
      <w:r>
        <w:rPr>
          <w:rFonts w:hint="eastAsia" w:ascii="仿宋_GB2312" w:hAnsi="仿宋_GB2312" w:eastAsia="仿宋_GB2312" w:cs="仿宋_GB2312"/>
          <w:sz w:val="32"/>
          <w:szCs w:val="32"/>
          <w:lang w:eastAsia="zh-CN"/>
        </w:rPr>
        <w:t>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w:t>
      </w:r>
      <w:r>
        <w:rPr>
          <w:rFonts w:hint="eastAsia" w:ascii="仿宋_GB2312" w:hAnsi="仿宋_GB2312" w:eastAsia="仿宋_GB2312" w:cs="仿宋_GB2312"/>
          <w:sz w:val="32"/>
          <w:szCs w:val="32"/>
          <w:lang w:val="en-US" w:eastAsia="zh-CN"/>
        </w:rPr>
        <w:t>贯彻</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val="en-US" w:eastAsia="zh-CN"/>
        </w:rPr>
        <w:t>中央</w:t>
      </w:r>
      <w:r>
        <w:rPr>
          <w:rFonts w:hint="eastAsia" w:ascii="仿宋_GB2312" w:hAnsi="仿宋_GB2312" w:eastAsia="仿宋_GB2312" w:cs="仿宋_GB2312"/>
          <w:sz w:val="32"/>
          <w:szCs w:val="32"/>
        </w:rPr>
        <w:t>、国务院对质量工作的重大决策</w:t>
      </w:r>
      <w:r>
        <w:rPr>
          <w:rFonts w:hint="eastAsia" w:ascii="仿宋_GB2312" w:hAnsi="仿宋_GB2312" w:eastAsia="仿宋_GB2312" w:cs="仿宋_GB2312"/>
          <w:sz w:val="32"/>
          <w:szCs w:val="32"/>
          <w:lang w:val="en-US" w:eastAsia="zh-CN"/>
        </w:rPr>
        <w:t>部署</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贯彻</w:t>
      </w:r>
      <w:r>
        <w:rPr>
          <w:rFonts w:hint="eastAsia" w:ascii="仿宋_GB2312" w:hAnsi="仿宋_GB2312" w:eastAsia="仿宋_GB2312" w:cs="仿宋_GB2312"/>
          <w:sz w:val="32"/>
          <w:szCs w:val="32"/>
        </w:rPr>
        <w:t>新发展理念，扎实推进质量</w:t>
      </w:r>
      <w:r>
        <w:rPr>
          <w:rFonts w:hint="eastAsia" w:ascii="仿宋_GB2312" w:hAnsi="仿宋_GB2312" w:eastAsia="仿宋_GB2312" w:cs="仿宋_GB2312"/>
          <w:sz w:val="32"/>
          <w:szCs w:val="32"/>
          <w:lang w:val="en-US" w:eastAsia="zh-CN"/>
        </w:rPr>
        <w:t>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牢固</w:t>
      </w:r>
      <w:r>
        <w:rPr>
          <w:rFonts w:hint="eastAsia" w:ascii="仿宋_GB2312" w:hAnsi="仿宋_GB2312" w:eastAsia="仿宋_GB2312" w:cs="仿宋_GB2312"/>
          <w:sz w:val="32"/>
          <w:szCs w:val="32"/>
        </w:rPr>
        <w:t>树立“质</w:t>
      </w:r>
      <w:r>
        <w:rPr>
          <w:rFonts w:hint="eastAsia" w:ascii="仿宋_GB2312" w:hAnsi="仿宋_GB2312" w:eastAsia="仿宋_GB2312" w:cs="仿宋_GB2312"/>
          <w:sz w:val="32"/>
          <w:szCs w:val="32"/>
          <w:lang w:val="en-US" w:eastAsia="zh-CN"/>
        </w:rPr>
        <w:t>量</w:t>
      </w:r>
      <w:r>
        <w:rPr>
          <w:rFonts w:hint="eastAsia" w:ascii="仿宋_GB2312" w:hAnsi="仿宋_GB2312" w:eastAsia="仿宋_GB2312" w:cs="仿宋_GB2312"/>
          <w:sz w:val="32"/>
          <w:szCs w:val="32"/>
        </w:rPr>
        <w:t>第一”的强烈意识，根据《202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运城市</w:t>
      </w:r>
      <w:r>
        <w:rPr>
          <w:rFonts w:hint="eastAsia" w:ascii="仿宋_GB2312" w:hAnsi="仿宋_GB2312" w:eastAsia="仿宋_GB2312" w:cs="仿宋_GB2312"/>
          <w:sz w:val="32"/>
          <w:szCs w:val="32"/>
        </w:rPr>
        <w:t>“质量月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年市场监管领域专项工作考核方案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现就我市开展</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“质量月”活动和</w:t>
      </w:r>
      <w:r>
        <w:rPr>
          <w:rFonts w:hint="eastAsia" w:ascii="仿宋_GB2312" w:hAnsi="仿宋_GB2312" w:eastAsia="仿宋_GB2312" w:cs="仿宋_GB2312"/>
          <w:sz w:val="32"/>
          <w:szCs w:val="32"/>
          <w:lang w:val="en-US" w:eastAsia="zh-CN"/>
        </w:rPr>
        <w:t>质量工作考核</w:t>
      </w:r>
      <w:r>
        <w:rPr>
          <w:rFonts w:hint="eastAsia" w:ascii="仿宋_GB2312" w:hAnsi="仿宋_GB2312" w:eastAsia="仿宋_GB2312" w:cs="仿宋_GB2312"/>
          <w:sz w:val="32"/>
          <w:szCs w:val="32"/>
          <w:lang w:eastAsia="zh-CN"/>
        </w:rPr>
        <w:t>有关情况通知如下：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“质量月”</w:t>
      </w:r>
      <w:r>
        <w:rPr>
          <w:rFonts w:hint="eastAsia" w:ascii="黑体" w:hAnsi="黑体" w:eastAsia="黑体" w:cs="黑体"/>
          <w:sz w:val="32"/>
          <w:szCs w:val="32"/>
        </w:rPr>
        <w:t>活动主题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napToGrid w:val="0"/>
          <w:kern w:val="0"/>
          <w:sz w:val="32"/>
          <w:szCs w:val="32"/>
          <w:lang w:eastAsia="zh-CN"/>
        </w:rPr>
        <w:t>推动质量变革创新</w:t>
      </w:r>
      <w:r>
        <w:rPr>
          <w:rFonts w:hint="eastAsia" w:ascii="仿宋_GB2312" w:hAnsi="仿宋_GB2312" w:eastAsia="仿宋_GB2312" w:cs="仿宋_GB2312"/>
          <w:bCs/>
          <w:snapToGrid w:val="0"/>
          <w:kern w:val="0"/>
          <w:sz w:val="32"/>
          <w:szCs w:val="32"/>
          <w:lang w:val="en-US" w:eastAsia="zh-CN"/>
        </w:rPr>
        <w:t xml:space="preserve"> 促进质量强市建设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二、活动内容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开展质量主题</w:t>
      </w:r>
      <w:r>
        <w:rPr>
          <w:rFonts w:hint="eastAsia" w:ascii="楷体_GB2312" w:hAnsi="楷体_GB2312" w:eastAsia="楷体_GB2312" w:cs="楷体_GB2312"/>
          <w:sz w:val="32"/>
          <w:szCs w:val="32"/>
          <w:lang w:val="en-US" w:eastAsia="zh-CN"/>
        </w:rPr>
        <w:t>宣</w:t>
      </w:r>
      <w:r>
        <w:rPr>
          <w:rFonts w:hint="eastAsia" w:ascii="楷体_GB2312" w:hAnsi="楷体_GB2312" w:eastAsia="楷体_GB2312" w:cs="楷体_GB2312"/>
          <w:sz w:val="32"/>
          <w:szCs w:val="32"/>
        </w:rPr>
        <w:t>传活动。</w:t>
      </w:r>
      <w:r>
        <w:rPr>
          <w:rFonts w:hint="eastAsia" w:ascii="仿宋_GB2312" w:hAnsi="仿宋_GB2312" w:eastAsia="仿宋_GB2312" w:cs="仿宋_GB2312"/>
          <w:sz w:val="32"/>
          <w:szCs w:val="32"/>
          <w:lang w:eastAsia="zh-CN"/>
        </w:rPr>
        <w:t>质量强市领导组办公室组织有关成员单位九月下旬在人民剧院广场</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“质量月”专题</w:t>
      </w:r>
      <w:r>
        <w:rPr>
          <w:rFonts w:hint="eastAsia" w:ascii="仿宋_GB2312" w:hAnsi="仿宋_GB2312" w:eastAsia="仿宋_GB2312" w:cs="仿宋_GB2312"/>
          <w:sz w:val="32"/>
          <w:szCs w:val="32"/>
        </w:rPr>
        <w:t>宣传活动，</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讲好质量</w:t>
      </w:r>
      <w:r>
        <w:rPr>
          <w:rFonts w:hint="eastAsia" w:ascii="仿宋_GB2312" w:hAnsi="仿宋_GB2312" w:eastAsia="仿宋_GB2312" w:cs="仿宋_GB2312"/>
          <w:sz w:val="32"/>
          <w:szCs w:val="32"/>
          <w:lang w:eastAsia="zh-CN"/>
        </w:rPr>
        <w:t>（诚信）</w:t>
      </w:r>
      <w:r>
        <w:rPr>
          <w:rFonts w:hint="eastAsia" w:ascii="仿宋_GB2312" w:hAnsi="仿宋_GB2312" w:eastAsia="仿宋_GB2312" w:cs="仿宋_GB2312"/>
          <w:sz w:val="32"/>
          <w:szCs w:val="32"/>
        </w:rPr>
        <w:t>故事、树好质</w:t>
      </w:r>
      <w:r>
        <w:rPr>
          <w:rFonts w:hint="eastAsia" w:ascii="仿宋_GB2312" w:hAnsi="仿宋_GB2312" w:eastAsia="仿宋_GB2312" w:cs="仿宋_GB2312"/>
          <w:sz w:val="32"/>
          <w:szCs w:val="32"/>
          <w:lang w:val="en-US" w:eastAsia="zh-CN"/>
        </w:rPr>
        <w:t>量</w:t>
      </w:r>
      <w:r>
        <w:rPr>
          <w:rFonts w:hint="eastAsia" w:ascii="仿宋_GB2312" w:hAnsi="仿宋_GB2312" w:eastAsia="仿宋_GB2312" w:cs="仿宋_GB2312"/>
          <w:sz w:val="32"/>
          <w:szCs w:val="32"/>
          <w:lang w:eastAsia="zh-CN"/>
        </w:rPr>
        <w:t>（诚信）</w:t>
      </w:r>
      <w:r>
        <w:rPr>
          <w:rFonts w:hint="eastAsia" w:ascii="仿宋_GB2312" w:hAnsi="仿宋_GB2312" w:eastAsia="仿宋_GB2312" w:cs="仿宋_GB2312"/>
          <w:sz w:val="32"/>
          <w:szCs w:val="32"/>
        </w:rPr>
        <w:t>形象、传播</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lang w:eastAsia="zh-CN"/>
        </w:rPr>
        <w:t>（诚信）</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w:t>
      </w:r>
      <w:r>
        <w:rPr>
          <w:rFonts w:hint="eastAsia" w:ascii="仿宋_GB2312" w:hAnsi="仿宋_GB2312" w:eastAsia="仿宋_GB2312" w:cs="仿宋_GB2312"/>
          <w:sz w:val="32"/>
          <w:szCs w:val="32"/>
        </w:rPr>
        <w:t>升全</w:t>
      </w:r>
      <w:r>
        <w:rPr>
          <w:rFonts w:hint="eastAsia" w:ascii="仿宋_GB2312" w:hAnsi="仿宋_GB2312" w:eastAsia="仿宋_GB2312" w:cs="仿宋_GB2312"/>
          <w:sz w:val="32"/>
          <w:szCs w:val="32"/>
          <w:lang w:val="en-US" w:eastAsia="zh-CN"/>
        </w:rPr>
        <w:t>社</w:t>
      </w:r>
      <w:r>
        <w:rPr>
          <w:rFonts w:hint="eastAsia" w:ascii="仿宋_GB2312" w:hAnsi="仿宋_GB2312" w:eastAsia="仿宋_GB2312" w:cs="仿宋_GB2312"/>
          <w:sz w:val="32"/>
          <w:szCs w:val="32"/>
        </w:rPr>
        <w:t>会高质量发展</w:t>
      </w:r>
      <w:r>
        <w:rPr>
          <w:rFonts w:hint="eastAsia" w:ascii="仿宋_GB2312" w:hAnsi="仿宋_GB2312" w:eastAsia="仿宋_GB2312" w:cs="仿宋_GB2312"/>
          <w:sz w:val="32"/>
          <w:szCs w:val="32"/>
          <w:lang w:eastAsia="zh-CN"/>
        </w:rPr>
        <w:t>（诚信）</w:t>
      </w:r>
      <w:r>
        <w:rPr>
          <w:rFonts w:hint="eastAsia" w:ascii="仿宋_GB2312" w:hAnsi="仿宋_GB2312" w:eastAsia="仿宋_GB2312" w:cs="仿宋_GB2312"/>
          <w:sz w:val="32"/>
          <w:szCs w:val="32"/>
        </w:rPr>
        <w:t>意识</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组织开展绿色产品认证宣传周、检验检测机构开放日等宣传活动，</w:t>
      </w:r>
      <w:r>
        <w:rPr>
          <w:rFonts w:hint="eastAsia" w:ascii="仿宋_GB2312" w:hAnsi="仿宋_GB2312" w:eastAsia="仿宋_GB2312" w:cs="仿宋_GB2312"/>
          <w:sz w:val="32"/>
          <w:szCs w:val="32"/>
          <w:lang w:eastAsia="zh-CN"/>
        </w:rPr>
        <w:t>农业农村局组织开展</w:t>
      </w:r>
      <w:r>
        <w:rPr>
          <w:rFonts w:hint="eastAsia" w:ascii="Times New Roman" w:hAnsi="Times New Roman" w:eastAsia="仿宋_GB2312" w:cs="Times New Roman"/>
          <w:bCs/>
          <w:snapToGrid w:val="0"/>
          <w:kern w:val="0"/>
          <w:sz w:val="32"/>
          <w:szCs w:val="32"/>
          <w:lang w:eastAsia="zh-CN"/>
        </w:rPr>
        <w:t>“放心农资下乡进村”</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、文旅局组织“</w:t>
      </w:r>
      <w:r>
        <w:rPr>
          <w:rFonts w:hint="eastAsia" w:ascii="Times New Roman" w:hAnsi="Times New Roman" w:eastAsia="仿宋_GB2312" w:cs="Times New Roman"/>
          <w:bCs/>
          <w:snapToGrid w:val="0"/>
          <w:kern w:val="0"/>
          <w:sz w:val="32"/>
          <w:szCs w:val="32"/>
          <w:lang w:eastAsia="zh-CN"/>
        </w:rPr>
        <w:t>文化和旅游市场服务质量提升</w:t>
      </w:r>
      <w:r>
        <w:rPr>
          <w:rFonts w:hint="eastAsia" w:ascii="仿宋_GB2312" w:hAnsi="仿宋_GB2312" w:eastAsia="仿宋_GB2312" w:cs="仿宋_GB2312"/>
          <w:sz w:val="32"/>
          <w:szCs w:val="32"/>
        </w:rPr>
        <w:t>”主题宣传活动</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成员单位</w:t>
      </w:r>
      <w:r>
        <w:rPr>
          <w:rFonts w:hint="eastAsia" w:ascii="仿宋_GB2312" w:hAnsi="仿宋_GB2312" w:eastAsia="仿宋_GB2312" w:cs="仿宋_GB2312"/>
          <w:sz w:val="32"/>
          <w:szCs w:val="32"/>
          <w:lang w:eastAsia="zh-CN"/>
        </w:rPr>
        <w:t>在各自领域开展好宣传活动，活动要</w:t>
      </w:r>
      <w:r>
        <w:rPr>
          <w:rFonts w:hint="eastAsia" w:ascii="仿宋_GB2312" w:hAnsi="仿宋_GB2312" w:eastAsia="仿宋_GB2312" w:cs="仿宋_GB2312"/>
          <w:sz w:val="32"/>
          <w:szCs w:val="32"/>
        </w:rPr>
        <w:t>坚持企业、群众自愿参加活动的原则，不</w:t>
      </w:r>
      <w:r>
        <w:rPr>
          <w:rFonts w:hint="eastAsia" w:ascii="仿宋_GB2312" w:hAnsi="仿宋_GB2312" w:eastAsia="仿宋_GB2312" w:cs="仿宋_GB2312"/>
          <w:sz w:val="32"/>
          <w:szCs w:val="32"/>
          <w:lang w:val="en-US" w:eastAsia="zh-CN"/>
        </w:rPr>
        <w:t>干扰</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群众的正常生产生活</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Cs/>
          <w:snapToGrid w:val="0"/>
          <w:kern w:val="0"/>
          <w:sz w:val="32"/>
          <w:szCs w:val="32"/>
          <w:lang w:val="en-US" w:eastAsia="zh-CN"/>
        </w:rPr>
        <w:t xml:space="preserve">（市场监管局、农业农村局、文旅局）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Times New Roman"/>
          <w:b w:val="0"/>
          <w:bCs/>
          <w:snapToGrid w:val="0"/>
          <w:spacing w:val="0"/>
          <w:kern w:val="0"/>
          <w:sz w:val="32"/>
          <w:szCs w:val="32"/>
          <w:lang w:val="en-US" w:eastAsia="zh-CN"/>
        </w:rPr>
      </w:pPr>
      <w:r>
        <w:rPr>
          <w:rFonts w:hint="eastAsia" w:ascii="楷体_GB2312" w:hAnsi="楷体_GB2312" w:eastAsia="楷体_GB2312" w:cs="楷体_GB2312"/>
          <w:sz w:val="32"/>
          <w:szCs w:val="32"/>
          <w:lang w:eastAsia="zh-CN"/>
        </w:rPr>
        <w:t>（二）</w:t>
      </w:r>
      <w:r>
        <w:rPr>
          <w:rFonts w:hint="eastAsia" w:ascii="楷体" w:hAnsi="楷体" w:eastAsia="楷体" w:cs="楷体"/>
          <w:b w:val="0"/>
          <w:bCs w:val="0"/>
          <w:sz w:val="32"/>
          <w:szCs w:val="32"/>
          <w:vertAlign w:val="baseline"/>
          <w:lang w:val="en-US" w:eastAsia="zh-CN"/>
        </w:rPr>
        <w:t>持续推进质量提升行动。</w:t>
      </w:r>
      <w:r>
        <w:rPr>
          <w:rFonts w:hint="eastAsia" w:ascii="仿宋" w:hAnsi="仿宋" w:eastAsia="仿宋"/>
          <w:sz w:val="32"/>
          <w:szCs w:val="32"/>
          <w:lang w:val="en-US" w:eastAsia="zh-CN"/>
        </w:rPr>
        <w:t>围绕重点产业、重点产品和服务，</w:t>
      </w:r>
      <w:r>
        <w:rPr>
          <w:rFonts w:hint="eastAsia" w:ascii="Times New Roman" w:hAnsi="Times New Roman" w:eastAsia="仿宋_GB2312" w:cs="Times New Roman"/>
          <w:b w:val="0"/>
          <w:bCs/>
          <w:snapToGrid w:val="0"/>
          <w:spacing w:val="0"/>
          <w:kern w:val="0"/>
          <w:sz w:val="32"/>
          <w:szCs w:val="32"/>
          <w:lang w:val="en-US" w:eastAsia="zh-CN"/>
        </w:rPr>
        <w:t>开展质量提升专项行动，开展特种设备质量提升行动， 推动开展油品质量提升活动。抓好《工程质量安全手册》贯彻示范，推进高质量发展。开展工程质量提升行动，集中发布一批交通运输行业标准和部门计量检定规程。进一步增强水利工程参建各方质量意识，落实质量责任。组织实施医养结合机构服务质量提升行动，切实提升老年人的获得感和满意度。（市场监管局、住建局、水利局、交通局、卫健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三）</w:t>
      </w:r>
      <w:r>
        <w:rPr>
          <w:rFonts w:hint="eastAsia" w:ascii="楷体" w:hAnsi="楷体" w:eastAsia="楷体" w:cs="楷体"/>
          <w:b w:val="0"/>
          <w:bCs w:val="0"/>
          <w:sz w:val="32"/>
          <w:szCs w:val="32"/>
          <w:vertAlign w:val="baseline"/>
          <w:lang w:val="en-US" w:eastAsia="zh-CN"/>
        </w:rPr>
        <w:t>提升质量基础设施服务能力。</w:t>
      </w:r>
      <w:r>
        <w:rPr>
          <w:rFonts w:hint="eastAsia" w:ascii="仿宋_GB2312" w:hAnsi="仿宋_GB2312" w:eastAsia="仿宋_GB2312" w:cs="仿宋_GB2312"/>
          <w:b w:val="0"/>
          <w:bCs w:val="0"/>
          <w:sz w:val="32"/>
          <w:szCs w:val="32"/>
          <w:vertAlign w:val="baseline"/>
          <w:lang w:val="en-US" w:eastAsia="zh-CN"/>
        </w:rPr>
        <w:t>围绕重点开发区、产业链等产业集聚区，开展质量基础设施“一站式”服务“惠百城助万企”行动、工业产品质量技术帮扶“提质强企”行动、食品生产领域“千企万坊”帮扶行动、“计量服务中小企业行”活动、“标准助企纾困促进‘小个专’健康发展”专项活动、“质量认证促进中小企业高质量发展”培训活动、检验检测促进产业优化升级活动。</w:t>
      </w:r>
      <w:r>
        <w:rPr>
          <w:rFonts w:hint="eastAsia" w:ascii="仿宋_GB2312" w:hAnsi="仿宋_GB2312" w:eastAsia="仿宋_GB2312" w:cs="仿宋_GB2312"/>
          <w:sz w:val="32"/>
          <w:szCs w:val="32"/>
          <w:lang w:eastAsia="zh-CN"/>
        </w:rPr>
        <w:t>（市场监管局、工科局、农业农村局、综检中心）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四）加强质量安全监管。</w:t>
      </w:r>
      <w:r>
        <w:rPr>
          <w:rFonts w:hint="eastAsia" w:ascii="仿宋_GB2312" w:hAnsi="仿宋_GB2312" w:eastAsia="仿宋_GB2312" w:cs="仿宋_GB2312"/>
          <w:sz w:val="32"/>
          <w:szCs w:val="32"/>
          <w:lang w:eastAsia="zh-CN"/>
        </w:rPr>
        <w:t>市场监管局重点开展</w:t>
      </w:r>
      <w:r>
        <w:rPr>
          <w:rFonts w:hint="eastAsia" w:ascii="仿宋_GB2312" w:hAnsi="仿宋_GB2312" w:eastAsia="仿宋_GB2312" w:cs="仿宋_GB2312"/>
          <w:sz w:val="32"/>
          <w:szCs w:val="32"/>
        </w:rPr>
        <w:t>重点领</w:t>
      </w:r>
      <w:r>
        <w:rPr>
          <w:rFonts w:hint="eastAsia" w:ascii="仿宋_GB2312" w:hAnsi="仿宋_GB2312" w:eastAsia="仿宋_GB2312" w:cs="仿宋_GB2312"/>
          <w:sz w:val="32"/>
          <w:szCs w:val="32"/>
          <w:lang w:eastAsia="zh-CN"/>
        </w:rPr>
        <w:t>域</w:t>
      </w:r>
      <w:bookmarkStart w:id="18" w:name="_GoBack"/>
      <w:bookmarkEnd w:id="18"/>
      <w:r>
        <w:rPr>
          <w:rFonts w:hint="eastAsia" w:ascii="仿宋_GB2312" w:hAnsi="仿宋_GB2312" w:eastAsia="仿宋_GB2312" w:cs="仿宋_GB2312"/>
          <w:sz w:val="32"/>
          <w:szCs w:val="32"/>
        </w:rPr>
        <w:t>、重点产品质量安全专项整治，对</w:t>
      </w:r>
      <w:r>
        <w:rPr>
          <w:rFonts w:hint="eastAsia" w:ascii="仿宋_GB2312" w:hAnsi="仿宋_GB2312" w:eastAsia="仿宋_GB2312" w:cs="仿宋_GB2312"/>
          <w:sz w:val="32"/>
          <w:szCs w:val="32"/>
          <w:lang w:val="en-US" w:eastAsia="zh-CN"/>
        </w:rPr>
        <w:t>重</w:t>
      </w:r>
      <w:r>
        <w:rPr>
          <w:rFonts w:hint="eastAsia" w:ascii="仿宋_GB2312" w:hAnsi="仿宋_GB2312" w:eastAsia="仿宋_GB2312" w:cs="仿宋_GB2312"/>
          <w:sz w:val="32"/>
          <w:szCs w:val="32"/>
        </w:rPr>
        <w:t>点日用消费品和工业品</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val="en-US" w:eastAsia="zh-CN"/>
        </w:rPr>
        <w:t>监督抽</w:t>
      </w:r>
      <w:r>
        <w:rPr>
          <w:rFonts w:hint="eastAsia" w:ascii="仿宋_GB2312" w:hAnsi="仿宋_GB2312" w:eastAsia="仿宋_GB2312" w:cs="仿宋_GB2312"/>
          <w:sz w:val="32"/>
          <w:szCs w:val="32"/>
        </w:rPr>
        <w:t>查，持续提高相关产品质量水平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维护市场平</w:t>
      </w:r>
      <w:r>
        <w:rPr>
          <w:rFonts w:hint="eastAsia" w:ascii="仿宋_GB2312" w:hAnsi="仿宋_GB2312" w:eastAsia="仿宋_GB2312" w:cs="仿宋_GB2312"/>
          <w:sz w:val="32"/>
          <w:szCs w:val="32"/>
          <w:lang w:val="en-US" w:eastAsia="zh-CN"/>
        </w:rPr>
        <w:t>稳</w:t>
      </w:r>
      <w:r>
        <w:rPr>
          <w:rFonts w:hint="eastAsia" w:ascii="仿宋_GB2312" w:hAnsi="仿宋_GB2312" w:eastAsia="仿宋_GB2312" w:cs="仿宋_GB2312"/>
          <w:sz w:val="32"/>
          <w:szCs w:val="32"/>
        </w:rPr>
        <w:t>健康运行</w:t>
      </w:r>
      <w:r>
        <w:rPr>
          <w:rFonts w:hint="eastAsia" w:ascii="仿宋_GB2312" w:hAnsi="仿宋_GB2312" w:eastAsia="仿宋_GB2312" w:cs="仿宋_GB2312"/>
          <w:sz w:val="32"/>
          <w:szCs w:val="32"/>
          <w:lang w:eastAsia="zh-CN"/>
        </w:rPr>
        <w:t>。公安局重点开展</w:t>
      </w:r>
      <w:r>
        <w:rPr>
          <w:rFonts w:hint="eastAsia" w:ascii="仿宋_GB2312" w:hAnsi="仿宋_GB2312" w:eastAsia="仿宋_GB2312" w:cs="仿宋_GB2312"/>
          <w:sz w:val="32"/>
          <w:szCs w:val="32"/>
        </w:rPr>
        <w:t>“昆仑202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依法严厉打击食药环和知识产权犯罪</w:t>
      </w:r>
      <w:r>
        <w:rPr>
          <w:rFonts w:hint="eastAsia" w:ascii="仿宋_GB2312" w:hAnsi="仿宋_GB2312" w:eastAsia="仿宋_GB2312" w:cs="仿宋_GB2312"/>
          <w:sz w:val="32"/>
          <w:szCs w:val="32"/>
          <w:lang w:eastAsia="zh-CN"/>
        </w:rPr>
        <w:t>。交通局</w:t>
      </w:r>
      <w:r>
        <w:rPr>
          <w:rFonts w:hint="eastAsia" w:ascii="仿宋_GB2312" w:hAnsi="仿宋_GB2312" w:eastAsia="仿宋_GB2312" w:cs="仿宋_GB2312"/>
          <w:bCs/>
          <w:snapToGrid w:val="0"/>
          <w:kern w:val="0"/>
          <w:sz w:val="32"/>
          <w:szCs w:val="32"/>
          <w:lang w:eastAsia="zh-CN"/>
        </w:rPr>
        <w:t>开展交通运输相关产品质量行业监督抽查和进出口商品质量安全风险监测活动。加大12315平台和12315热线宣传力度，不断提升12315投诉举报处置效能。</w:t>
      </w:r>
      <w:r>
        <w:rPr>
          <w:rFonts w:hint="eastAsia" w:ascii="仿宋_GB2312" w:hAnsi="仿宋_GB2312" w:eastAsia="仿宋_GB2312" w:cs="仿宋_GB2312"/>
          <w:bCs/>
          <w:snapToGrid w:val="0"/>
          <w:color w:val="000000"/>
          <w:kern w:val="0"/>
          <w:sz w:val="32"/>
          <w:szCs w:val="32"/>
          <w:lang w:eastAsia="zh-CN"/>
        </w:rPr>
        <w:t>持续</w:t>
      </w:r>
      <w:r>
        <w:rPr>
          <w:rFonts w:hint="eastAsia" w:ascii="仿宋_GB2312" w:hAnsi="仿宋_GB2312" w:eastAsia="仿宋_GB2312" w:cs="仿宋_GB2312"/>
          <w:bCs/>
          <w:snapToGrid w:val="0"/>
          <w:kern w:val="0"/>
          <w:sz w:val="32"/>
          <w:szCs w:val="32"/>
        </w:rPr>
        <w:t>开展放心消费创建活动和消费教育引导活动。</w:t>
      </w:r>
      <w:r>
        <w:rPr>
          <w:rFonts w:hint="eastAsia" w:ascii="仿宋_GB2312" w:hAnsi="仿宋_GB2312" w:eastAsia="仿宋_GB2312" w:cs="仿宋_GB2312"/>
          <w:bCs/>
          <w:snapToGrid w:val="0"/>
          <w:color w:val="000000"/>
          <w:kern w:val="0"/>
          <w:sz w:val="32"/>
          <w:szCs w:val="32"/>
          <w:lang w:eastAsia="zh-CN"/>
        </w:rPr>
        <w:t>（市场监管局、公安局、交通局）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b w:val="0"/>
          <w:bCs w:val="0"/>
          <w:i w:val="0"/>
          <w:iCs w:val="0"/>
          <w:snapToGrid w:val="0"/>
          <w:color w:val="auto"/>
          <w:kern w:val="0"/>
          <w:sz w:val="32"/>
          <w:szCs w:val="32"/>
          <w:lang w:val="en-US" w:eastAsia="zh-CN"/>
        </w:rPr>
      </w:pPr>
      <w:r>
        <w:rPr>
          <w:rFonts w:hint="eastAsia" w:ascii="楷体" w:hAnsi="楷体" w:eastAsia="楷体" w:cs="楷体"/>
          <w:b w:val="0"/>
          <w:bCs w:val="0"/>
          <w:sz w:val="32"/>
          <w:szCs w:val="32"/>
          <w:vertAlign w:val="baseline"/>
          <w:lang w:val="en-US" w:eastAsia="zh-CN"/>
        </w:rPr>
        <w:t>（五）宣传推广先进质量文化。</w:t>
      </w:r>
      <w:r>
        <w:rPr>
          <w:rFonts w:hint="eastAsia" w:ascii="Times New Roman" w:hAnsi="Times New Roman" w:eastAsia="仿宋_GB2312" w:cs="Times New Roman"/>
          <w:b w:val="0"/>
          <w:bCs w:val="0"/>
          <w:i w:val="0"/>
          <w:iCs w:val="0"/>
          <w:snapToGrid w:val="0"/>
          <w:color w:val="auto"/>
          <w:kern w:val="0"/>
          <w:sz w:val="32"/>
          <w:szCs w:val="32"/>
          <w:lang w:val="en-US" w:eastAsia="zh-CN"/>
        </w:rPr>
        <w:t>发挥媒体优势，全方位、多层次、多渠道加强质量主题宣传，传播先进质量理念，弘扬优秀质量文化，推动全社会牢固树立质量第一意识。组织开展“老字号嘉年华”，促进国潮品牌消费。组织全国质量标杆经验交流推广，推动开展“增品种、提品质、创品牌”的“三品”全国行系列主题活动。（工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b w:val="0"/>
          <w:bCs w:val="0"/>
          <w:i w:val="0"/>
          <w:iCs w:val="0"/>
          <w:snapToGrid w:val="0"/>
          <w:color w:val="auto"/>
          <w:kern w:val="0"/>
          <w:sz w:val="32"/>
          <w:szCs w:val="32"/>
          <w:lang w:val="en-US" w:eastAsia="zh-CN"/>
        </w:rPr>
      </w:pP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六）</w:t>
      </w:r>
      <w:r>
        <w:rPr>
          <w:rFonts w:hint="eastAsia" w:ascii="楷体" w:hAnsi="楷体" w:eastAsia="楷体" w:cs="楷体"/>
          <w:b w:val="0"/>
          <w:bCs w:val="0"/>
          <w:sz w:val="32"/>
          <w:szCs w:val="32"/>
          <w:vertAlign w:val="baseline"/>
          <w:lang w:val="en-US" w:eastAsia="zh-CN"/>
        </w:rPr>
        <w:t>开展企业质量诚信经营承诺活动。</w:t>
      </w:r>
      <w:r>
        <w:rPr>
          <w:rFonts w:hint="default" w:ascii="Times New Roman" w:hAnsi="Times New Roman" w:eastAsia="仿宋_GB2312" w:cs="Times New Roman"/>
          <w:b w:val="0"/>
          <w:bCs w:val="0"/>
          <w:i w:val="0"/>
          <w:iCs w:val="0"/>
          <w:snapToGrid w:val="0"/>
          <w:color w:val="auto"/>
          <w:kern w:val="0"/>
          <w:sz w:val="32"/>
          <w:szCs w:val="32"/>
          <w:lang w:val="en-US" w:eastAsia="zh-CN"/>
        </w:rPr>
        <w:t>推动</w:t>
      </w:r>
      <w:r>
        <w:rPr>
          <w:rFonts w:hint="eastAsia" w:ascii="Times New Roman" w:hAnsi="Times New Roman" w:eastAsia="仿宋_GB2312" w:cs="Times New Roman"/>
          <w:b w:val="0"/>
          <w:bCs w:val="0"/>
          <w:i w:val="0"/>
          <w:iCs w:val="0"/>
          <w:snapToGrid w:val="0"/>
          <w:color w:val="auto"/>
          <w:kern w:val="0"/>
          <w:sz w:val="32"/>
          <w:szCs w:val="32"/>
          <w:lang w:val="en-US" w:eastAsia="zh-CN"/>
        </w:rPr>
        <w:t>各领域企业通过签订企业质量诚信经营承诺书等形式，全面开展诚信经营承诺活动，切实保证产品质量，维护消费者的合法权益，推动建设“质量强市”。（各成员单位</w:t>
      </w:r>
      <w:r>
        <w:rPr>
          <w:rFonts w:hint="eastAsia" w:ascii="Times New Roman" w:hAnsi="Times New Roman" w:eastAsia="仿宋_GB2312" w:cs="Times New Roman"/>
          <w:b w:val="0"/>
          <w:bCs w:val="0"/>
          <w:i w:val="0"/>
          <w:iCs w:val="0"/>
          <w:snapToGrid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七）活动具体要求。</w:t>
      </w:r>
      <w:r>
        <w:rPr>
          <w:rFonts w:hint="eastAsia" w:ascii="仿宋_GB2312" w:hAnsi="仿宋_GB2312" w:eastAsia="仿宋_GB2312" w:cs="仿宋_GB2312"/>
          <w:sz w:val="32"/>
          <w:szCs w:val="32"/>
        </w:rPr>
        <w:t>各成员</w:t>
      </w:r>
      <w:r>
        <w:rPr>
          <w:rFonts w:hint="eastAsia" w:ascii="仿宋_GB2312" w:hAnsi="仿宋_GB2312" w:eastAsia="仿宋_GB2312" w:cs="仿宋_GB2312"/>
          <w:sz w:val="32"/>
          <w:szCs w:val="32"/>
          <w:lang w:val="en-US" w:eastAsia="zh-CN"/>
        </w:rPr>
        <w:t>单位要高度重视，</w:t>
      </w:r>
      <w:r>
        <w:rPr>
          <w:rFonts w:hint="eastAsia" w:ascii="仿宋_GB2312" w:hAnsi="仿宋_GB2312" w:eastAsia="仿宋_GB2312" w:cs="仿宋_GB2312"/>
          <w:sz w:val="32"/>
          <w:szCs w:val="32"/>
        </w:rPr>
        <w:t>积极组织开展形式多样的“质量月”活动，并于</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日前将“质量月”活动总结(包括活动开展情况</w:t>
      </w:r>
      <w:r>
        <w:rPr>
          <w:rFonts w:hint="eastAsia" w:ascii="仿宋_GB2312" w:hAnsi="仿宋_GB2312" w:eastAsia="仿宋_GB2312" w:cs="仿宋_GB2312"/>
          <w:sz w:val="32"/>
          <w:szCs w:val="32"/>
          <w:lang w:eastAsia="zh-CN"/>
        </w:rPr>
        <w:t>、宣传图片资料</w:t>
      </w:r>
      <w:r>
        <w:rPr>
          <w:rFonts w:hint="eastAsia" w:ascii="仿宋_GB2312" w:hAnsi="仿宋_GB2312" w:eastAsia="仿宋_GB2312" w:cs="仿宋_GB2312"/>
          <w:sz w:val="32"/>
          <w:szCs w:val="32"/>
        </w:rPr>
        <w:t>等)报</w:t>
      </w:r>
      <w:r>
        <w:rPr>
          <w:rFonts w:hint="eastAsia" w:ascii="仿宋_GB2312" w:hAnsi="仿宋_GB2312" w:eastAsia="仿宋_GB2312" w:cs="仿宋_GB2312"/>
          <w:sz w:val="32"/>
          <w:szCs w:val="32"/>
          <w:lang w:eastAsia="zh-CN"/>
        </w:rPr>
        <w:t>送市</w:t>
      </w:r>
      <w:r>
        <w:rPr>
          <w:rFonts w:hint="eastAsia" w:ascii="仿宋_GB2312" w:hAnsi="仿宋_GB2312" w:eastAsia="仿宋_GB2312" w:cs="仿宋_GB2312"/>
          <w:sz w:val="32"/>
          <w:szCs w:val="32"/>
        </w:rPr>
        <w:t>质量强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w:t>
      </w:r>
      <w:r>
        <w:rPr>
          <w:rFonts w:hint="eastAsia" w:ascii="仿宋_GB2312" w:hAnsi="仿宋_GB2312" w:eastAsia="仿宋_GB2312" w:cs="仿宋_GB2312"/>
          <w:sz w:val="32"/>
          <w:szCs w:val="32"/>
          <w:lang w:eastAsia="zh-CN"/>
        </w:rPr>
        <w:t>办公室（市场监管局</w:t>
      </w:r>
      <w:r>
        <w:rPr>
          <w:rFonts w:hint="eastAsia" w:ascii="仿宋_GB2312" w:hAnsi="仿宋_GB2312" w:eastAsia="仿宋_GB2312" w:cs="仿宋_GB2312"/>
          <w:sz w:val="32"/>
          <w:szCs w:val="32"/>
          <w:lang w:val="en-US" w:eastAsia="zh-CN"/>
        </w:rPr>
        <w:t>307室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2022年质量考核工作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运城市市场监督管理局《2022年市场监管领域专项工作考核方案》文件精神，今年的质量工作考核已全面启动，《2022年质量工作考核指标》中涉及的部门有：农业农村局、交通局、水利局、文旅局、公安局、工科局、住建局、卫健局、市场监管局。请各单位尽早谋划准备，依照考核指标认真准备以下考核资料：1、工作完成情况，形成工作自查报告；2、各项考核指标的印证材料；3、工作中存在的不足。所有资料请于10月20日前报回质量强市领导组办公室（纸质版一式二份，电子版报邮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李明</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13593561100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lang w:val="en-US" w:eastAsia="zh-CN"/>
        </w:rPr>
        <w:t>346859494@qq</w:t>
      </w:r>
      <w:r>
        <w:rPr>
          <w:rFonts w:hint="eastAsia" w:ascii="仿宋_GB2312" w:hAnsi="仿宋_GB2312" w:eastAsia="仿宋_GB2312" w:cs="仿宋_GB2312"/>
          <w:sz w:val="32"/>
          <w:szCs w:val="32"/>
        </w:rPr>
        <w:t>.com</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附件：2022年“质量月”宣传口号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2022年质量工作考核指标</w:t>
      </w:r>
    </w:p>
    <w:p>
      <w:pPr>
        <w:pStyle w:val="16"/>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16"/>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永济市</w:t>
      </w:r>
      <w:r>
        <w:rPr>
          <w:rFonts w:hint="eastAsia" w:ascii="仿宋_GB2312" w:hAnsi="仿宋_GB2312" w:eastAsia="仿宋_GB2312" w:cs="仿宋_GB2312"/>
          <w:sz w:val="32"/>
          <w:szCs w:val="32"/>
        </w:rPr>
        <w:t>质量强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领导组办公室</w:t>
      </w:r>
      <w:r>
        <w:rPr>
          <w:rFonts w:hint="eastAsia" w:ascii="仿宋_GB2312" w:hAnsi="仿宋_GB2312" w:eastAsia="仿宋_GB2312" w:cs="仿宋_GB2312"/>
          <w:sz w:val="32"/>
          <w:szCs w:val="32"/>
          <w:lang w:eastAsia="zh-CN"/>
        </w:rPr>
        <w:t>（代章）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9月9日   </w:t>
      </w:r>
      <w:bookmarkStart w:id="0" w:name="bookmark50"/>
      <w:bookmarkStart w:id="1" w:name="bookmark49"/>
      <w:bookmarkStart w:id="2" w:name="bookmark48"/>
    </w:p>
    <w:p>
      <w:pPr>
        <w:pStyle w:val="16"/>
        <w:rPr>
          <w:rFonts w:hint="eastAsia" w:ascii="仿宋_GB2312" w:hAnsi="仿宋_GB2312" w:eastAsia="仿宋_GB2312" w:cs="仿宋_GB2312"/>
          <w:sz w:val="32"/>
          <w:szCs w:val="32"/>
          <w:lang w:val="en-US" w:eastAsia="zh-CN"/>
        </w:rPr>
      </w:pPr>
    </w:p>
    <w:p>
      <w:pPr>
        <w:rPr>
          <w:rFonts w:hint="eastAsia"/>
          <w:lang w:val="en-US" w:eastAsia="zh-CN"/>
        </w:rPr>
      </w:pPr>
    </w:p>
    <w:p>
      <w:pPr>
        <w:pStyle w:val="16"/>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2022年“质量月”活动口号</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推动质量变革创新 促进质量强市建设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口号：</w:t>
      </w:r>
      <w:bookmarkStart w:id="3" w:name="bookmark51"/>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深入实施质量提升行动 大力推进质量强市建设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4" w:name="bookmark52"/>
      <w:bookmarkEnd w:id="4"/>
      <w:r>
        <w:rPr>
          <w:rFonts w:hint="eastAsia" w:ascii="仿宋_GB2312" w:hAnsi="仿宋_GB2312" w:eastAsia="仿宋_GB2312" w:cs="仿宋_GB2312"/>
          <w:sz w:val="32"/>
          <w:szCs w:val="32"/>
          <w:lang w:val="en-US" w:eastAsia="zh-CN"/>
        </w:rPr>
        <w:t>2、服务新发展格局 助推高质量发展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5" w:name="bookmark53"/>
      <w:bookmarkEnd w:id="5"/>
      <w:r>
        <w:rPr>
          <w:rFonts w:hint="eastAsia" w:ascii="仿宋_GB2312" w:hAnsi="仿宋_GB2312" w:eastAsia="仿宋_GB2312" w:cs="仿宋_GB2312"/>
          <w:sz w:val="32"/>
          <w:szCs w:val="32"/>
          <w:lang w:val="en-US" w:eastAsia="zh-CN"/>
        </w:rPr>
        <w:t>3、培育经济发展新优势 促进质量强市建设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6" w:name="bookmark54"/>
      <w:bookmarkEnd w:id="6"/>
      <w:r>
        <w:rPr>
          <w:rFonts w:hint="eastAsia" w:ascii="仿宋_GB2312" w:hAnsi="仿宋_GB2312" w:eastAsia="仿宋_GB2312" w:cs="仿宋_GB2312"/>
          <w:sz w:val="32"/>
          <w:szCs w:val="32"/>
          <w:lang w:val="en-US" w:eastAsia="zh-CN"/>
        </w:rPr>
        <w:t>4、坚持质量第一 建设质量强市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7" w:name="bookmark55"/>
      <w:bookmarkEnd w:id="7"/>
      <w:r>
        <w:rPr>
          <w:rFonts w:hint="eastAsia" w:ascii="仿宋_GB2312" w:hAnsi="仿宋_GB2312" w:eastAsia="仿宋_GB2312" w:cs="仿宋_GB2312"/>
          <w:sz w:val="32"/>
          <w:szCs w:val="32"/>
          <w:lang w:val="en-US" w:eastAsia="zh-CN"/>
        </w:rPr>
        <w:t>5、让质量强市深入人心 让质量提升扎实推进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8" w:name="bookmark56"/>
      <w:bookmarkEnd w:id="8"/>
      <w:r>
        <w:rPr>
          <w:rFonts w:hint="eastAsia" w:ascii="仿宋_GB2312" w:hAnsi="仿宋_GB2312" w:eastAsia="仿宋_GB2312" w:cs="仿宋_GB2312"/>
          <w:sz w:val="32"/>
          <w:szCs w:val="32"/>
          <w:lang w:val="en-US" w:eastAsia="zh-CN"/>
        </w:rPr>
        <w:t>6、走质量效益型发展道路 打造区域质量发展新优势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9" w:name="bookmark57"/>
      <w:bookmarkEnd w:id="9"/>
      <w:r>
        <w:rPr>
          <w:rFonts w:hint="eastAsia" w:ascii="仿宋_GB2312" w:hAnsi="仿宋_GB2312" w:eastAsia="仿宋_GB2312" w:cs="仿宋_GB2312"/>
          <w:sz w:val="32"/>
          <w:szCs w:val="32"/>
          <w:lang w:val="en-US" w:eastAsia="zh-CN"/>
        </w:rPr>
        <w:t>7、提升产品、工程和服务质量 推动经济高质量发展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0" w:name="bookmark58"/>
      <w:bookmarkEnd w:id="10"/>
      <w:r>
        <w:rPr>
          <w:rFonts w:hint="eastAsia" w:ascii="仿宋_GB2312" w:hAnsi="仿宋_GB2312" w:eastAsia="仿宋_GB2312" w:cs="仿宋_GB2312"/>
          <w:sz w:val="32"/>
          <w:szCs w:val="32"/>
          <w:lang w:val="en-US" w:eastAsia="zh-CN"/>
        </w:rPr>
        <w:t>8、建设质量强市 共享美好生活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1" w:name="bookmark59"/>
      <w:bookmarkEnd w:id="11"/>
      <w:r>
        <w:rPr>
          <w:rFonts w:hint="eastAsia" w:ascii="仿宋_GB2312" w:hAnsi="仿宋_GB2312" w:eastAsia="仿宋_GB2312" w:cs="仿宋_GB2312"/>
          <w:sz w:val="32"/>
          <w:szCs w:val="32"/>
          <w:lang w:val="en-US" w:eastAsia="zh-CN"/>
        </w:rPr>
        <w:t>9、优化营商环境 建设质量强市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2" w:name="bookmark60"/>
      <w:bookmarkEnd w:id="12"/>
      <w:r>
        <w:rPr>
          <w:rFonts w:hint="eastAsia" w:ascii="仿宋_GB2312" w:hAnsi="仿宋_GB2312" w:eastAsia="仿宋_GB2312" w:cs="仿宋_GB2312"/>
          <w:sz w:val="32"/>
          <w:szCs w:val="32"/>
          <w:lang w:val="en-US" w:eastAsia="zh-CN"/>
        </w:rPr>
        <w:t>10、加强全面质量管理 促进质量变革创新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3" w:name="bookmark61"/>
      <w:bookmarkEnd w:id="13"/>
      <w:r>
        <w:rPr>
          <w:rFonts w:hint="eastAsia" w:ascii="仿宋_GB2312" w:hAnsi="仿宋_GB2312" w:eastAsia="仿宋_GB2312" w:cs="仿宋_GB2312"/>
          <w:sz w:val="32"/>
          <w:szCs w:val="32"/>
          <w:lang w:val="en-US" w:eastAsia="zh-CN"/>
        </w:rPr>
        <w:t>11、打造中国精品 畅享中国品牌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4" w:name="bookmark62"/>
      <w:bookmarkEnd w:id="14"/>
      <w:r>
        <w:rPr>
          <w:rFonts w:hint="eastAsia" w:ascii="仿宋_GB2312" w:hAnsi="仿宋_GB2312" w:eastAsia="仿宋_GB2312" w:cs="仿宋_GB2312"/>
          <w:sz w:val="32"/>
          <w:szCs w:val="32"/>
          <w:lang w:val="en-US" w:eastAsia="zh-CN"/>
        </w:rPr>
        <w:t>12、弘扬工匠精神 推动品质革命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5" w:name="bookmark63"/>
      <w:bookmarkEnd w:id="15"/>
      <w:r>
        <w:rPr>
          <w:rFonts w:hint="eastAsia" w:ascii="仿宋_GB2312" w:hAnsi="仿宋_GB2312" w:eastAsia="仿宋_GB2312" w:cs="仿宋_GB2312"/>
          <w:sz w:val="32"/>
          <w:szCs w:val="32"/>
          <w:lang w:val="en-US" w:eastAsia="zh-CN"/>
        </w:rPr>
        <w:t>13、夯实质量基础 提升服务效能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6" w:name="bookmark64"/>
      <w:bookmarkEnd w:id="16"/>
      <w:r>
        <w:rPr>
          <w:rFonts w:hint="eastAsia" w:ascii="仿宋_GB2312" w:hAnsi="仿宋_GB2312" w:eastAsia="仿宋_GB2312" w:cs="仿宋_GB2312"/>
          <w:sz w:val="32"/>
          <w:szCs w:val="32"/>
          <w:lang w:val="en-US" w:eastAsia="zh-CN"/>
        </w:rPr>
        <w:t>14、质量发展 利民惠民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17" w:name="bookmark65"/>
      <w:bookmarkEnd w:id="17"/>
      <w:r>
        <w:rPr>
          <w:rFonts w:hint="eastAsia" w:ascii="仿宋_GB2312" w:hAnsi="仿宋_GB2312" w:eastAsia="仿宋_GB2312" w:cs="仿宋_GB2312"/>
          <w:sz w:val="32"/>
          <w:szCs w:val="32"/>
          <w:lang w:val="en-US" w:eastAsia="zh-CN"/>
        </w:rPr>
        <w:t>15、人人创造质量 人人享受质量</w:t>
      </w:r>
    </w:p>
    <w:p>
      <w:pPr>
        <w:rPr>
          <w:rFonts w:hint="eastAsia" w:ascii="仿宋_GB2312" w:hAnsi="仿宋_GB2312" w:eastAsia="仿宋_GB2312" w:cs="仿宋_GB2312"/>
          <w:sz w:val="32"/>
          <w:szCs w:val="32"/>
        </w:rPr>
      </w:pPr>
    </w:p>
    <w:p>
      <w:pPr>
        <w:pStyle w:val="16"/>
        <w:rPr>
          <w:rFonts w:hint="eastAsia"/>
        </w:rPr>
        <w:sectPr>
          <w:headerReference r:id="rId3" w:type="default"/>
          <w:footerReference r:id="rId4" w:type="default"/>
          <w:pgSz w:w="11906" w:h="16838"/>
          <w:pgMar w:top="2098" w:right="1701" w:bottom="1701" w:left="1701" w:header="851" w:footer="992" w:gutter="0"/>
          <w:pgNumType w:fmt="numberInDash"/>
          <w:cols w:space="0" w:num="1"/>
          <w:rtlGutter w:val="0"/>
          <w:docGrid w:type="lines" w:linePitch="319" w:charSpace="0"/>
        </w:sectPr>
      </w:pPr>
    </w:p>
    <w:p>
      <w:pPr>
        <w:jc w:val="center"/>
        <w:rPr>
          <w:rFonts w:hint="eastAsia" w:ascii="方正小标宋简体" w:hAnsi="Times New Roman" w:eastAsia="方正小标宋简体" w:cs="仿宋_GB2312"/>
          <w:sz w:val="44"/>
          <w:szCs w:val="44"/>
          <w:lang w:val="en-US" w:eastAsia="zh-CN"/>
        </w:rPr>
      </w:pPr>
      <w:r>
        <w:rPr>
          <w:rFonts w:hint="eastAsia" w:ascii="方正小标宋简体" w:hAnsi="Times New Roman" w:eastAsia="方正小标宋简体" w:cs="仿宋_GB2312"/>
          <w:sz w:val="44"/>
          <w:szCs w:val="44"/>
        </w:rPr>
        <w:t>202</w:t>
      </w:r>
      <w:r>
        <w:rPr>
          <w:rFonts w:hint="eastAsia" w:ascii="方正小标宋简体" w:hAnsi="Times New Roman" w:eastAsia="方正小标宋简体" w:cs="仿宋_GB2312"/>
          <w:sz w:val="44"/>
          <w:szCs w:val="44"/>
          <w:lang w:val="en-US" w:eastAsia="zh-CN"/>
        </w:rPr>
        <w:t>2</w:t>
      </w:r>
      <w:r>
        <w:rPr>
          <w:rFonts w:hint="eastAsia" w:ascii="方正小标宋简体" w:hAnsi="Times New Roman" w:eastAsia="方正小标宋简体" w:cs="仿宋_GB2312"/>
          <w:sz w:val="44"/>
          <w:szCs w:val="44"/>
        </w:rPr>
        <w:t>年质量工作考核指标</w:t>
      </w:r>
    </w:p>
    <w:tbl>
      <w:tblPr>
        <w:tblStyle w:val="8"/>
        <w:tblW w:w="13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800"/>
        <w:gridCol w:w="6627"/>
        <w:gridCol w:w="22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1716" w:type="dxa"/>
            <w:vAlign w:val="center"/>
          </w:tcPr>
          <w:p>
            <w:pPr>
              <w:spacing w:line="360" w:lineRule="exact"/>
              <w:jc w:val="center"/>
              <w:rPr>
                <w:rFonts w:hint="eastAsia" w:ascii="黑体" w:hAnsi="黑体" w:eastAsia="黑体" w:cs="黑体"/>
                <w:b/>
                <w:bCs/>
                <w:color w:val="000000"/>
                <w:kern w:val="0"/>
                <w:sz w:val="24"/>
                <w:szCs w:val="24"/>
                <w:lang w:eastAsia="zh-CN"/>
              </w:rPr>
            </w:pPr>
            <w:r>
              <w:rPr>
                <w:rFonts w:hint="eastAsia" w:ascii="黑体" w:hAnsi="黑体" w:eastAsia="黑体" w:cs="黑体"/>
                <w:b/>
                <w:bCs/>
                <w:color w:val="000000"/>
                <w:kern w:val="0"/>
                <w:sz w:val="24"/>
                <w:szCs w:val="24"/>
                <w:lang w:eastAsia="zh-CN"/>
              </w:rPr>
              <w:t>考核类别</w:t>
            </w:r>
          </w:p>
        </w:tc>
        <w:tc>
          <w:tcPr>
            <w:tcW w:w="1800" w:type="dxa"/>
            <w:vAlign w:val="center"/>
          </w:tcPr>
          <w:p>
            <w:pPr>
              <w:spacing w:line="360" w:lineRule="exact"/>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考核项目</w:t>
            </w:r>
          </w:p>
        </w:tc>
        <w:tc>
          <w:tcPr>
            <w:tcW w:w="6627" w:type="dxa"/>
            <w:vAlign w:val="center"/>
          </w:tcPr>
          <w:p>
            <w:pPr>
              <w:spacing w:line="360" w:lineRule="exact"/>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评分标准</w:t>
            </w:r>
          </w:p>
        </w:tc>
        <w:tc>
          <w:tcPr>
            <w:tcW w:w="2225" w:type="dxa"/>
            <w:vAlign w:val="center"/>
          </w:tcPr>
          <w:p>
            <w:pPr>
              <w:spacing w:line="360" w:lineRule="exact"/>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考核部门</w:t>
            </w:r>
          </w:p>
        </w:tc>
        <w:tc>
          <w:tcPr>
            <w:tcW w:w="925" w:type="dxa"/>
            <w:vAlign w:val="center"/>
          </w:tcPr>
          <w:p>
            <w:pPr>
              <w:spacing w:line="360" w:lineRule="exact"/>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716" w:type="dxa"/>
            <w:vMerge w:val="restart"/>
            <w:vAlign w:val="center"/>
          </w:tcPr>
          <w:p>
            <w:pPr>
              <w:spacing w:line="36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质量水平状况</w:t>
            </w:r>
          </w:p>
        </w:tc>
        <w:tc>
          <w:tcPr>
            <w:tcW w:w="1800" w:type="dxa"/>
            <w:vAlign w:val="center"/>
          </w:tcPr>
          <w:p>
            <w:pPr>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制造业产品质量、消费品质量</w:t>
            </w:r>
          </w:p>
        </w:tc>
        <w:tc>
          <w:tcPr>
            <w:tcW w:w="6627" w:type="dxa"/>
            <w:vAlign w:val="center"/>
          </w:tcPr>
          <w:p>
            <w:pPr>
              <w:spacing w:line="36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按照制造业产品质量合格率测算结果核算得分（3分）；</w:t>
            </w:r>
          </w:p>
          <w:p>
            <w:pPr>
              <w:spacing w:line="36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按照消费品质量合格率测算结果核算得分（2分）。</w:t>
            </w:r>
          </w:p>
        </w:tc>
        <w:tc>
          <w:tcPr>
            <w:tcW w:w="2225"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农产品质量</w:t>
            </w:r>
          </w:p>
        </w:tc>
        <w:tc>
          <w:tcPr>
            <w:tcW w:w="66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按照农产品质量安全例行监测合格率结果核算得分。（</w:t>
            </w: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分）</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color w:val="000000"/>
                <w:kern w:val="0"/>
                <w:sz w:val="24"/>
                <w:szCs w:val="24"/>
                <w:lang w:val="en"/>
              </w:rPr>
            </w:pPr>
            <w:r>
              <w:rPr>
                <w:rFonts w:hint="default" w:ascii="仿宋_GB2312" w:hAnsi="仿宋_GB2312" w:eastAsia="仿宋_GB2312" w:cs="仿宋_GB2312"/>
                <w:color w:val="000000"/>
                <w:kern w:val="0"/>
                <w:sz w:val="24"/>
                <w:szCs w:val="24"/>
                <w:lang w:val="en"/>
              </w:rPr>
              <w:t>市</w:t>
            </w:r>
            <w:r>
              <w:rPr>
                <w:rFonts w:hint="eastAsia" w:ascii="仿宋_GB2312" w:hAnsi="仿宋_GB2312" w:eastAsia="仿宋_GB2312" w:cs="仿宋_GB2312"/>
                <w:color w:val="000000"/>
                <w:kern w:val="0"/>
                <w:sz w:val="24"/>
                <w:szCs w:val="24"/>
              </w:rPr>
              <w:t>农业农村</w:t>
            </w:r>
            <w:r>
              <w:rPr>
                <w:rFonts w:hint="default" w:ascii="仿宋_GB2312" w:hAnsi="仿宋_GB2312" w:eastAsia="仿宋_GB2312" w:cs="仿宋_GB2312"/>
                <w:color w:val="000000"/>
                <w:kern w:val="0"/>
                <w:sz w:val="24"/>
                <w:szCs w:val="24"/>
                <w:lang w:val="en"/>
              </w:rPr>
              <w:t>局</w:t>
            </w:r>
          </w:p>
        </w:tc>
        <w:tc>
          <w:tcPr>
            <w:tcW w:w="92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16" w:type="dxa"/>
            <w:vMerge w:val="continue"/>
            <w:vAlign w:val="center"/>
          </w:tcPr>
          <w:p>
            <w:pPr>
              <w:spacing w:line="360" w:lineRule="exact"/>
              <w:jc w:val="center"/>
              <w:rPr>
                <w:rFonts w:hint="eastAsia" w:ascii="仿宋_GB2312" w:hAnsi="仿宋_GB2312" w:eastAsia="仿宋_GB2312" w:cs="仿宋_GB2312"/>
                <w:color w:val="000000"/>
                <w:kern w:val="0"/>
                <w:sz w:val="24"/>
                <w:szCs w:val="24"/>
              </w:rPr>
            </w:pPr>
          </w:p>
        </w:tc>
        <w:tc>
          <w:tcPr>
            <w:tcW w:w="1800" w:type="dxa"/>
            <w:vAlign w:val="center"/>
          </w:tcPr>
          <w:p>
            <w:pPr>
              <w:spacing w:line="36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工程质量</w:t>
            </w:r>
          </w:p>
        </w:tc>
        <w:tc>
          <w:tcPr>
            <w:tcW w:w="6627" w:type="dxa"/>
            <w:vAlign w:val="center"/>
          </w:tcPr>
          <w:p>
            <w:pPr>
              <w:spacing w:line="360" w:lineRule="exact"/>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根据交通运输领域产品质量监督抽查工作情况以及“平安百年品质工程”创建示范项目情况测算得分。（</w:t>
            </w:r>
            <w:r>
              <w:rPr>
                <w:rFonts w:hint="eastAsia" w:ascii="仿宋_GB2312" w:hAnsi="仿宋_GB2312" w:eastAsia="仿宋_GB2312" w:cs="仿宋_GB2312"/>
                <w:color w:val="000000"/>
                <w:kern w:val="0"/>
                <w:sz w:val="24"/>
                <w:szCs w:val="24"/>
                <w:lang w:val="en-US" w:eastAsia="zh-CN"/>
              </w:rPr>
              <w:t>2分</w:t>
            </w:r>
            <w:r>
              <w:rPr>
                <w:rFonts w:hint="eastAsia" w:ascii="仿宋_GB2312" w:hAnsi="仿宋_GB2312" w:eastAsia="仿宋_GB2312" w:cs="仿宋_GB2312"/>
                <w:color w:val="000000"/>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交通</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716" w:type="dxa"/>
            <w:vMerge w:val="continue"/>
            <w:vAlign w:val="center"/>
          </w:tcPr>
          <w:p>
            <w:pPr>
              <w:spacing w:line="360" w:lineRule="exact"/>
              <w:jc w:val="center"/>
              <w:rPr>
                <w:rFonts w:hint="eastAsia" w:ascii="仿宋_GB2312" w:hAnsi="仿宋_GB2312" w:eastAsia="仿宋_GB2312" w:cs="仿宋_GB2312"/>
                <w:color w:val="000000"/>
                <w:kern w:val="0"/>
                <w:sz w:val="24"/>
                <w:szCs w:val="24"/>
              </w:rPr>
            </w:pPr>
          </w:p>
        </w:tc>
        <w:tc>
          <w:tcPr>
            <w:tcW w:w="1800" w:type="dxa"/>
            <w:vAlign w:val="center"/>
          </w:tcPr>
          <w:p>
            <w:pPr>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旅游服务质量</w:t>
            </w:r>
          </w:p>
        </w:tc>
        <w:tc>
          <w:tcPr>
            <w:tcW w:w="6627" w:type="dxa"/>
            <w:vAlign w:val="center"/>
          </w:tcPr>
          <w:p>
            <w:pPr>
              <w:spacing w:line="36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按照旅游</w:t>
            </w:r>
            <w:r>
              <w:rPr>
                <w:rFonts w:hint="eastAsia" w:ascii="仿宋_GB2312" w:hAnsi="仿宋_GB2312" w:eastAsia="仿宋_GB2312" w:cs="仿宋_GB2312"/>
                <w:color w:val="000000"/>
                <w:kern w:val="0"/>
                <w:sz w:val="24"/>
                <w:szCs w:val="24"/>
                <w:lang w:eastAsia="zh-CN"/>
              </w:rPr>
              <w:t>市场</w:t>
            </w:r>
            <w:r>
              <w:rPr>
                <w:rFonts w:hint="eastAsia" w:ascii="仿宋_GB2312" w:hAnsi="仿宋_GB2312" w:eastAsia="仿宋_GB2312" w:cs="仿宋_GB2312"/>
                <w:color w:val="000000"/>
                <w:kern w:val="0"/>
                <w:sz w:val="24"/>
                <w:szCs w:val="24"/>
              </w:rPr>
              <w:t>服务质量</w:t>
            </w:r>
            <w:r>
              <w:rPr>
                <w:rFonts w:hint="eastAsia" w:ascii="仿宋_GB2312" w:hAnsi="仿宋_GB2312" w:eastAsia="仿宋_GB2312" w:cs="仿宋_GB2312"/>
                <w:color w:val="000000"/>
                <w:kern w:val="0"/>
                <w:sz w:val="24"/>
                <w:szCs w:val="24"/>
                <w:lang w:eastAsia="zh-CN"/>
              </w:rPr>
              <w:t>监测结果</w:t>
            </w:r>
            <w:r>
              <w:rPr>
                <w:rFonts w:hint="eastAsia" w:ascii="仿宋_GB2312" w:hAnsi="仿宋_GB2312" w:eastAsia="仿宋_GB2312" w:cs="仿宋_GB2312"/>
                <w:color w:val="000000"/>
                <w:kern w:val="0"/>
                <w:sz w:val="24"/>
                <w:szCs w:val="24"/>
              </w:rPr>
              <w:t>核算得分。（</w:t>
            </w: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分）</w:t>
            </w:r>
          </w:p>
        </w:tc>
        <w:tc>
          <w:tcPr>
            <w:tcW w:w="2225" w:type="dxa"/>
            <w:vAlign w:val="center"/>
          </w:tcPr>
          <w:p>
            <w:pPr>
              <w:spacing w:line="360" w:lineRule="exact"/>
              <w:jc w:val="center"/>
              <w:rPr>
                <w:rFonts w:hint="default" w:ascii="仿宋_GB2312" w:hAnsi="仿宋_GB2312" w:eastAsia="仿宋_GB2312" w:cs="仿宋_GB2312"/>
                <w:color w:val="000000"/>
                <w:kern w:val="0"/>
                <w:sz w:val="24"/>
                <w:szCs w:val="24"/>
                <w:lang w:val="en"/>
              </w:rPr>
            </w:pPr>
            <w:r>
              <w:rPr>
                <w:rFonts w:hint="default" w:ascii="仿宋_GB2312" w:hAnsi="仿宋_GB2312" w:eastAsia="仿宋_GB2312" w:cs="仿宋_GB2312"/>
                <w:color w:val="000000"/>
                <w:kern w:val="0"/>
                <w:sz w:val="24"/>
                <w:szCs w:val="24"/>
                <w:lang w:val="en"/>
              </w:rPr>
              <w:t>市</w:t>
            </w:r>
            <w:r>
              <w:rPr>
                <w:rFonts w:hint="eastAsia" w:ascii="仿宋_GB2312" w:hAnsi="仿宋_GB2312" w:eastAsia="仿宋_GB2312" w:cs="仿宋_GB2312"/>
                <w:color w:val="000000"/>
                <w:kern w:val="0"/>
                <w:sz w:val="24"/>
                <w:szCs w:val="24"/>
              </w:rPr>
              <w:t>文旅</w:t>
            </w:r>
            <w:r>
              <w:rPr>
                <w:rFonts w:hint="default" w:ascii="仿宋_GB2312" w:hAnsi="仿宋_GB2312" w:eastAsia="仿宋_GB2312" w:cs="仿宋_GB2312"/>
                <w:color w:val="000000"/>
                <w:kern w:val="0"/>
                <w:sz w:val="24"/>
                <w:szCs w:val="24"/>
                <w:lang w:val="en"/>
              </w:rPr>
              <w:t>局</w:t>
            </w:r>
          </w:p>
        </w:tc>
        <w:tc>
          <w:tcPr>
            <w:tcW w:w="925" w:type="dxa"/>
            <w:vAlign w:val="top"/>
          </w:tcPr>
          <w:p>
            <w:pPr>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716" w:type="dxa"/>
            <w:vMerge w:val="restart"/>
            <w:vAlign w:val="center"/>
          </w:tcPr>
          <w:p>
            <w:pPr>
              <w:spacing w:line="32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质量政策体系</w:t>
            </w:r>
          </w:p>
        </w:tc>
        <w:tc>
          <w:tcPr>
            <w:tcW w:w="1800" w:type="dxa"/>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建立质量工作领导机制</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建立“党委领导、政府主导、部门联合、企业主责、社会参与”的质量工作格局。（</w:t>
            </w:r>
            <w:r>
              <w:rPr>
                <w:rFonts w:hint="eastAsia" w:ascii="仿宋_GB2312" w:hAnsi="仿宋_GB2312" w:eastAsia="仿宋_GB2312" w:cs="仿宋_GB2312"/>
                <w:kern w:val="0"/>
                <w:sz w:val="24"/>
                <w:szCs w:val="24"/>
                <w:lang w:val="en-US" w:eastAsia="zh-CN"/>
              </w:rPr>
              <w:t>1分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rPr>
            </w:pP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标准化和质量强</w:t>
            </w: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领导小组办公室</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完善质量工作制度</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开展食用农产品合格证制度提升行动。推进农业标准化生产工作。建设农产品质量安全检验检测体系。（</w:t>
            </w:r>
            <w:r>
              <w:rPr>
                <w:rFonts w:hint="eastAsia" w:ascii="仿宋_GB2312" w:hAnsi="仿宋_GB2312" w:eastAsia="仿宋_GB2312" w:cs="仿宋_GB2312"/>
                <w:kern w:val="0"/>
                <w:sz w:val="24"/>
                <w:szCs w:val="24"/>
                <w:lang w:val="en-US" w:eastAsia="zh-CN"/>
              </w:rPr>
              <w:t>3分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农业农村</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建立公路水路工程质量保障体系。（</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交通</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完善房屋市政工程质量监督管理体系。（</w:t>
            </w:r>
            <w:r>
              <w:rPr>
                <w:rFonts w:hint="eastAsia" w:ascii="仿宋_GB2312" w:hAnsi="仿宋_GB2312" w:eastAsia="仿宋_GB2312" w:cs="仿宋_GB2312"/>
                <w:kern w:val="0"/>
                <w:sz w:val="24"/>
                <w:szCs w:val="24"/>
                <w:lang w:val="en-US" w:eastAsia="zh-CN"/>
              </w:rPr>
              <w:t>3分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住建</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开展重点领域反不正当竞争执法。（</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完善网络交易监管制度。（</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716"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质量安全监管</w:t>
            </w:r>
          </w:p>
        </w:tc>
        <w:tc>
          <w:tcPr>
            <w:tcW w:w="1800"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加大质量监管力度</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组织开展产品质量安全风险监测。加强产品质量监督管理。（</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推进特种设备安全监管。（</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组织开展食品安全风险监测。（</w:t>
            </w:r>
            <w:r>
              <w:rPr>
                <w:rFonts w:hint="eastAsia" w:ascii="仿宋_GB2312" w:hAnsi="仿宋_GB2312" w:eastAsia="仿宋_GB2312" w:cs="仿宋_GB2312"/>
                <w:kern w:val="0"/>
                <w:sz w:val="24"/>
                <w:szCs w:val="24"/>
                <w:lang w:val="en-US" w:eastAsia="zh-CN"/>
              </w:rPr>
              <w:t>3分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卫健委</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组织开展农产品质量安全风险排查监测。加强农产品质量安全监管能力建设。</w:t>
            </w:r>
            <w:r>
              <w:rPr>
                <w:rFonts w:hint="eastAsia" w:ascii="仿宋_GB2312" w:hAnsi="仿宋_GB2312" w:eastAsia="仿宋_GB2312" w:cs="仿宋_GB2312"/>
                <w:color w:val="auto"/>
                <w:kern w:val="0"/>
                <w:sz w:val="24"/>
                <w:szCs w:val="24"/>
                <w:lang w:eastAsia="zh-CN"/>
              </w:rPr>
              <w:t>开展食用农产品“治违禁控药残促提升”整治行动。推进乡镇农产品质量安全网格化管理。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4分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农业农村</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完善进出口商品质量安全风险预警和快速反应监管体系。（</w:t>
            </w:r>
            <w:r>
              <w:rPr>
                <w:rFonts w:hint="eastAsia" w:ascii="仿宋_GB2312" w:hAnsi="仿宋_GB2312" w:eastAsia="仿宋_GB2312" w:cs="仿宋_GB2312"/>
                <w:kern w:val="0"/>
                <w:sz w:val="24"/>
                <w:szCs w:val="24"/>
                <w:lang w:val="en-US" w:eastAsia="zh-CN"/>
              </w:rPr>
              <w:t>4分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运城</w:t>
            </w:r>
            <w:r>
              <w:rPr>
                <w:rFonts w:hint="eastAsia" w:ascii="仿宋_GB2312" w:hAnsi="仿宋_GB2312" w:eastAsia="仿宋_GB2312" w:cs="仿宋_GB2312"/>
                <w:kern w:val="0"/>
                <w:sz w:val="24"/>
                <w:szCs w:val="24"/>
                <w:lang w:eastAsia="zh-CN"/>
              </w:rPr>
              <w:t>海关</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强化公路水路工程质量监管。（</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交通</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加大房屋市政工程质量监管力度。（</w:t>
            </w:r>
            <w:r>
              <w:rPr>
                <w:rFonts w:hint="eastAsia" w:ascii="仿宋_GB2312" w:hAnsi="仿宋_GB2312" w:eastAsia="仿宋_GB2312" w:cs="仿宋_GB2312"/>
                <w:kern w:val="0"/>
                <w:sz w:val="24"/>
                <w:szCs w:val="24"/>
                <w:lang w:val="en-US" w:eastAsia="zh-CN"/>
              </w:rPr>
              <w:t>3分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住建</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开展水利工程质量监督检查</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对水利建设市场主体履约行为进行有效监管（</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水利</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宣贯文化和旅游市场信用管理规定。（</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文旅</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严厉打击质量违法行为</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color w:val="auto"/>
                <w:kern w:val="0"/>
                <w:sz w:val="24"/>
                <w:szCs w:val="24"/>
                <w:lang w:eastAsia="zh-CN"/>
              </w:rPr>
              <w:t>开展农资打假专项治理行动、食用农产品质量安全案件查办工作</w:t>
            </w: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农业农村</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开展重点市场、重点商品等民生领域质量执法行动。（</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深入开展昆仑专项行动，依法严厉打击侵犯知识产权和生产、销售伪劣商品犯罪。（</w:t>
            </w:r>
            <w:r>
              <w:rPr>
                <w:rFonts w:hint="eastAsia" w:ascii="仿宋_GB2312" w:hAnsi="仿宋_GB2312" w:eastAsia="仿宋_GB2312" w:cs="仿宋_GB2312"/>
                <w:kern w:val="0"/>
                <w:sz w:val="24"/>
                <w:szCs w:val="24"/>
                <w:lang w:val="en-US" w:eastAsia="zh-CN"/>
              </w:rPr>
              <w:t>4分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公安</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716"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质量促进措施</w:t>
            </w:r>
          </w:p>
        </w:tc>
        <w:tc>
          <w:tcPr>
            <w:tcW w:w="1800"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部署开展质量提升行动</w:t>
            </w:r>
          </w:p>
          <w:p>
            <w:pPr>
              <w:spacing w:line="320" w:lineRule="exact"/>
              <w:jc w:val="center"/>
              <w:rPr>
                <w:rFonts w:hint="eastAsia" w:ascii="仿宋_GB2312" w:hAnsi="仿宋_GB2312" w:eastAsia="仿宋_GB2312" w:cs="仿宋_GB2312"/>
                <w:kern w:val="0"/>
                <w:sz w:val="24"/>
                <w:szCs w:val="24"/>
                <w:lang w:eastAsia="zh-CN"/>
              </w:rPr>
            </w:pPr>
          </w:p>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出台推动质量提升的具体政策措施。（</w:t>
            </w:r>
            <w:r>
              <w:rPr>
                <w:rFonts w:hint="eastAsia" w:ascii="仿宋_GB2312" w:hAnsi="仿宋_GB2312" w:eastAsia="仿宋_GB2312" w:cs="仿宋_GB2312"/>
                <w:kern w:val="0"/>
                <w:sz w:val="24"/>
                <w:szCs w:val="24"/>
                <w:lang w:val="en-US" w:eastAsia="zh-CN"/>
              </w:rPr>
              <w:t>1分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标准化和质量强</w:t>
            </w: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领导小组办公室</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开展制造业质量提升行动。（</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工信</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加强旅游服务质量监管，提升旅游服务质量行动。（</w:t>
            </w:r>
            <w:r>
              <w:rPr>
                <w:rFonts w:hint="eastAsia" w:ascii="仿宋_GB2312" w:hAnsi="仿宋_GB2312" w:eastAsia="仿宋_GB2312" w:cs="仿宋_GB2312"/>
                <w:kern w:val="0"/>
                <w:sz w:val="24"/>
                <w:szCs w:val="24"/>
                <w:lang w:val="en-US" w:eastAsia="zh-CN"/>
              </w:rPr>
              <w:t>8分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文旅</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开展医养结合机构质量提升行动。（</w:t>
            </w:r>
            <w:r>
              <w:rPr>
                <w:rFonts w:hint="eastAsia" w:ascii="仿宋_GB2312" w:hAnsi="仿宋_GB2312" w:eastAsia="仿宋_GB2312" w:cs="仿宋_GB2312"/>
                <w:kern w:val="0"/>
                <w:sz w:val="24"/>
                <w:szCs w:val="24"/>
                <w:lang w:val="en-US" w:eastAsia="zh-CN"/>
              </w:rPr>
              <w:t>4分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卫健委</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取得质量工作突出成效</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推进质量工作成效突出</w:t>
            </w:r>
            <w:r>
              <w:rPr>
                <w:rFonts w:hint="default" w:ascii="仿宋_GB2312" w:hAnsi="仿宋_GB2312" w:eastAsia="仿宋_GB2312" w:cs="仿宋_GB2312"/>
                <w:kern w:val="0"/>
                <w:sz w:val="24"/>
                <w:szCs w:val="24"/>
                <w:lang w:val="en" w:eastAsia="zh-CN"/>
              </w:rPr>
              <w:t>受</w:t>
            </w:r>
            <w:r>
              <w:rPr>
                <w:rFonts w:hint="eastAsia" w:ascii="仿宋_GB2312" w:hAnsi="仿宋_GB2312" w:eastAsia="仿宋_GB2312" w:cs="仿宋_GB2312"/>
                <w:kern w:val="0"/>
                <w:sz w:val="24"/>
                <w:szCs w:val="24"/>
                <w:lang w:eastAsia="zh-CN"/>
              </w:rPr>
              <w:t>到国务院办公厅</w:t>
            </w:r>
            <w:r>
              <w:rPr>
                <w:rFonts w:hint="default" w:ascii="仿宋_GB2312" w:hAnsi="仿宋_GB2312" w:eastAsia="仿宋_GB2312" w:cs="仿宋_GB2312"/>
                <w:kern w:val="0"/>
                <w:sz w:val="24"/>
                <w:szCs w:val="24"/>
                <w:lang w:val="en" w:eastAsia="zh-CN"/>
              </w:rPr>
              <w:t>、省政府办公厅</w:t>
            </w:r>
            <w:r>
              <w:rPr>
                <w:rFonts w:hint="eastAsia" w:ascii="仿宋_GB2312" w:hAnsi="仿宋_GB2312" w:eastAsia="仿宋_GB2312" w:cs="仿宋_GB2312"/>
                <w:kern w:val="0"/>
                <w:sz w:val="24"/>
                <w:szCs w:val="24"/>
                <w:lang w:eastAsia="zh-CN"/>
              </w:rPr>
              <w:t>督查激励。（</w:t>
            </w:r>
            <w:r>
              <w:rPr>
                <w:rFonts w:hint="eastAsia" w:ascii="仿宋_GB2312" w:hAnsi="仿宋_GB2312" w:eastAsia="仿宋_GB2312" w:cs="仿宋_GB2312"/>
                <w:kern w:val="0"/>
                <w:sz w:val="24"/>
                <w:szCs w:val="24"/>
                <w:lang w:val="en-US" w:eastAsia="zh-CN"/>
              </w:rPr>
              <w:t>1分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加强质量工作保障</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制定工业领域质量提升政策，加强对质量工作的支持引导。（</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工信</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设立质量基础设施等质量专项资金。（</w:t>
            </w:r>
            <w:r>
              <w:rPr>
                <w:rFonts w:hint="eastAsia" w:ascii="仿宋_GB2312" w:hAnsi="仿宋_GB2312" w:eastAsia="仿宋_GB2312" w:cs="仿宋_GB2312"/>
                <w:kern w:val="0"/>
                <w:sz w:val="24"/>
                <w:szCs w:val="24"/>
                <w:lang w:val="en-US" w:eastAsia="zh-CN"/>
              </w:rPr>
              <w:t>1分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推动公安机关打击侵犯知识产权和生产、销售伪劣商品犯罪机构力量建设，完善制度机制建设。（</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公安</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推进质量社会共治</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加强全面质量管理，开展质量月活动，设立市级政府质量奖，推进首席质量管理制度，加强品牌建设（</w:t>
            </w:r>
            <w:r>
              <w:rPr>
                <w:rFonts w:hint="eastAsia" w:ascii="仿宋_GB2312" w:hAnsi="仿宋_GB2312" w:eastAsia="仿宋_GB2312" w:cs="仿宋_GB2312"/>
                <w:kern w:val="0"/>
                <w:sz w:val="24"/>
                <w:szCs w:val="24"/>
                <w:lang w:val="en-US" w:eastAsia="zh-CN"/>
              </w:rPr>
              <w:t>4分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充分发挥企业质量建设主体作用，鼓励引导企业提升质量。（</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工信</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color w:val="auto"/>
                <w:kern w:val="0"/>
                <w:sz w:val="24"/>
                <w:szCs w:val="24"/>
                <w:lang w:eastAsia="zh-CN"/>
              </w:rPr>
              <w:t>加强消费者权益保护，全方位开展放心消费创建活动，设立创建专项资金，营造安全放心的消费环境。（</w:t>
            </w:r>
            <w:r>
              <w:rPr>
                <w:rFonts w:hint="eastAsia" w:ascii="仿宋_GB2312" w:hAnsi="仿宋_GB2312" w:eastAsia="仿宋_GB2312" w:cs="仿宋_GB2312"/>
                <w:color w:val="auto"/>
                <w:kern w:val="0"/>
                <w:sz w:val="24"/>
                <w:szCs w:val="24"/>
                <w:lang w:val="en-US" w:eastAsia="zh-CN"/>
              </w:rPr>
              <w:t>4分</w:t>
            </w:r>
            <w:r>
              <w:rPr>
                <w:rFonts w:hint="eastAsia" w:ascii="仿宋_GB2312" w:hAnsi="仿宋_GB2312" w:eastAsia="仿宋_GB2312" w:cs="仿宋_GB2312"/>
                <w:color w:val="auto"/>
                <w:kern w:val="0"/>
                <w:sz w:val="24"/>
                <w:szCs w:val="24"/>
                <w:lang w:eastAsia="zh-CN"/>
              </w:rPr>
              <w:t>）</w:t>
            </w:r>
          </w:p>
        </w:tc>
        <w:tc>
          <w:tcPr>
            <w:tcW w:w="2225"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畅通工程质量投诉渠道。（</w:t>
            </w:r>
            <w:r>
              <w:rPr>
                <w:rFonts w:hint="eastAsia" w:ascii="仿宋_GB2312" w:hAnsi="仿宋_GB2312" w:eastAsia="仿宋_GB2312" w:cs="仿宋_GB2312"/>
                <w:kern w:val="0"/>
                <w:sz w:val="24"/>
                <w:szCs w:val="24"/>
                <w:lang w:val="en-US" w:eastAsia="zh-CN"/>
              </w:rPr>
              <w:t>1分</w:t>
            </w:r>
            <w:r>
              <w:rPr>
                <w:rFonts w:hint="eastAsia" w:ascii="仿宋_GB2312" w:hAnsi="仿宋_GB2312" w:eastAsia="仿宋_GB2312" w:cs="仿宋_GB2312"/>
                <w:kern w:val="0"/>
                <w:sz w:val="24"/>
                <w:szCs w:val="24"/>
                <w:lang w:eastAsia="zh-CN"/>
              </w:rPr>
              <w:t>）</w:t>
            </w:r>
          </w:p>
        </w:tc>
        <w:tc>
          <w:tcPr>
            <w:tcW w:w="2225" w:type="dxa"/>
            <w:vAlign w:val="center"/>
          </w:tcPr>
          <w:p>
            <w:pPr>
              <w:spacing w:line="320" w:lineRule="exact"/>
              <w:jc w:val="center"/>
              <w:rPr>
                <w:rFonts w:hint="default" w:ascii="仿宋_GB2312" w:hAnsi="仿宋_GB2312" w:eastAsia="仿宋_GB2312" w:cs="仿宋_GB2312"/>
                <w:kern w:val="0"/>
                <w:sz w:val="24"/>
                <w:szCs w:val="24"/>
                <w:lang w:val="en"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住建</w:t>
            </w:r>
            <w:r>
              <w:rPr>
                <w:rFonts w:hint="default" w:ascii="仿宋_GB2312" w:hAnsi="仿宋_GB2312" w:eastAsia="仿宋_GB2312" w:cs="仿宋_GB2312"/>
                <w:kern w:val="0"/>
                <w:sz w:val="24"/>
                <w:szCs w:val="24"/>
                <w:lang w:val="en" w:eastAsia="zh-CN"/>
              </w:rPr>
              <w:t>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716"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质量基础设施</w:t>
            </w:r>
          </w:p>
        </w:tc>
        <w:tc>
          <w:tcPr>
            <w:tcW w:w="1800"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加强质量基础设施协同服务</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推动质量基础设施“一站式”服务。（</w:t>
            </w:r>
            <w:r>
              <w:rPr>
                <w:rFonts w:hint="eastAsia" w:ascii="仿宋_GB2312" w:hAnsi="仿宋_GB2312" w:eastAsia="仿宋_GB2312" w:cs="仿宋_GB2312"/>
                <w:kern w:val="0"/>
                <w:sz w:val="24"/>
                <w:szCs w:val="24"/>
                <w:lang w:val="en-US" w:eastAsia="zh-CN"/>
              </w:rPr>
              <w:t>2分</w:t>
            </w:r>
            <w:r>
              <w:rPr>
                <w:rFonts w:hint="eastAsia" w:ascii="仿宋_GB2312" w:hAnsi="仿宋_GB2312" w:eastAsia="仿宋_GB2312" w:cs="仿宋_GB2312"/>
                <w:kern w:val="0"/>
                <w:sz w:val="24"/>
                <w:szCs w:val="24"/>
                <w:lang w:eastAsia="zh-CN"/>
              </w:rPr>
              <w:t>）</w:t>
            </w:r>
          </w:p>
        </w:tc>
        <w:tc>
          <w:tcPr>
            <w:tcW w:w="2225" w:type="dxa"/>
            <w:vMerge w:val="restart"/>
            <w:vAlign w:val="center"/>
          </w:tcPr>
          <w:p>
            <w:pPr>
              <w:spacing w:line="320" w:lineRule="exact"/>
              <w:jc w:val="center"/>
              <w:rPr>
                <w:rFonts w:hint="eastAsia" w:ascii="仿宋_GB2312" w:hAnsi="仿宋_GB2312" w:eastAsia="仿宋_GB2312" w:cs="仿宋_GB2312"/>
                <w:kern w:val="0"/>
                <w:sz w:val="24"/>
                <w:szCs w:val="24"/>
                <w:lang w:eastAsia="zh-CN"/>
              </w:rPr>
            </w:pPr>
            <w:r>
              <w:rPr>
                <w:rFonts w:hint="default" w:ascii="仿宋_GB2312" w:hAnsi="仿宋_GB2312" w:eastAsia="仿宋_GB2312" w:cs="仿宋_GB2312"/>
                <w:kern w:val="0"/>
                <w:sz w:val="24"/>
                <w:szCs w:val="24"/>
                <w:lang w:val="en" w:eastAsia="zh-CN"/>
              </w:rPr>
              <w:t>市</w:t>
            </w:r>
            <w:r>
              <w:rPr>
                <w:rFonts w:hint="eastAsia" w:ascii="仿宋_GB2312" w:hAnsi="仿宋_GB2312" w:eastAsia="仿宋_GB2312" w:cs="仿宋_GB2312"/>
                <w:kern w:val="0"/>
                <w:sz w:val="24"/>
                <w:szCs w:val="24"/>
                <w:lang w:eastAsia="zh-CN"/>
              </w:rPr>
              <w:t>市场监管局</w:t>
            </w: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加强计量能力建设</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加强社会公用计量标准基础能力建设，加强强检计量器具登记注册检定工作，加强产业计量测试中心建设。（</w:t>
            </w:r>
            <w:r>
              <w:rPr>
                <w:rFonts w:hint="eastAsia" w:ascii="仿宋_GB2312" w:hAnsi="仿宋_GB2312" w:eastAsia="仿宋_GB2312" w:cs="仿宋_GB2312"/>
                <w:kern w:val="0"/>
                <w:sz w:val="24"/>
                <w:szCs w:val="24"/>
                <w:lang w:val="en-US" w:eastAsia="zh-CN"/>
              </w:rPr>
              <w:t>3分</w:t>
            </w:r>
            <w:r>
              <w:rPr>
                <w:rFonts w:hint="eastAsia" w:ascii="仿宋_GB2312" w:hAnsi="仿宋_GB2312" w:eastAsia="仿宋_GB2312" w:cs="仿宋_GB2312"/>
                <w:kern w:val="0"/>
                <w:sz w:val="24"/>
                <w:szCs w:val="24"/>
                <w:lang w:eastAsia="zh-CN"/>
              </w:rPr>
              <w:t>）</w:t>
            </w:r>
          </w:p>
        </w:tc>
        <w:tc>
          <w:tcPr>
            <w:tcW w:w="2225"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推进检验检测工作</w:t>
            </w:r>
          </w:p>
        </w:tc>
        <w:tc>
          <w:tcPr>
            <w:tcW w:w="6627" w:type="dxa"/>
            <w:vAlign w:val="center"/>
          </w:tcPr>
          <w:p>
            <w:pPr>
              <w:spacing w:line="32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spacing w:val="0"/>
                <w:kern w:val="0"/>
                <w:sz w:val="24"/>
                <w:szCs w:val="24"/>
              </w:rPr>
              <w:t>开展检验检测机构“双随机、一公开”监督抽查</w:t>
            </w:r>
            <w:r>
              <w:rPr>
                <w:rFonts w:hint="eastAsia" w:ascii="仿宋_GB2312" w:hAnsi="仿宋_GB2312" w:eastAsia="仿宋_GB2312" w:cs="仿宋_GB2312"/>
                <w:spacing w:val="0"/>
                <w:kern w:val="0"/>
                <w:sz w:val="24"/>
                <w:szCs w:val="24"/>
                <w:lang w:eastAsia="zh-CN"/>
              </w:rPr>
              <w:t>，</w:t>
            </w:r>
            <w:r>
              <w:rPr>
                <w:rFonts w:hint="eastAsia" w:ascii="仿宋_GB2312" w:hAnsi="仿宋_GB2312" w:eastAsia="仿宋_GB2312" w:cs="仿宋_GB2312"/>
                <w:spacing w:val="0"/>
                <w:kern w:val="0"/>
                <w:sz w:val="24"/>
                <w:szCs w:val="24"/>
              </w:rPr>
              <w:t>完成检验检测服务业统计工作</w:t>
            </w:r>
            <w:r>
              <w:rPr>
                <w:rFonts w:hint="eastAsia" w:ascii="仿宋_GB2312" w:hAnsi="仿宋_GB2312" w:eastAsia="仿宋_GB2312" w:cs="仿宋_GB2312"/>
                <w:spacing w:val="0"/>
                <w:kern w:val="0"/>
                <w:sz w:val="24"/>
                <w:szCs w:val="24"/>
                <w:lang w:eastAsia="zh-CN"/>
              </w:rPr>
              <w:t>，开展检验检测机构间技术比对。（</w:t>
            </w:r>
            <w:r>
              <w:rPr>
                <w:rFonts w:hint="eastAsia" w:ascii="仿宋_GB2312" w:hAnsi="仿宋_GB2312" w:eastAsia="仿宋_GB2312" w:cs="仿宋_GB2312"/>
                <w:spacing w:val="0"/>
                <w:kern w:val="0"/>
                <w:sz w:val="24"/>
                <w:szCs w:val="24"/>
                <w:lang w:val="en-US" w:eastAsia="zh-CN"/>
              </w:rPr>
              <w:t>2分</w:t>
            </w:r>
            <w:r>
              <w:rPr>
                <w:rFonts w:hint="eastAsia" w:ascii="仿宋_GB2312" w:hAnsi="仿宋_GB2312" w:eastAsia="仿宋_GB2312" w:cs="仿宋_GB2312"/>
                <w:spacing w:val="0"/>
                <w:kern w:val="0"/>
                <w:sz w:val="24"/>
                <w:szCs w:val="24"/>
                <w:lang w:eastAsia="zh-CN"/>
              </w:rPr>
              <w:t>）</w:t>
            </w:r>
          </w:p>
        </w:tc>
        <w:tc>
          <w:tcPr>
            <w:tcW w:w="2225"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925" w:type="dxa"/>
            <w:vAlign w:val="top"/>
          </w:tcPr>
          <w:p>
            <w:pPr>
              <w:spacing w:line="32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1716"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1800" w:type="dxa"/>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提升质量认证效能</w:t>
            </w:r>
          </w:p>
        </w:tc>
        <w:tc>
          <w:tcPr>
            <w:tcW w:w="6627" w:type="dxa"/>
            <w:vAlign w:val="center"/>
          </w:tcPr>
          <w:p>
            <w:pPr>
              <w:spacing w:line="32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开展小微企业质量管理体系认证提升行动；</w:t>
            </w:r>
            <w:r>
              <w:rPr>
                <w:rFonts w:hint="eastAsia" w:ascii="仿宋_GB2312" w:hAnsi="仿宋_GB2312" w:eastAsia="仿宋_GB2312" w:cs="仿宋_GB2312"/>
                <w:kern w:val="0"/>
                <w:sz w:val="24"/>
                <w:szCs w:val="24"/>
                <w:lang w:val="en-US" w:eastAsia="zh-CN"/>
              </w:rPr>
              <w:t>加大认证监管工作力度情况；推动开展产品、管理体系、服务认证；鼓励采信绿色产品、有机产品、管理体系、服务认证等认证结果。（2分）</w:t>
            </w:r>
          </w:p>
        </w:tc>
        <w:tc>
          <w:tcPr>
            <w:tcW w:w="2225" w:type="dxa"/>
            <w:vMerge w:val="continue"/>
            <w:vAlign w:val="center"/>
          </w:tcPr>
          <w:p>
            <w:pPr>
              <w:spacing w:line="320" w:lineRule="exact"/>
              <w:jc w:val="center"/>
              <w:rPr>
                <w:rFonts w:hint="eastAsia" w:ascii="仿宋_GB2312" w:hAnsi="仿宋_GB2312" w:eastAsia="仿宋_GB2312" w:cs="仿宋_GB2312"/>
                <w:kern w:val="0"/>
                <w:sz w:val="24"/>
                <w:szCs w:val="24"/>
                <w:lang w:eastAsia="zh-CN"/>
              </w:rPr>
            </w:pPr>
          </w:p>
        </w:tc>
        <w:tc>
          <w:tcPr>
            <w:tcW w:w="925" w:type="dxa"/>
            <w:vAlign w:val="top"/>
          </w:tcPr>
          <w:p>
            <w:pPr>
              <w:spacing w:line="320" w:lineRule="exact"/>
              <w:jc w:val="both"/>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716" w:type="dxa"/>
            <w:vMerge w:val="restart"/>
            <w:vAlign w:val="center"/>
          </w:tcPr>
          <w:p>
            <w:pPr>
              <w:spacing w:line="360" w:lineRule="exact"/>
              <w:jc w:val="center"/>
              <w:rPr>
                <w:rFonts w:hint="eastAsia" w:ascii="仿宋_GB2312" w:hAnsi="仿宋_GB2312" w:eastAsia="仿宋_GB2312" w:cs="仿宋_GB2312"/>
                <w:spacing w:val="0"/>
                <w:kern w:val="0"/>
                <w:sz w:val="24"/>
                <w:szCs w:val="24"/>
                <w:lang w:eastAsia="zh-CN"/>
              </w:rPr>
            </w:pPr>
            <w:r>
              <w:rPr>
                <w:rFonts w:hint="eastAsia" w:ascii="仿宋_GB2312" w:hAnsi="仿宋_GB2312" w:eastAsia="仿宋_GB2312" w:cs="仿宋_GB2312"/>
                <w:spacing w:val="0"/>
                <w:kern w:val="0"/>
                <w:sz w:val="24"/>
                <w:szCs w:val="24"/>
                <w:lang w:eastAsia="zh-CN"/>
              </w:rPr>
              <w:t>减分项</w:t>
            </w:r>
          </w:p>
        </w:tc>
        <w:tc>
          <w:tcPr>
            <w:tcW w:w="1800" w:type="dxa"/>
            <w:vMerge w:val="restart"/>
            <w:vAlign w:val="center"/>
          </w:tcPr>
          <w:p>
            <w:pPr>
              <w:spacing w:line="360" w:lineRule="exact"/>
              <w:jc w:val="center"/>
              <w:rPr>
                <w:rFonts w:hint="eastAsia" w:ascii="仿宋_GB2312" w:hAnsi="仿宋_GB2312" w:eastAsia="仿宋_GB2312" w:cs="仿宋_GB2312"/>
                <w:spacing w:val="-20"/>
                <w:kern w:val="0"/>
                <w:sz w:val="24"/>
                <w:szCs w:val="24"/>
                <w:lang w:eastAsia="zh-CN"/>
              </w:rPr>
            </w:pPr>
            <w:r>
              <w:rPr>
                <w:rFonts w:hint="eastAsia" w:ascii="仿宋_GB2312" w:hAnsi="仿宋_GB2312" w:eastAsia="仿宋_GB2312" w:cs="仿宋_GB2312"/>
                <w:spacing w:val="0"/>
                <w:kern w:val="0"/>
                <w:sz w:val="24"/>
                <w:szCs w:val="24"/>
                <w:lang w:eastAsia="zh-CN"/>
              </w:rPr>
              <w:t>重大质量事件</w:t>
            </w:r>
          </w:p>
        </w:tc>
        <w:tc>
          <w:tcPr>
            <w:tcW w:w="6627" w:type="dxa"/>
            <w:vAlign w:val="center"/>
          </w:tcPr>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发生</w:t>
            </w:r>
            <w:r>
              <w:rPr>
                <w:rFonts w:hint="eastAsia" w:ascii="仿宋_GB2312" w:hAnsi="仿宋_GB2312" w:eastAsia="仿宋_GB2312" w:cs="仿宋_GB2312"/>
                <w:kern w:val="0"/>
                <w:sz w:val="24"/>
                <w:szCs w:val="24"/>
              </w:rPr>
              <w:t>重大产品和服务质量事件。</w:t>
            </w:r>
            <w:r>
              <w:rPr>
                <w:rFonts w:hint="eastAsia" w:ascii="仿宋_GB2312" w:hAnsi="仿宋_GB2312" w:eastAsia="仿宋_GB2312" w:cs="仿宋_GB2312"/>
                <w:kern w:val="0"/>
                <w:sz w:val="24"/>
                <w:szCs w:val="24"/>
                <w:lang w:eastAsia="zh-CN"/>
              </w:rPr>
              <w:t>发生特种设备安全重大事故。</w:t>
            </w:r>
            <w:r>
              <w:rPr>
                <w:rFonts w:hint="eastAsia" w:ascii="仿宋_GB2312" w:hAnsi="仿宋_GB2312" w:eastAsia="仿宋_GB2312" w:cs="仿宋_GB2312"/>
                <w:kern w:val="0"/>
                <w:sz w:val="24"/>
                <w:szCs w:val="24"/>
              </w:rPr>
              <w:t>（3分）</w:t>
            </w:r>
          </w:p>
        </w:tc>
        <w:tc>
          <w:tcPr>
            <w:tcW w:w="2225" w:type="dxa"/>
            <w:vAlign w:val="center"/>
          </w:tcPr>
          <w:p>
            <w:pPr>
              <w:spacing w:line="360" w:lineRule="exact"/>
              <w:jc w:val="center"/>
              <w:rPr>
                <w:rFonts w:hint="eastAsia" w:ascii="仿宋_GB2312" w:hAnsi="仿宋_GB2312" w:eastAsia="仿宋_GB2312" w:cs="仿宋_GB2312"/>
                <w:color w:val="000000"/>
                <w:kern w:val="0"/>
                <w:sz w:val="24"/>
                <w:szCs w:val="24"/>
              </w:rPr>
            </w:pPr>
            <w:r>
              <w:rPr>
                <w:rFonts w:hint="default" w:ascii="仿宋_GB2312" w:hAnsi="仿宋_GB2312" w:eastAsia="仿宋_GB2312" w:cs="仿宋_GB2312"/>
                <w:color w:val="000000"/>
                <w:kern w:val="0"/>
                <w:sz w:val="24"/>
                <w:szCs w:val="24"/>
                <w:lang w:val="en"/>
              </w:rPr>
              <w:t>市</w:t>
            </w:r>
            <w:r>
              <w:rPr>
                <w:rFonts w:hint="eastAsia" w:ascii="仿宋_GB2312" w:hAnsi="仿宋_GB2312" w:eastAsia="仿宋_GB2312" w:cs="仿宋_GB2312"/>
                <w:color w:val="000000"/>
                <w:kern w:val="0"/>
                <w:sz w:val="24"/>
                <w:szCs w:val="24"/>
              </w:rPr>
              <w:t>市场监管局</w:t>
            </w:r>
          </w:p>
        </w:tc>
        <w:tc>
          <w:tcPr>
            <w:tcW w:w="925" w:type="dxa"/>
            <w:vAlign w:val="top"/>
          </w:tcPr>
          <w:p>
            <w:pPr>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16" w:type="dxa"/>
            <w:vMerge w:val="continue"/>
            <w:vAlign w:val="center"/>
          </w:tcPr>
          <w:p>
            <w:pPr>
              <w:spacing w:line="360" w:lineRule="exact"/>
              <w:jc w:val="center"/>
              <w:rPr>
                <w:rFonts w:hint="eastAsia" w:ascii="仿宋_GB2312" w:hAnsi="仿宋_GB2312" w:eastAsia="仿宋_GB2312" w:cs="仿宋_GB2312"/>
                <w:spacing w:val="-20"/>
                <w:kern w:val="0"/>
                <w:sz w:val="24"/>
                <w:szCs w:val="24"/>
              </w:rPr>
            </w:pPr>
          </w:p>
        </w:tc>
        <w:tc>
          <w:tcPr>
            <w:tcW w:w="1800" w:type="dxa"/>
            <w:vMerge w:val="continue"/>
            <w:vAlign w:val="center"/>
          </w:tcPr>
          <w:p>
            <w:pPr>
              <w:spacing w:line="360" w:lineRule="exact"/>
              <w:jc w:val="center"/>
              <w:rPr>
                <w:rFonts w:hint="eastAsia" w:ascii="仿宋_GB2312" w:hAnsi="仿宋_GB2312" w:eastAsia="仿宋_GB2312" w:cs="仿宋_GB2312"/>
                <w:spacing w:val="-20"/>
                <w:kern w:val="0"/>
                <w:sz w:val="24"/>
                <w:szCs w:val="24"/>
              </w:rPr>
            </w:pPr>
          </w:p>
        </w:tc>
        <w:tc>
          <w:tcPr>
            <w:tcW w:w="6627" w:type="dxa"/>
            <w:vAlign w:val="center"/>
          </w:tcPr>
          <w:p>
            <w:pPr>
              <w:spacing w:line="36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发生重大农产品质量事故。（</w:t>
            </w:r>
            <w:r>
              <w:rPr>
                <w:rFonts w:hint="eastAsia" w:ascii="仿宋_GB2312" w:hAnsi="仿宋_GB2312" w:eastAsia="仿宋_GB2312" w:cs="仿宋_GB2312"/>
                <w:kern w:val="0"/>
                <w:sz w:val="24"/>
                <w:szCs w:val="24"/>
                <w:lang w:val="en-US" w:eastAsia="zh-CN"/>
              </w:rPr>
              <w:t>1分</w:t>
            </w:r>
            <w:r>
              <w:rPr>
                <w:rFonts w:hint="eastAsia" w:ascii="仿宋_GB2312" w:hAnsi="仿宋_GB2312" w:eastAsia="仿宋_GB2312" w:cs="仿宋_GB2312"/>
                <w:kern w:val="0"/>
                <w:sz w:val="24"/>
                <w:szCs w:val="24"/>
                <w:lang w:eastAsia="zh-CN"/>
              </w:rPr>
              <w:t>）</w:t>
            </w:r>
          </w:p>
        </w:tc>
        <w:tc>
          <w:tcPr>
            <w:tcW w:w="2225" w:type="dxa"/>
            <w:vAlign w:val="center"/>
          </w:tcPr>
          <w:p>
            <w:pPr>
              <w:spacing w:line="360" w:lineRule="exact"/>
              <w:jc w:val="center"/>
              <w:rPr>
                <w:rFonts w:hint="default" w:ascii="仿宋_GB2312" w:hAnsi="仿宋_GB2312" w:eastAsia="仿宋_GB2312" w:cs="仿宋_GB2312"/>
                <w:color w:val="000000"/>
                <w:kern w:val="0"/>
                <w:sz w:val="24"/>
                <w:szCs w:val="24"/>
                <w:lang w:val="en" w:eastAsia="zh-CN"/>
              </w:rPr>
            </w:pPr>
            <w:r>
              <w:rPr>
                <w:rFonts w:hint="default" w:ascii="仿宋_GB2312" w:hAnsi="仿宋_GB2312" w:eastAsia="仿宋_GB2312" w:cs="仿宋_GB2312"/>
                <w:color w:val="000000"/>
                <w:kern w:val="0"/>
                <w:sz w:val="24"/>
                <w:szCs w:val="24"/>
                <w:lang w:val="en" w:eastAsia="zh-CN"/>
              </w:rPr>
              <w:t>市</w:t>
            </w:r>
            <w:r>
              <w:rPr>
                <w:rFonts w:hint="eastAsia" w:ascii="仿宋_GB2312" w:hAnsi="仿宋_GB2312" w:eastAsia="仿宋_GB2312" w:cs="仿宋_GB2312"/>
                <w:color w:val="000000"/>
                <w:kern w:val="0"/>
                <w:sz w:val="24"/>
                <w:szCs w:val="24"/>
                <w:lang w:eastAsia="zh-CN"/>
              </w:rPr>
              <w:t>农业农村</w:t>
            </w:r>
            <w:r>
              <w:rPr>
                <w:rFonts w:hint="default" w:ascii="仿宋_GB2312" w:hAnsi="仿宋_GB2312" w:eastAsia="仿宋_GB2312" w:cs="仿宋_GB2312"/>
                <w:color w:val="000000"/>
                <w:kern w:val="0"/>
                <w:sz w:val="24"/>
                <w:szCs w:val="24"/>
                <w:lang w:val="en" w:eastAsia="zh-CN"/>
              </w:rPr>
              <w:t>局</w:t>
            </w:r>
          </w:p>
        </w:tc>
        <w:tc>
          <w:tcPr>
            <w:tcW w:w="925" w:type="dxa"/>
            <w:vAlign w:val="top"/>
          </w:tcPr>
          <w:p>
            <w:pPr>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16" w:type="dxa"/>
            <w:vMerge w:val="continue"/>
            <w:vAlign w:val="center"/>
          </w:tcPr>
          <w:p>
            <w:pPr>
              <w:spacing w:line="360" w:lineRule="exact"/>
              <w:jc w:val="center"/>
              <w:rPr>
                <w:rFonts w:hint="eastAsia" w:ascii="仿宋_GB2312" w:hAnsi="仿宋_GB2312" w:eastAsia="仿宋_GB2312" w:cs="仿宋_GB2312"/>
                <w:color w:val="000000"/>
                <w:spacing w:val="-10"/>
                <w:kern w:val="0"/>
                <w:sz w:val="24"/>
                <w:szCs w:val="24"/>
              </w:rPr>
            </w:pPr>
          </w:p>
        </w:tc>
        <w:tc>
          <w:tcPr>
            <w:tcW w:w="1800" w:type="dxa"/>
            <w:vMerge w:val="continue"/>
            <w:vAlign w:val="center"/>
          </w:tcPr>
          <w:p>
            <w:pPr>
              <w:spacing w:line="360" w:lineRule="exact"/>
              <w:jc w:val="center"/>
              <w:rPr>
                <w:rFonts w:hint="eastAsia" w:ascii="仿宋_GB2312" w:hAnsi="仿宋_GB2312" w:eastAsia="仿宋_GB2312" w:cs="仿宋_GB2312"/>
                <w:color w:val="000000"/>
                <w:spacing w:val="-10"/>
                <w:kern w:val="0"/>
                <w:sz w:val="24"/>
                <w:szCs w:val="24"/>
              </w:rPr>
            </w:pPr>
          </w:p>
        </w:tc>
        <w:tc>
          <w:tcPr>
            <w:tcW w:w="6627" w:type="dxa"/>
            <w:vAlign w:val="center"/>
          </w:tcPr>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发生</w:t>
            </w:r>
            <w:r>
              <w:rPr>
                <w:rFonts w:hint="eastAsia" w:ascii="仿宋_GB2312" w:hAnsi="仿宋_GB2312" w:eastAsia="仿宋_GB2312" w:cs="仿宋_GB2312"/>
                <w:kern w:val="0"/>
                <w:sz w:val="24"/>
                <w:szCs w:val="24"/>
              </w:rPr>
              <w:t>重大旅游服务质量事件。（1分）</w:t>
            </w:r>
          </w:p>
        </w:tc>
        <w:tc>
          <w:tcPr>
            <w:tcW w:w="2225" w:type="dxa"/>
            <w:vAlign w:val="center"/>
          </w:tcPr>
          <w:p>
            <w:pPr>
              <w:spacing w:line="360" w:lineRule="exact"/>
              <w:jc w:val="center"/>
              <w:rPr>
                <w:rFonts w:hint="default" w:ascii="仿宋_GB2312" w:hAnsi="仿宋_GB2312" w:eastAsia="仿宋_GB2312" w:cs="仿宋_GB2312"/>
                <w:kern w:val="0"/>
                <w:sz w:val="24"/>
                <w:szCs w:val="24"/>
                <w:lang w:val="en"/>
              </w:rPr>
            </w:pP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文旅</w:t>
            </w:r>
            <w:r>
              <w:rPr>
                <w:rFonts w:hint="default" w:ascii="仿宋_GB2312" w:hAnsi="仿宋_GB2312" w:eastAsia="仿宋_GB2312" w:cs="仿宋_GB2312"/>
                <w:kern w:val="0"/>
                <w:sz w:val="24"/>
                <w:szCs w:val="24"/>
                <w:lang w:val="en"/>
              </w:rPr>
              <w:t>局</w:t>
            </w:r>
          </w:p>
        </w:tc>
        <w:tc>
          <w:tcPr>
            <w:tcW w:w="925" w:type="dxa"/>
            <w:vAlign w:val="top"/>
          </w:tcPr>
          <w:p>
            <w:pPr>
              <w:spacing w:line="360" w:lineRule="exact"/>
              <w:jc w:val="center"/>
              <w:rPr>
                <w:rFonts w:hint="eastAsia" w:ascii="仿宋_GB2312" w:hAnsi="仿宋_GB2312" w:eastAsia="仿宋_GB2312" w:cs="仿宋_GB2312"/>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trPr>
        <w:tc>
          <w:tcPr>
            <w:tcW w:w="1716" w:type="dxa"/>
            <w:vAlign w:val="center"/>
          </w:tcPr>
          <w:p>
            <w:pPr>
              <w:spacing w:line="36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否决项</w:t>
            </w:r>
          </w:p>
        </w:tc>
        <w:tc>
          <w:tcPr>
            <w:tcW w:w="1800" w:type="dxa"/>
            <w:vAlign w:val="center"/>
          </w:tcPr>
          <w:p>
            <w:pPr>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发生区域性、系统性产品质量安全事件的，考核结果一律为</w:t>
            </w:r>
            <w:r>
              <w:rPr>
                <w:rFonts w:hint="eastAsia" w:ascii="仿宋_GB2312" w:hAnsi="仿宋_GB2312" w:eastAsia="仿宋_GB2312" w:cs="仿宋_GB2312"/>
                <w:kern w:val="0"/>
                <w:sz w:val="24"/>
                <w:szCs w:val="24"/>
              </w:rPr>
              <w:t>较差等次。</w:t>
            </w:r>
          </w:p>
        </w:tc>
        <w:tc>
          <w:tcPr>
            <w:tcW w:w="6627" w:type="dxa"/>
            <w:vAlign w:val="center"/>
          </w:tcPr>
          <w:p>
            <w:pPr>
              <w:spacing w:line="36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在考核年度内，因产品质量问题造成严重财产损失或人身伤害，经国务院或国务院授权有关部门调查认定的重大安全事故、公</w:t>
            </w:r>
            <w:r>
              <w:rPr>
                <w:rFonts w:hint="eastAsia" w:ascii="仿宋_GB2312" w:hAnsi="仿宋_GB2312" w:eastAsia="仿宋_GB2312" w:cs="仿宋_GB2312"/>
                <w:kern w:val="0"/>
                <w:sz w:val="24"/>
                <w:szCs w:val="24"/>
              </w:rPr>
              <w:t>共卫生事件、群体性事件等事件，判定为系统性、区域性产品质量安全事件，考核结果一律为较差等次。</w:t>
            </w:r>
          </w:p>
        </w:tc>
        <w:tc>
          <w:tcPr>
            <w:tcW w:w="2225" w:type="dxa"/>
            <w:vAlign w:val="center"/>
          </w:tcPr>
          <w:p>
            <w:pPr>
              <w:spacing w:line="360" w:lineRule="exact"/>
              <w:jc w:val="center"/>
              <w:rPr>
                <w:rFonts w:hint="eastAsia" w:ascii="仿宋_GB2312" w:hAnsi="仿宋_GB2312" w:eastAsia="仿宋_GB2312" w:cs="仿宋_GB2312"/>
                <w:color w:val="000000"/>
                <w:kern w:val="0"/>
                <w:sz w:val="24"/>
                <w:szCs w:val="24"/>
              </w:rPr>
            </w:pP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标准化和质量强</w:t>
            </w:r>
            <w:r>
              <w:rPr>
                <w:rFonts w:hint="default" w:ascii="仿宋_GB2312" w:hAnsi="仿宋_GB2312" w:eastAsia="仿宋_GB2312" w:cs="仿宋_GB2312"/>
                <w:kern w:val="0"/>
                <w:sz w:val="24"/>
                <w:szCs w:val="24"/>
                <w:lang w:val="en"/>
              </w:rPr>
              <w:t>市</w:t>
            </w:r>
            <w:r>
              <w:rPr>
                <w:rFonts w:hint="eastAsia" w:ascii="仿宋_GB2312" w:hAnsi="仿宋_GB2312" w:eastAsia="仿宋_GB2312" w:cs="仿宋_GB2312"/>
                <w:kern w:val="0"/>
                <w:sz w:val="24"/>
                <w:szCs w:val="24"/>
              </w:rPr>
              <w:t>领导小组办公室</w:t>
            </w:r>
          </w:p>
        </w:tc>
        <w:tc>
          <w:tcPr>
            <w:tcW w:w="925" w:type="dxa"/>
            <w:vAlign w:val="top"/>
          </w:tcPr>
          <w:p>
            <w:pPr>
              <w:spacing w:line="360" w:lineRule="exact"/>
              <w:jc w:val="center"/>
              <w:rPr>
                <w:rFonts w:hint="eastAsia" w:ascii="仿宋_GB2312" w:hAnsi="仿宋_GB2312" w:eastAsia="仿宋_GB2312" w:cs="仿宋_GB2312"/>
                <w:kern w:val="0"/>
                <w:sz w:val="24"/>
                <w:szCs w:val="24"/>
              </w:rPr>
            </w:pPr>
          </w:p>
        </w:tc>
      </w:tr>
    </w:tbl>
    <w:p>
      <w:pPr>
        <w:spacing w:line="600" w:lineRule="exact"/>
        <w:rPr>
          <w:rFonts w:ascii="黑体" w:hAnsi="黑体" w:eastAsia="黑体" w:cs="黑体"/>
          <w:color w:val="FF0000"/>
          <w:sz w:val="32"/>
          <w:szCs w:val="32"/>
        </w:rPr>
      </w:pPr>
    </w:p>
    <w:sectPr>
      <w:footerReference r:id="rId5" w:type="default"/>
      <w:pgSz w:w="16838" w:h="11906" w:orient="landscape"/>
      <w:pgMar w:top="1587" w:right="1871" w:bottom="1474" w:left="187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F9530"/>
    <w:multiLevelType w:val="singleLevel"/>
    <w:tmpl w:val="AFFF95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NDJiYTA0YzQzZjdlNTQ0YzM2OGJjOWY5ZTgxMTIifQ=="/>
  </w:docVars>
  <w:rsids>
    <w:rsidRoot w:val="5FFEBAA8"/>
    <w:rsid w:val="000C43BC"/>
    <w:rsid w:val="002240D2"/>
    <w:rsid w:val="00231E9E"/>
    <w:rsid w:val="00344A4C"/>
    <w:rsid w:val="00450EF6"/>
    <w:rsid w:val="005622CA"/>
    <w:rsid w:val="005B72AE"/>
    <w:rsid w:val="006940DF"/>
    <w:rsid w:val="006C647C"/>
    <w:rsid w:val="007C1593"/>
    <w:rsid w:val="007D4700"/>
    <w:rsid w:val="00853E38"/>
    <w:rsid w:val="009C4028"/>
    <w:rsid w:val="009F458D"/>
    <w:rsid w:val="00AD35B4"/>
    <w:rsid w:val="00CF79C4"/>
    <w:rsid w:val="00E837B0"/>
    <w:rsid w:val="00F3752A"/>
    <w:rsid w:val="00F86061"/>
    <w:rsid w:val="020E55D8"/>
    <w:rsid w:val="058368B9"/>
    <w:rsid w:val="11A71E37"/>
    <w:rsid w:val="12ED7A68"/>
    <w:rsid w:val="15816CCD"/>
    <w:rsid w:val="19A259C8"/>
    <w:rsid w:val="1A08759A"/>
    <w:rsid w:val="1ABA52E4"/>
    <w:rsid w:val="1FF6E479"/>
    <w:rsid w:val="26CD3696"/>
    <w:rsid w:val="27B917A5"/>
    <w:rsid w:val="2CC30AF8"/>
    <w:rsid w:val="2D570CB6"/>
    <w:rsid w:val="2DCF9161"/>
    <w:rsid w:val="30C27170"/>
    <w:rsid w:val="32AC3044"/>
    <w:rsid w:val="343E04D4"/>
    <w:rsid w:val="3B223091"/>
    <w:rsid w:val="3EF7FB3B"/>
    <w:rsid w:val="40EE5219"/>
    <w:rsid w:val="49EC2CCE"/>
    <w:rsid w:val="4E900BEC"/>
    <w:rsid w:val="4F4C72E9"/>
    <w:rsid w:val="539C0571"/>
    <w:rsid w:val="54FF6ED1"/>
    <w:rsid w:val="5809552E"/>
    <w:rsid w:val="59062863"/>
    <w:rsid w:val="5FFEBAA8"/>
    <w:rsid w:val="601762BE"/>
    <w:rsid w:val="65E52392"/>
    <w:rsid w:val="683162E6"/>
    <w:rsid w:val="68B22377"/>
    <w:rsid w:val="696B76C2"/>
    <w:rsid w:val="69CB78C7"/>
    <w:rsid w:val="6A653954"/>
    <w:rsid w:val="6E266F45"/>
    <w:rsid w:val="6EC1116D"/>
    <w:rsid w:val="785B4BCD"/>
    <w:rsid w:val="7CB4B5E5"/>
    <w:rsid w:val="7D3F5158"/>
    <w:rsid w:val="7EBED4D9"/>
    <w:rsid w:val="7F7D947C"/>
    <w:rsid w:val="7F8F6ADF"/>
    <w:rsid w:val="7F9F7949"/>
    <w:rsid w:val="7FFFA5A2"/>
    <w:rsid w:val="94BCA873"/>
    <w:rsid w:val="9FF37ADC"/>
    <w:rsid w:val="A65E2E76"/>
    <w:rsid w:val="B55BF9E6"/>
    <w:rsid w:val="BFEB1AE7"/>
    <w:rsid w:val="CFBD66BB"/>
    <w:rsid w:val="D7F34516"/>
    <w:rsid w:val="DDFD266B"/>
    <w:rsid w:val="E7BB3205"/>
    <w:rsid w:val="EEBC51E1"/>
    <w:rsid w:val="F7B51677"/>
    <w:rsid w:val="FB6F1CD3"/>
    <w:rsid w:val="FBF241DF"/>
    <w:rsid w:val="FCF5D720"/>
    <w:rsid w:val="FDFE79C0"/>
    <w:rsid w:val="FFD68DBE"/>
    <w:rsid w:val="FFEFEEB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qFormat/>
    <w:uiPriority w:val="0"/>
    <w:pPr>
      <w:spacing w:after="120"/>
    </w:pPr>
    <w:rPr>
      <w:rFonts w:ascii="Calibri" w:hAnsi="Calibri" w:eastAsia="宋体" w:cs="Times New Roma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0">
    <w:name w:val="font61"/>
    <w:basedOn w:val="6"/>
    <w:qFormat/>
    <w:uiPriority w:val="0"/>
    <w:rPr>
      <w:rFonts w:hint="eastAsia" w:ascii="宋体" w:hAnsi="宋体" w:eastAsia="宋体" w:cs="宋体"/>
      <w:color w:val="auto"/>
      <w:sz w:val="20"/>
      <w:szCs w:val="20"/>
      <w:u w:val="none"/>
    </w:rPr>
  </w:style>
  <w:style w:type="character" w:customStyle="1" w:styleId="11">
    <w:name w:val="font51"/>
    <w:basedOn w:val="6"/>
    <w:qFormat/>
    <w:uiPriority w:val="0"/>
    <w:rPr>
      <w:rFonts w:hint="eastAsia" w:ascii="宋体" w:hAnsi="宋体" w:eastAsia="宋体" w:cs="宋体"/>
      <w:color w:val="auto"/>
      <w:sz w:val="20"/>
      <w:szCs w:val="20"/>
      <w:u w:val="none"/>
    </w:rPr>
  </w:style>
  <w:style w:type="character" w:customStyle="1" w:styleId="12">
    <w:name w:val="font71"/>
    <w:basedOn w:val="6"/>
    <w:qFormat/>
    <w:uiPriority w:val="0"/>
    <w:rPr>
      <w:rFonts w:hint="eastAsia" w:ascii="宋体" w:hAnsi="宋体" w:eastAsia="宋体" w:cs="宋体"/>
      <w:color w:val="auto"/>
      <w:sz w:val="20"/>
      <w:szCs w:val="20"/>
      <w:u w:val="none"/>
    </w:rPr>
  </w:style>
  <w:style w:type="character" w:customStyle="1" w:styleId="13">
    <w:name w:val="font41"/>
    <w:basedOn w:val="6"/>
    <w:qFormat/>
    <w:uiPriority w:val="0"/>
    <w:rPr>
      <w:rFonts w:hint="eastAsia" w:ascii="宋体" w:hAnsi="宋体" w:eastAsia="宋体" w:cs="宋体"/>
      <w:color w:val="000000"/>
      <w:sz w:val="20"/>
      <w:szCs w:val="20"/>
      <w:u w:val="none"/>
      <w:vertAlign w:val="subscript"/>
    </w:rPr>
  </w:style>
  <w:style w:type="character" w:customStyle="1" w:styleId="14">
    <w:name w:val="font11"/>
    <w:basedOn w:val="6"/>
    <w:qFormat/>
    <w:uiPriority w:val="0"/>
    <w:rPr>
      <w:rFonts w:hint="eastAsia" w:ascii="宋体" w:hAnsi="宋体" w:eastAsia="宋体" w:cs="宋体"/>
      <w:color w:val="000000"/>
      <w:sz w:val="20"/>
      <w:szCs w:val="20"/>
      <w:u w:val="none"/>
    </w:rPr>
  </w:style>
  <w:style w:type="character" w:customStyle="1" w:styleId="15">
    <w:name w:val="font31"/>
    <w:basedOn w:val="6"/>
    <w:qFormat/>
    <w:uiPriority w:val="0"/>
    <w:rPr>
      <w:rFonts w:hint="eastAsia" w:ascii="宋体" w:hAnsi="宋体" w:eastAsia="宋体" w:cs="宋体"/>
      <w:color w:val="000000"/>
      <w:sz w:val="20"/>
      <w:szCs w:val="20"/>
      <w:u w:val="none"/>
      <w:vertAlign w:val="superscript"/>
    </w:rPr>
  </w:style>
  <w:style w:type="paragraph" w:customStyle="1" w:styleId="16">
    <w:name w:val="Heading3"/>
    <w:basedOn w:val="1"/>
    <w:next w:val="1"/>
    <w:qFormat/>
    <w:uiPriority w:val="99"/>
    <w:pPr>
      <w:keepNext/>
      <w:keepLines/>
      <w:spacing w:line="560" w:lineRule="exact"/>
      <w:textAlignment w:val="baseline"/>
    </w:pPr>
    <w:rPr>
      <w:rFonts w:ascii="Calibri" w:hAnsi="Calibri" w:cs="Calibri"/>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3872</Words>
  <Characters>3963</Characters>
  <Lines>125</Lines>
  <Paragraphs>35</Paragraphs>
  <TotalTime>0</TotalTime>
  <ScaleCrop>false</ScaleCrop>
  <LinksUpToDate>false</LinksUpToDate>
  <CharactersWithSpaces>4017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2022-03-01T02:59:00Z</dcterms:created>
  <dc:creator>uos</dc:creator>
  <cp:lastModifiedBy>邓工-测试3</cp:lastModifiedBy>
  <cp:lastPrinted>2022-09-09T01:54:00Z</cp:lastPrinted>
  <dcterms:modified xsi:type="dcterms:W3CDTF">2023-07-13T02:28:02Z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A22C678091A3491B9132E320DA7A8C60</vt:lpwstr>
  </property>
</Properties>
</file>