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60" w:lineRule="exact"/>
        <w:jc w:val="center"/>
        <w:textAlignment w:val="auto"/>
        <w:rPr>
          <w:i w:val="0"/>
          <w:iCs w:val="0"/>
          <w:caps w:val="0"/>
          <w:color w:val="000000"/>
          <w:spacing w:val="0"/>
          <w:shd w:val="clear" w:fill="FFFFFF"/>
        </w:rPr>
      </w:pPr>
      <w:r>
        <w:rPr>
          <w:i w:val="0"/>
          <w:iCs w:val="0"/>
          <w:caps w:val="0"/>
          <w:color w:val="000000"/>
          <w:spacing w:val="0"/>
          <w:shd w:val="clear" w:fill="FFFFFF"/>
        </w:rPr>
        <w:t>山西省药品监督管理局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60" w:lineRule="exact"/>
        <w:jc w:val="center"/>
        <w:textAlignment w:val="auto"/>
      </w:pPr>
      <w:bookmarkStart w:id="0" w:name="_GoBack"/>
      <w:r>
        <w:rPr>
          <w:i w:val="0"/>
          <w:iCs w:val="0"/>
          <w:caps w:val="0"/>
          <w:color w:val="000000"/>
          <w:spacing w:val="0"/>
          <w:shd w:val="clear" w:fill="FFFFFF"/>
        </w:rPr>
        <w:t>关于印发《药品监管领域轻微违法行为不予处罚规定 (试行）》的通知</w:t>
      </w:r>
    </w:p>
    <w:bookmarkEnd w:id="0"/>
    <w:p>
      <w:pPr>
        <w:pStyle w:val="3"/>
        <w:keepNext w:val="0"/>
        <w:keepLines w:val="0"/>
        <w:widowControl/>
        <w:suppressLineNumbers w:val="0"/>
        <w:ind w:firstLine="2711" w:firstLineChars="1000"/>
      </w:pPr>
      <w:r>
        <w:rPr>
          <w:i w:val="0"/>
          <w:iCs w:val="0"/>
          <w:caps w:val="0"/>
          <w:color w:val="000000"/>
          <w:spacing w:val="0"/>
          <w:shd w:val="clear" w:fill="FFFFFF"/>
        </w:rPr>
        <w:t>晋药监规〔2022〕2号</w:t>
      </w:r>
    </w:p>
    <w:p>
      <w:pPr>
        <w:pStyle w:val="4"/>
        <w:keepNext w:val="0"/>
        <w:keepLines w:val="0"/>
        <w:widowControl/>
        <w:suppressLineNumbers w:val="0"/>
        <w:spacing w:before="0" w:beforeAutospacing="0" w:after="0" w:afterAutospacing="0" w:line="525" w:lineRule="atLeast"/>
        <w:ind w:left="0" w:right="0" w:firstLine="0"/>
        <w:jc w:val="both"/>
        <w:rPr>
          <w:rFonts w:ascii="Arial" w:hAnsi="Arial" w:cs="Arial"/>
          <w:sz w:val="24"/>
          <w:szCs w:val="24"/>
        </w:rPr>
      </w:pPr>
      <w:r>
        <w:rPr>
          <w:rFonts w:hint="default" w:ascii="Arial" w:hAnsi="Arial" w:eastAsia="微软雅黑" w:cs="Arial"/>
          <w:i w:val="0"/>
          <w:iCs w:val="0"/>
          <w:caps w:val="0"/>
          <w:color w:val="000000"/>
          <w:spacing w:val="0"/>
          <w:sz w:val="24"/>
          <w:szCs w:val="24"/>
          <w:shd w:val="clear" w:fill="FFFFFF"/>
        </w:rPr>
        <w:t>各市市场监督管理局、综改示范区市场监督管理局，省局机关各处室、各检查分局：</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为推进包容审慎监管，规范药品、医疗器械和化妆品监管执法行为，进一步优化营商环境，激发市场活力，推进医药产业高质量发展，省局制定了《药品监管领域轻微违法行为不予处罚规定 (试行）》，经山西省药品监督管理局2022年第 7次局务会审议通过。现印发给你们，请遵照执行。    </w:t>
      </w:r>
    </w:p>
    <w:p>
      <w:pPr>
        <w:pStyle w:val="4"/>
        <w:keepNext w:val="0"/>
        <w:keepLines w:val="0"/>
        <w:widowControl/>
        <w:suppressLineNumbers w:val="0"/>
        <w:spacing w:before="0" w:beforeAutospacing="0" w:after="0" w:afterAutospacing="0" w:line="525" w:lineRule="atLeast"/>
        <w:ind w:left="0" w:right="0" w:firstLine="480"/>
        <w:rPr>
          <w:rFonts w:hint="default" w:ascii="Arial" w:hAnsi="Arial" w:cs="Arial"/>
          <w:sz w:val="24"/>
          <w:szCs w:val="24"/>
        </w:rPr>
      </w:pPr>
    </w:p>
    <w:p>
      <w:pPr>
        <w:pStyle w:val="4"/>
        <w:keepNext w:val="0"/>
        <w:keepLines w:val="0"/>
        <w:widowControl/>
        <w:suppressLineNumbers w:val="0"/>
        <w:spacing w:before="0" w:beforeAutospacing="0" w:after="0" w:afterAutospacing="0" w:line="525" w:lineRule="atLeast"/>
        <w:ind w:left="0" w:right="0" w:firstLine="480"/>
        <w:rPr>
          <w:rFonts w:hint="default" w:ascii="Arial" w:hAnsi="Arial" w:cs="Arial"/>
          <w:sz w:val="24"/>
          <w:szCs w:val="24"/>
        </w:rPr>
      </w:pPr>
    </w:p>
    <w:p>
      <w:pPr>
        <w:pStyle w:val="4"/>
        <w:keepNext w:val="0"/>
        <w:keepLines w:val="0"/>
        <w:widowControl/>
        <w:suppressLineNumbers w:val="0"/>
        <w:spacing w:before="0" w:beforeAutospacing="0" w:after="0" w:afterAutospacing="0" w:line="525" w:lineRule="atLeast"/>
        <w:ind w:left="0" w:right="0" w:firstLine="480"/>
        <w:jc w:val="right"/>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山西省药品监督管理局</w:t>
      </w:r>
    </w:p>
    <w:p>
      <w:pPr>
        <w:pStyle w:val="4"/>
        <w:keepNext w:val="0"/>
        <w:keepLines w:val="0"/>
        <w:widowControl/>
        <w:suppressLineNumbers w:val="0"/>
        <w:spacing w:before="0" w:beforeAutospacing="0" w:after="0" w:afterAutospacing="0" w:line="525" w:lineRule="atLeast"/>
        <w:ind w:left="0" w:right="0" w:firstLine="480"/>
        <w:jc w:val="right"/>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 2022年10月20日  </w:t>
      </w:r>
    </w:p>
    <w:p>
      <w:pPr>
        <w:pStyle w:val="4"/>
        <w:keepNext w:val="0"/>
        <w:keepLines w:val="0"/>
        <w:widowControl/>
        <w:suppressLineNumbers w:val="0"/>
        <w:spacing w:before="0" w:beforeAutospacing="0" w:after="0" w:afterAutospacing="0" w:line="525" w:lineRule="atLeast"/>
        <w:ind w:left="0" w:right="0" w:firstLine="480"/>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（主动公开）</w:t>
      </w:r>
    </w:p>
    <w:p>
      <w:pPr>
        <w:pStyle w:val="4"/>
        <w:keepNext w:val="0"/>
        <w:keepLines w:val="0"/>
        <w:widowControl/>
        <w:suppressLineNumbers w:val="0"/>
        <w:spacing w:before="0" w:beforeAutospacing="0" w:after="0" w:afterAutospacing="0" w:line="525" w:lineRule="atLeast"/>
        <w:ind w:left="0" w:right="0" w:firstLine="480"/>
        <w:jc w:val="center"/>
        <w:rPr>
          <w:rFonts w:hint="default" w:ascii="Arial" w:hAnsi="Arial" w:cs="Arial"/>
          <w:sz w:val="24"/>
          <w:szCs w:val="24"/>
        </w:rPr>
      </w:pPr>
    </w:p>
    <w:p>
      <w:pPr>
        <w:pStyle w:val="4"/>
        <w:keepNext w:val="0"/>
        <w:keepLines w:val="0"/>
        <w:widowControl/>
        <w:suppressLineNumbers w:val="0"/>
        <w:spacing w:before="0" w:beforeAutospacing="0" w:after="0" w:afterAutospacing="0" w:line="525" w:lineRule="atLeast"/>
        <w:ind w:left="0" w:right="0" w:firstLine="480"/>
        <w:jc w:val="center"/>
        <w:rPr>
          <w:rFonts w:hint="default" w:ascii="Arial" w:hAnsi="Arial" w:cs="Arial"/>
          <w:sz w:val="24"/>
          <w:szCs w:val="24"/>
        </w:rPr>
      </w:pPr>
    </w:p>
    <w:p>
      <w:pPr>
        <w:pStyle w:val="4"/>
        <w:keepNext w:val="0"/>
        <w:keepLines w:val="0"/>
        <w:widowControl/>
        <w:suppressLineNumbers w:val="0"/>
        <w:spacing w:before="0" w:beforeAutospacing="0" w:after="0" w:afterAutospacing="0" w:line="525" w:lineRule="atLeast"/>
        <w:ind w:left="0" w:right="0" w:firstLine="480"/>
        <w:jc w:val="center"/>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药品监管领域轻微违法行为不予处罚规定 (试行）</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第一条 为推进包容审慎监管，规范药品、医疗器械和化妆品监管执法行为，进一步优化营商环境，激发市场活力，推进医药产业高质量发展，根据《中华人民共和国行政处罚法》《优化营商环境条例》等有关法律、法规、规章的规定，制定本规定。</w:t>
      </w:r>
      <w:r>
        <w:rPr>
          <w:rFonts w:hint="default" w:ascii="Arial" w:hAnsi="Arial" w:eastAsia="微软雅黑" w:cs="Arial"/>
          <w:i w:val="0"/>
          <w:iCs w:val="0"/>
          <w:caps w:val="0"/>
          <w:color w:val="000000"/>
          <w:spacing w:val="0"/>
          <w:sz w:val="24"/>
          <w:szCs w:val="24"/>
          <w:shd w:val="clear" w:fill="FFFFFF"/>
        </w:rPr>
        <w:br w:type="textWrapping"/>
      </w:r>
      <w:r>
        <w:rPr>
          <w:rFonts w:hint="eastAsia" w:ascii="Arial" w:hAnsi="Arial" w:eastAsia="微软雅黑" w:cs="Arial"/>
          <w:i w:val="0"/>
          <w:iCs w:val="0"/>
          <w:caps w:val="0"/>
          <w:color w:val="000000"/>
          <w:spacing w:val="0"/>
          <w:sz w:val="24"/>
          <w:szCs w:val="24"/>
          <w:shd w:val="clear" w:fill="FFFFFF"/>
          <w:lang w:val="en-US" w:eastAsia="zh-CN"/>
        </w:rPr>
        <w:t xml:space="preserve">    </w:t>
      </w:r>
      <w:r>
        <w:rPr>
          <w:rFonts w:hint="default" w:ascii="Arial" w:hAnsi="Arial" w:eastAsia="微软雅黑" w:cs="Arial"/>
          <w:i w:val="0"/>
          <w:iCs w:val="0"/>
          <w:caps w:val="0"/>
          <w:color w:val="000000"/>
          <w:spacing w:val="0"/>
          <w:sz w:val="24"/>
          <w:szCs w:val="24"/>
          <w:shd w:val="clear" w:fill="FFFFFF"/>
        </w:rPr>
        <w:t>第二条 本规定适用于全省药品监管领域行政执法工作。</w:t>
      </w:r>
      <w:r>
        <w:rPr>
          <w:rFonts w:hint="default" w:ascii="Arial" w:hAnsi="Arial" w:eastAsia="微软雅黑" w:cs="Arial"/>
          <w:i w:val="0"/>
          <w:iCs w:val="0"/>
          <w:caps w:val="0"/>
          <w:color w:val="000000"/>
          <w:spacing w:val="0"/>
          <w:sz w:val="24"/>
          <w:szCs w:val="24"/>
          <w:shd w:val="clear" w:fill="FFFFFF"/>
        </w:rPr>
        <w:br w:type="textWrapping"/>
      </w:r>
      <w:r>
        <w:rPr>
          <w:rFonts w:hint="eastAsia" w:ascii="Arial" w:hAnsi="Arial" w:eastAsia="微软雅黑" w:cs="Arial"/>
          <w:i w:val="0"/>
          <w:iCs w:val="0"/>
          <w:caps w:val="0"/>
          <w:color w:val="000000"/>
          <w:spacing w:val="0"/>
          <w:sz w:val="24"/>
          <w:szCs w:val="24"/>
          <w:shd w:val="clear" w:fill="FFFFFF"/>
          <w:lang w:val="en-US" w:eastAsia="zh-CN"/>
        </w:rPr>
        <w:t xml:space="preserve">    </w:t>
      </w:r>
      <w:r>
        <w:rPr>
          <w:rFonts w:hint="default" w:ascii="Arial" w:hAnsi="Arial" w:eastAsia="微软雅黑" w:cs="Arial"/>
          <w:i w:val="0"/>
          <w:iCs w:val="0"/>
          <w:caps w:val="0"/>
          <w:color w:val="000000"/>
          <w:spacing w:val="0"/>
          <w:sz w:val="24"/>
          <w:szCs w:val="24"/>
          <w:shd w:val="clear" w:fill="FFFFFF"/>
        </w:rPr>
        <w:t>第三条 各级药品监管部门对轻微违法行为作出不予处罚的决定，应当以事实为依据，严格遵守法定程序，根据法律、法规、规章的规定，综合考虑违法行为的事实、性质、情节、社会危害程度等因素，合理、规范行使裁量权。</w:t>
      </w:r>
      <w:r>
        <w:rPr>
          <w:rFonts w:hint="default" w:ascii="Arial" w:hAnsi="Arial" w:eastAsia="微软雅黑" w:cs="Arial"/>
          <w:i w:val="0"/>
          <w:iCs w:val="0"/>
          <w:caps w:val="0"/>
          <w:color w:val="000000"/>
          <w:spacing w:val="0"/>
          <w:sz w:val="24"/>
          <w:szCs w:val="24"/>
          <w:shd w:val="clear" w:fill="FFFFFF"/>
        </w:rPr>
        <w:br w:type="textWrapping"/>
      </w:r>
      <w:r>
        <w:rPr>
          <w:rFonts w:hint="default" w:ascii="Arial" w:hAnsi="Arial" w:eastAsia="微软雅黑" w:cs="Arial"/>
          <w:i w:val="0"/>
          <w:iCs w:val="0"/>
          <w:caps w:val="0"/>
          <w:color w:val="000000"/>
          <w:spacing w:val="0"/>
          <w:sz w:val="24"/>
          <w:szCs w:val="24"/>
          <w:shd w:val="clear" w:fill="FFFFFF"/>
        </w:rPr>
        <w:t>第四条 对不予处罚的轻微违法行为应当充分运用劝导示范、警示告诫、指导约谈、以案普法等方式教育引导，促进当事人依法合规开展生产经营活动，提升法律意识和主体责任意识。</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第五条 违法行为轻微并及时改正，没有造成危害后果的，不予行政处罚。初次违法且危害后果轻微并及时改正的，可以不予行政处罚。当事人有证据足以证明没有主观过错的，不予行政处罚。法律、行政法规另有规定的，从其规定。</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第六条 违法行为轻微，可以结合下列因素综合认定：</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（一）主观过错较小；</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（二）初次违法；</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（三）违法行为持续时间较短；</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（四）及时中止违法行为；</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（五）没有违法所得或者违法所得金额较小；</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（六）涉案货值金额较小；</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（七）涉案药品、医疗器械或者化妆品合格或者符合标准；</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（八）其他能够反映违法行为轻微的因素。</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第七条 危害后果轻微，可以结合下列因素综合认定：</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（一）危害程度较轻；</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（二）危害范围较小；</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（三）危害后果易于消除或者减轻；</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（四）主动消除或者减轻违法行为危害后果；</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（五）主动与违法行为对象达成和解；</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（六）其他能够反映危害后果轻微的因素。</w:t>
      </w:r>
      <w:r>
        <w:rPr>
          <w:rFonts w:hint="default" w:ascii="Arial" w:hAnsi="Arial" w:eastAsia="微软雅黑" w:cs="Arial"/>
          <w:i w:val="0"/>
          <w:iCs w:val="0"/>
          <w:caps w:val="0"/>
          <w:color w:val="FF0000"/>
          <w:spacing w:val="0"/>
          <w:sz w:val="24"/>
          <w:szCs w:val="24"/>
          <w:shd w:val="clear" w:fill="FFFFFF"/>
        </w:rPr>
        <w:t>    </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第八条  当事人有下列情形之一的，属于及时改正：</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（一）在药品监管部门发现违法行为线索之前主动改正；</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（二）在药品监管部门发现违法行为线索之后，责令改正之前主动改正；</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（三）在药品监管部门责令改正后按要求改正。</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三种情形的及时性、主动性依次减弱，各级药品监管部门在作出行政处罚的决定时，应当综合考虑改正情节。</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第九条  当事人是否存在主观过错，可以结合下列因素综合认定：</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（一）当事人对违法行为是否明知或者应知；</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（二）当事人是否有能力控制违法行为及其后果；</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（三）当事人是否履行了法定的生产经营责任；</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（四）涉案药品、医疗器械或者化妆品的来源是否合法、可追溯；</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（五）其他能够反映当事人主观状态的因素。</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没有主观过错的举证责任由当事人承担。法律、法规另有规定的，从其规定。</w:t>
      </w:r>
      <w:r>
        <w:rPr>
          <w:rFonts w:hint="default" w:ascii="Arial" w:hAnsi="Arial" w:eastAsia="微软雅黑" w:cs="Arial"/>
          <w:i w:val="0"/>
          <w:iCs w:val="0"/>
          <w:caps w:val="0"/>
          <w:color w:val="000000"/>
          <w:spacing w:val="0"/>
          <w:sz w:val="24"/>
          <w:szCs w:val="24"/>
          <w:shd w:val="clear" w:fill="FFFFFF"/>
        </w:rPr>
        <w:br w:type="textWrapping"/>
      </w:r>
      <w:r>
        <w:rPr>
          <w:rFonts w:hint="default" w:ascii="Arial" w:hAnsi="Arial" w:eastAsia="微软雅黑" w:cs="Arial"/>
          <w:i w:val="0"/>
          <w:iCs w:val="0"/>
          <w:caps w:val="0"/>
          <w:color w:val="000000"/>
          <w:spacing w:val="0"/>
          <w:sz w:val="24"/>
          <w:szCs w:val="24"/>
          <w:shd w:val="clear" w:fill="FFFFFF"/>
        </w:rPr>
        <w:t>第十条  初次违法是指当事人在一定时间范围内，在同一领域，同一空间内第一次实施某类型违法行为。</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第十一条  在立案之前的核查阶段已查清事实，有充分证据证明当事人违法行为应当不予处罚的，责令当事人改正并依法进行教育，可以不予立案。不予立案的，应当填写不予立案审批表，报药品监管部门负责人批准。</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第十二条  责令改正的期限按照法律、法规、规章或者技术规范的规定执行。法律、法规、规章或者技术规范没有规定的，应当按照违法行为的实际情形确定合理期限，一般不超过30日。</w:t>
      </w:r>
      <w:r>
        <w:rPr>
          <w:rFonts w:hint="default" w:ascii="Arial" w:hAnsi="Arial" w:eastAsia="微软雅黑" w:cs="Arial"/>
          <w:i w:val="0"/>
          <w:iCs w:val="0"/>
          <w:caps w:val="0"/>
          <w:color w:val="000000"/>
          <w:spacing w:val="0"/>
          <w:sz w:val="24"/>
          <w:szCs w:val="24"/>
          <w:shd w:val="clear" w:fill="FFFFFF"/>
        </w:rPr>
        <w:br w:type="textWrapping"/>
      </w:r>
      <w:r>
        <w:rPr>
          <w:rFonts w:hint="eastAsia" w:ascii="Arial" w:hAnsi="Arial" w:eastAsia="微软雅黑" w:cs="Arial"/>
          <w:i w:val="0"/>
          <w:iCs w:val="0"/>
          <w:caps w:val="0"/>
          <w:color w:val="000000"/>
          <w:spacing w:val="0"/>
          <w:sz w:val="24"/>
          <w:szCs w:val="24"/>
          <w:shd w:val="clear" w:fill="FFFFFF"/>
          <w:lang w:val="en-US" w:eastAsia="zh-CN"/>
        </w:rPr>
        <w:t xml:space="preserve">    </w:t>
      </w:r>
      <w:r>
        <w:rPr>
          <w:rFonts w:hint="default" w:ascii="Arial" w:hAnsi="Arial" w:eastAsia="微软雅黑" w:cs="Arial"/>
          <w:i w:val="0"/>
          <w:iCs w:val="0"/>
          <w:caps w:val="0"/>
          <w:color w:val="000000"/>
          <w:spacing w:val="0"/>
          <w:sz w:val="24"/>
          <w:szCs w:val="24"/>
          <w:shd w:val="clear" w:fill="FFFFFF"/>
        </w:rPr>
        <w:t>第十三条 </w:t>
      </w:r>
      <w:r>
        <w:rPr>
          <w:rStyle w:val="7"/>
          <w:rFonts w:hint="default" w:ascii="Arial" w:hAnsi="Arial" w:eastAsia="微软雅黑" w:cs="Arial"/>
          <w:i w:val="0"/>
          <w:iCs w:val="0"/>
          <w:caps w:val="0"/>
          <w:color w:val="000000"/>
          <w:spacing w:val="0"/>
          <w:sz w:val="24"/>
          <w:szCs w:val="24"/>
          <w:shd w:val="clear" w:fill="FFFFFF"/>
        </w:rPr>
        <w:t> </w:t>
      </w:r>
      <w:r>
        <w:rPr>
          <w:rFonts w:hint="default" w:ascii="Arial" w:hAnsi="Arial" w:eastAsia="微软雅黑" w:cs="Arial"/>
          <w:i w:val="0"/>
          <w:iCs w:val="0"/>
          <w:caps w:val="0"/>
          <w:color w:val="000000"/>
          <w:spacing w:val="0"/>
          <w:sz w:val="24"/>
          <w:szCs w:val="24"/>
          <w:shd w:val="clear" w:fill="FFFFFF"/>
        </w:rPr>
        <w:t>省局根据监管现状和执法实际，制定《药品领域轻微违法不予处罚清单》。不予处罚清单不得直接作为行政处罚的法律依据在执法文书中引用，但可以作为行政处罚裁量说理的内容。</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第十四条  当事人违法行为未列入不予处罚清单的，各级药品监管部门应当按照《中华人民共和国行政处罚法》等法律法规规章，综合裁量作出是否不予处罚的决定。</w:t>
      </w:r>
      <w:r>
        <w:rPr>
          <w:rFonts w:hint="default" w:ascii="Arial" w:hAnsi="Arial" w:eastAsia="微软雅黑" w:cs="Arial"/>
          <w:i w:val="0"/>
          <w:iCs w:val="0"/>
          <w:caps w:val="0"/>
          <w:color w:val="000000"/>
          <w:spacing w:val="0"/>
          <w:sz w:val="24"/>
          <w:szCs w:val="24"/>
          <w:shd w:val="clear" w:fill="FFFFFF"/>
        </w:rPr>
        <w:br w:type="textWrapping"/>
      </w:r>
      <w:r>
        <w:rPr>
          <w:rFonts w:hint="eastAsia" w:ascii="Arial" w:hAnsi="Arial" w:eastAsia="微软雅黑" w:cs="Arial"/>
          <w:i w:val="0"/>
          <w:iCs w:val="0"/>
          <w:caps w:val="0"/>
          <w:color w:val="000000"/>
          <w:spacing w:val="0"/>
          <w:sz w:val="24"/>
          <w:szCs w:val="24"/>
          <w:shd w:val="clear" w:fill="FFFFFF"/>
          <w:lang w:val="en-US" w:eastAsia="zh-CN"/>
        </w:rPr>
        <w:t xml:space="preserve">    </w:t>
      </w:r>
      <w:r>
        <w:rPr>
          <w:rFonts w:hint="default" w:ascii="Arial" w:hAnsi="Arial" w:eastAsia="微软雅黑" w:cs="Arial"/>
          <w:i w:val="0"/>
          <w:iCs w:val="0"/>
          <w:caps w:val="0"/>
          <w:color w:val="000000"/>
          <w:spacing w:val="0"/>
          <w:sz w:val="24"/>
          <w:szCs w:val="24"/>
          <w:shd w:val="clear" w:fill="FFFFFF"/>
        </w:rPr>
        <w:t>第十五条  对触及药品安全底线、严重危害公民生命健康安全及其他具有从重处罚情节的违法行为，不得不予处罚。</w:t>
      </w:r>
      <w:r>
        <w:rPr>
          <w:rFonts w:hint="default" w:ascii="Arial" w:hAnsi="Arial" w:eastAsia="微软雅黑" w:cs="Arial"/>
          <w:i w:val="0"/>
          <w:iCs w:val="0"/>
          <w:caps w:val="0"/>
          <w:color w:val="000000"/>
          <w:spacing w:val="0"/>
          <w:sz w:val="24"/>
          <w:szCs w:val="24"/>
          <w:shd w:val="clear" w:fill="FFFFFF"/>
        </w:rPr>
        <w:br w:type="textWrapping"/>
      </w:r>
      <w:r>
        <w:rPr>
          <w:rFonts w:hint="default" w:ascii="Arial" w:hAnsi="Arial" w:eastAsia="微软雅黑" w:cs="Arial"/>
          <w:i w:val="0"/>
          <w:iCs w:val="0"/>
          <w:caps w:val="0"/>
          <w:color w:val="000000"/>
          <w:spacing w:val="0"/>
          <w:sz w:val="24"/>
          <w:szCs w:val="24"/>
          <w:shd w:val="clear" w:fill="FFFFFF"/>
        </w:rPr>
        <w:t>第十六条  省局建立不予处罚清单定期评估机制，根据评估情况对清单内容进行动态调整。</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第十七条 本规定自2022年12月1日起施行，有效期至2024年11月30日。法律、法规、规章或者上级文件另有规定的，从其规定。</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附件：药品监管领域轻微违法不予处罚清单</w:t>
      </w: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p>
    <w:p>
      <w:pPr>
        <w:pStyle w:val="4"/>
        <w:keepNext w:val="0"/>
        <w:keepLines w:val="0"/>
        <w:widowControl/>
        <w:suppressLineNumbers w:val="0"/>
        <w:spacing w:before="0" w:beforeAutospacing="0" w:after="0" w:afterAutospacing="0" w:line="525" w:lineRule="atLeast"/>
        <w:ind w:left="0" w:right="0" w:firstLine="480"/>
        <w:jc w:val="both"/>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附件</w:t>
      </w:r>
    </w:p>
    <w:p>
      <w:pPr>
        <w:pStyle w:val="4"/>
        <w:keepNext w:val="0"/>
        <w:keepLines w:val="0"/>
        <w:widowControl/>
        <w:suppressLineNumbers w:val="0"/>
        <w:spacing w:before="0" w:beforeAutospacing="0" w:after="0" w:afterAutospacing="0" w:line="525" w:lineRule="atLeast"/>
        <w:ind w:left="0" w:right="0" w:firstLine="480"/>
        <w:jc w:val="center"/>
        <w:rPr>
          <w:rFonts w:hint="default" w:ascii="Arial" w:hAnsi="Arial" w:cs="Arial"/>
          <w:sz w:val="24"/>
          <w:szCs w:val="24"/>
        </w:rPr>
      </w:pPr>
      <w:r>
        <w:rPr>
          <w:rFonts w:hint="default" w:ascii="Arial" w:hAnsi="Arial" w:eastAsia="微软雅黑" w:cs="Arial"/>
          <w:i w:val="0"/>
          <w:iCs w:val="0"/>
          <w:caps w:val="0"/>
          <w:color w:val="000000"/>
          <w:spacing w:val="0"/>
          <w:sz w:val="24"/>
          <w:szCs w:val="24"/>
          <w:shd w:val="clear" w:fill="FFFFFF"/>
        </w:rPr>
        <w:t>药品监管领域轻微违法不予处罚清单</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70"/>
        <w:gridCol w:w="1189"/>
        <w:gridCol w:w="2204"/>
        <w:gridCol w:w="1615"/>
        <w:gridCol w:w="277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825"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Style w:val="7"/>
                <w:rFonts w:hint="default" w:ascii="Arial" w:hAnsi="Arial" w:cs="Arial"/>
                <w:sz w:val="24"/>
                <w:szCs w:val="24"/>
              </w:rPr>
              <w:t>序号</w:t>
            </w:r>
          </w:p>
        </w:tc>
        <w:tc>
          <w:tcPr>
            <w:tcW w:w="1530" w:type="dxa"/>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Style w:val="7"/>
                <w:rFonts w:hint="default" w:ascii="Arial" w:hAnsi="Arial" w:cs="Arial"/>
                <w:sz w:val="24"/>
                <w:szCs w:val="24"/>
              </w:rPr>
              <w:t>违法行为</w:t>
            </w:r>
          </w:p>
        </w:tc>
        <w:tc>
          <w:tcPr>
            <w:tcW w:w="1425" w:type="dxa"/>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Style w:val="7"/>
                <w:rFonts w:hint="default" w:ascii="Arial" w:hAnsi="Arial" w:cs="Arial"/>
                <w:sz w:val="24"/>
                <w:szCs w:val="24"/>
              </w:rPr>
              <w:t>不予处罚</w:t>
            </w:r>
          </w:p>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Style w:val="7"/>
                <w:rFonts w:hint="default" w:ascii="Arial" w:hAnsi="Arial" w:cs="Arial"/>
                <w:sz w:val="24"/>
                <w:szCs w:val="24"/>
              </w:rPr>
              <w:t>条件</w:t>
            </w:r>
          </w:p>
        </w:tc>
        <w:tc>
          <w:tcPr>
            <w:tcW w:w="2175" w:type="dxa"/>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Style w:val="7"/>
                <w:rFonts w:hint="default" w:ascii="Arial" w:hAnsi="Arial" w:cs="Arial"/>
                <w:sz w:val="24"/>
                <w:szCs w:val="24"/>
              </w:rPr>
              <w:t>违法行为的</w:t>
            </w:r>
          </w:p>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Style w:val="7"/>
                <w:rFonts w:hint="default" w:ascii="Arial" w:hAnsi="Arial" w:cs="Arial"/>
                <w:sz w:val="24"/>
                <w:szCs w:val="24"/>
              </w:rPr>
              <w:t>定性依据</w:t>
            </w:r>
          </w:p>
        </w:tc>
        <w:tc>
          <w:tcPr>
            <w:tcW w:w="3795" w:type="dxa"/>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Style w:val="7"/>
                <w:rFonts w:hint="default" w:ascii="Arial" w:hAnsi="Arial" w:cs="Arial"/>
                <w:sz w:val="24"/>
                <w:szCs w:val="24"/>
              </w:rPr>
              <w:t>违法行为的处罚依据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Fonts w:hint="default" w:ascii="Arial" w:hAnsi="Arial" w:cs="Arial"/>
                <w:sz w:val="24"/>
                <w:szCs w:val="24"/>
              </w:rPr>
              <w:t>1</w:t>
            </w:r>
          </w:p>
        </w:tc>
        <w:tc>
          <w:tcPr>
            <w:tcW w:w="153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未遵守药品生产质量管理规范、药品经营质量管理规范、药物非临床研究质量管理规范、药物临床试验质量管理规范等</w:t>
            </w:r>
          </w:p>
        </w:tc>
        <w:tc>
          <w:tcPr>
            <w:tcW w:w="142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rPr>
                <w:rFonts w:hint="default" w:ascii="Arial" w:hAnsi="Arial" w:cs="Arial"/>
                <w:sz w:val="24"/>
                <w:szCs w:val="24"/>
              </w:rPr>
            </w:pPr>
            <w:r>
              <w:rPr>
                <w:rFonts w:hint="default" w:ascii="Arial" w:hAnsi="Arial" w:cs="Arial"/>
                <w:spacing w:val="-15"/>
                <w:sz w:val="24"/>
                <w:szCs w:val="24"/>
              </w:rPr>
              <w:t>同时具备以下条件：</w:t>
            </w:r>
          </w:p>
          <w:p>
            <w:pPr>
              <w:pStyle w:val="4"/>
              <w:keepNext w:val="0"/>
              <w:keepLines w:val="0"/>
              <w:widowControl/>
              <w:suppressLineNumbers w:val="0"/>
              <w:spacing w:before="0" w:beforeAutospacing="0" w:after="0" w:afterAutospacing="0" w:line="525" w:lineRule="atLeast"/>
              <w:ind w:left="0" w:right="0" w:firstLine="0"/>
              <w:jc w:val="left"/>
              <w:rPr>
                <w:rFonts w:hint="default" w:ascii="Arial" w:hAnsi="Arial" w:cs="Arial"/>
                <w:sz w:val="24"/>
                <w:szCs w:val="24"/>
              </w:rPr>
            </w:pPr>
            <w:r>
              <w:rPr>
                <w:rFonts w:hint="default" w:ascii="Arial" w:hAnsi="Arial" w:cs="Arial"/>
                <w:sz w:val="24"/>
                <w:szCs w:val="24"/>
              </w:rPr>
              <w:t>1、初次违法；</w:t>
            </w:r>
          </w:p>
          <w:p>
            <w:pPr>
              <w:pStyle w:val="4"/>
              <w:keepNext w:val="0"/>
              <w:keepLines w:val="0"/>
              <w:widowControl/>
              <w:suppressLineNumbers w:val="0"/>
              <w:spacing w:before="0" w:beforeAutospacing="0" w:after="0" w:afterAutospacing="0" w:line="525" w:lineRule="atLeast"/>
              <w:ind w:left="0" w:right="0" w:firstLine="0"/>
              <w:jc w:val="left"/>
              <w:rPr>
                <w:rFonts w:hint="default" w:ascii="Arial" w:hAnsi="Arial" w:cs="Arial"/>
                <w:sz w:val="24"/>
                <w:szCs w:val="24"/>
              </w:rPr>
            </w:pPr>
            <w:r>
              <w:rPr>
                <w:rFonts w:hint="default" w:ascii="Arial" w:hAnsi="Arial" w:cs="Arial"/>
                <w:sz w:val="24"/>
                <w:szCs w:val="24"/>
              </w:rPr>
              <w:t>2、危害后果轻微；</w:t>
            </w:r>
          </w:p>
          <w:p>
            <w:pPr>
              <w:pStyle w:val="4"/>
              <w:keepNext w:val="0"/>
              <w:keepLines w:val="0"/>
              <w:widowControl/>
              <w:suppressLineNumbers w:val="0"/>
              <w:spacing w:before="0" w:beforeAutospacing="0" w:after="0" w:afterAutospacing="0" w:line="525" w:lineRule="atLeast"/>
              <w:ind w:left="0" w:right="0" w:firstLine="0"/>
              <w:jc w:val="left"/>
              <w:rPr>
                <w:rFonts w:hint="default" w:ascii="Arial" w:hAnsi="Arial" w:cs="Arial"/>
                <w:sz w:val="24"/>
                <w:szCs w:val="24"/>
              </w:rPr>
            </w:pPr>
            <w:r>
              <w:rPr>
                <w:rFonts w:hint="default" w:ascii="Arial" w:hAnsi="Arial" w:cs="Arial"/>
                <w:sz w:val="24"/>
                <w:szCs w:val="24"/>
              </w:rPr>
              <w:t>3、及时改正。</w:t>
            </w:r>
          </w:p>
        </w:tc>
        <w:tc>
          <w:tcPr>
            <w:tcW w:w="217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pacing w:val="0"/>
                <w:sz w:val="24"/>
                <w:szCs w:val="24"/>
                <w:shd w:val="clear" w:fill="FFFFFF"/>
              </w:rPr>
              <w:t>《中华人民共和国药品管理法》第十七条第一款 </w:t>
            </w:r>
            <w:r>
              <w:rPr>
                <w:rFonts w:hint="default" w:ascii="Arial" w:hAnsi="Arial" w:cs="Arial"/>
                <w:spacing w:val="0"/>
                <w:sz w:val="24"/>
                <w:szCs w:val="24"/>
                <w:shd w:val="clear" w:fill="FFFFFF"/>
              </w:rPr>
              <w:t>从事药品研制活动，应当遵守药物非临床研究质量管理规范、药物临床试验质量管理规范，保证药品研制全过程持续符合法定要求。</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pacing w:val="0"/>
                <w:sz w:val="24"/>
                <w:szCs w:val="24"/>
                <w:shd w:val="clear" w:fill="FFFFFF"/>
              </w:rPr>
              <w:t>《中华人民共和国药品管理法》第四十三条第一款 </w:t>
            </w:r>
            <w:r>
              <w:rPr>
                <w:rFonts w:hint="default" w:ascii="Arial" w:hAnsi="Arial" w:cs="Arial"/>
                <w:spacing w:val="0"/>
                <w:sz w:val="24"/>
                <w:szCs w:val="24"/>
                <w:shd w:val="clear" w:fill="FFFFFF"/>
              </w:rPr>
              <w:t>从事药品生产活动，应当遵守药品生产质量管理规范，建立健全药品生产质量管理体系，保证药品生产全过程持续符合法定要求。</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pacing w:val="0"/>
                <w:sz w:val="24"/>
                <w:szCs w:val="24"/>
                <w:shd w:val="clear" w:fill="FFFFFF"/>
              </w:rPr>
              <w:t>《中华人民共和国药品管理法》第五十三条第一款 </w:t>
            </w:r>
            <w:r>
              <w:rPr>
                <w:rFonts w:hint="default" w:ascii="Arial" w:hAnsi="Arial" w:cs="Arial"/>
                <w:spacing w:val="0"/>
                <w:sz w:val="24"/>
                <w:szCs w:val="24"/>
                <w:shd w:val="clear" w:fill="FFFFFF"/>
              </w:rPr>
              <w:t>从事药品经营活动，应当遵守药品经营质量管理规范，建立健全药品经营质量管理体系，保证药品经营全过程持续符合法定要求。</w:t>
            </w:r>
          </w:p>
        </w:tc>
        <w:tc>
          <w:tcPr>
            <w:tcW w:w="379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《中华人民共和国药品管理法》第一百二十六条 </w:t>
            </w:r>
            <w:r>
              <w:rPr>
                <w:rFonts w:hint="default" w:ascii="Arial" w:hAnsi="Arial" w:cs="Arial"/>
                <w:sz w:val="24"/>
                <w:szCs w:val="24"/>
              </w:rPr>
              <w:t>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Fonts w:hint="default" w:ascii="Arial" w:hAnsi="Arial" w:cs="Arial"/>
                <w:sz w:val="24"/>
                <w:szCs w:val="24"/>
              </w:rPr>
              <w:t>2</w:t>
            </w:r>
          </w:p>
        </w:tc>
        <w:tc>
          <w:tcPr>
            <w:tcW w:w="153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left"/>
              <w:rPr>
                <w:rFonts w:hint="default" w:ascii="Arial" w:hAnsi="Arial" w:cs="Arial"/>
                <w:sz w:val="24"/>
                <w:szCs w:val="24"/>
              </w:rPr>
            </w:pPr>
            <w:r>
              <w:rPr>
                <w:rFonts w:hint="default" w:ascii="Arial" w:hAnsi="Arial" w:cs="Arial"/>
                <w:sz w:val="24"/>
                <w:szCs w:val="24"/>
              </w:rPr>
              <w:t>销售不符合药品标准的中药饮片</w:t>
            </w:r>
          </w:p>
        </w:tc>
        <w:tc>
          <w:tcPr>
            <w:tcW w:w="142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pacing w:val="-15"/>
                <w:sz w:val="24"/>
                <w:szCs w:val="24"/>
              </w:rPr>
              <w:t>同时具备以下条件：</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1、初次违法；</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2、不影响安全性、有效性；</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3、中药饮片来源合法、可追溯；</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4、及时改正。</w:t>
            </w:r>
          </w:p>
        </w:tc>
        <w:tc>
          <w:tcPr>
            <w:tcW w:w="217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《中华人民共和国药品管理法》第二十八条第一款 </w:t>
            </w:r>
            <w:r>
              <w:rPr>
                <w:rFonts w:hint="default" w:ascii="Arial" w:hAnsi="Arial" w:cs="Arial"/>
                <w:sz w:val="24"/>
                <w:szCs w:val="24"/>
              </w:rPr>
              <w:t>药品应当符合国家药品标准。经国务院药品监督管理部门核准的药品质量标准高于国家药品标准的，按照经核准的药品质量标准执行；没有国家药品标准的，应当符合经核准的药品质量标准。</w:t>
            </w:r>
          </w:p>
        </w:tc>
        <w:tc>
          <w:tcPr>
            <w:tcW w:w="379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《中华人民共和国药品管理法》第一百一十七条第二款 </w:t>
            </w:r>
            <w:r>
              <w:rPr>
                <w:rFonts w:hint="default" w:ascii="Arial" w:hAnsi="Arial" w:cs="Arial"/>
                <w:sz w:val="24"/>
                <w:szCs w:val="24"/>
              </w:rPr>
              <w:t>生产、销售的中药饮片不符合药品标准，尚不影响安全性、有效性的，责令限期改正，给予警告；可以处十万元以上五十万元以下的罚款。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Fonts w:hint="default" w:ascii="Arial" w:hAnsi="Arial" w:cs="Arial"/>
                <w:sz w:val="24"/>
                <w:szCs w:val="24"/>
              </w:rPr>
              <w:t>3</w:t>
            </w:r>
          </w:p>
        </w:tc>
        <w:tc>
          <w:tcPr>
            <w:tcW w:w="153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药品标签或</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者说明书存</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在瑕疵</w:t>
            </w:r>
          </w:p>
        </w:tc>
        <w:tc>
          <w:tcPr>
            <w:tcW w:w="142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rPr>
                <w:rFonts w:hint="default" w:ascii="Arial" w:hAnsi="Arial" w:cs="Arial"/>
                <w:sz w:val="24"/>
                <w:szCs w:val="24"/>
              </w:rPr>
            </w:pPr>
            <w:r>
              <w:rPr>
                <w:rFonts w:hint="default" w:ascii="Arial" w:hAnsi="Arial" w:cs="Arial"/>
                <w:spacing w:val="-15"/>
                <w:sz w:val="24"/>
                <w:szCs w:val="24"/>
              </w:rPr>
              <w:t>同时具备以下条件：</w:t>
            </w:r>
          </w:p>
          <w:p>
            <w:pPr>
              <w:pStyle w:val="4"/>
              <w:keepNext w:val="0"/>
              <w:keepLines w:val="0"/>
              <w:widowControl/>
              <w:suppressLineNumbers w:val="0"/>
              <w:spacing w:before="0" w:beforeAutospacing="0" w:after="0" w:afterAutospacing="0" w:line="525" w:lineRule="atLeast"/>
              <w:ind w:left="0" w:right="0" w:firstLine="0"/>
              <w:jc w:val="left"/>
              <w:rPr>
                <w:rFonts w:hint="default" w:ascii="Arial" w:hAnsi="Arial" w:cs="Arial"/>
                <w:sz w:val="24"/>
                <w:szCs w:val="24"/>
              </w:rPr>
            </w:pPr>
            <w:r>
              <w:rPr>
                <w:rFonts w:hint="default" w:ascii="Arial" w:hAnsi="Arial" w:cs="Arial"/>
                <w:sz w:val="24"/>
                <w:szCs w:val="24"/>
              </w:rPr>
              <w:t>1、初次违法；</w:t>
            </w:r>
          </w:p>
          <w:p>
            <w:pPr>
              <w:pStyle w:val="4"/>
              <w:keepNext w:val="0"/>
              <w:keepLines w:val="0"/>
              <w:widowControl/>
              <w:suppressLineNumbers w:val="0"/>
              <w:spacing w:before="0" w:beforeAutospacing="0" w:after="0" w:afterAutospacing="0" w:line="525" w:lineRule="atLeast"/>
              <w:ind w:left="0" w:right="0" w:firstLine="0"/>
              <w:jc w:val="left"/>
              <w:rPr>
                <w:rFonts w:hint="default" w:ascii="Arial" w:hAnsi="Arial" w:cs="Arial"/>
                <w:sz w:val="24"/>
                <w:szCs w:val="24"/>
              </w:rPr>
            </w:pPr>
            <w:r>
              <w:rPr>
                <w:rFonts w:hint="default" w:ascii="Arial" w:hAnsi="Arial" w:cs="Arial"/>
                <w:sz w:val="24"/>
                <w:szCs w:val="24"/>
              </w:rPr>
              <w:t>2、不影响安全性、有效性；</w:t>
            </w:r>
          </w:p>
          <w:p>
            <w:pPr>
              <w:pStyle w:val="4"/>
              <w:keepNext w:val="0"/>
              <w:keepLines w:val="0"/>
              <w:widowControl/>
              <w:suppressLineNumbers w:val="0"/>
              <w:spacing w:before="0" w:beforeAutospacing="0" w:after="0" w:afterAutospacing="0" w:line="525" w:lineRule="atLeast"/>
              <w:ind w:left="0" w:right="0" w:firstLine="0"/>
              <w:jc w:val="left"/>
              <w:rPr>
                <w:rFonts w:hint="default" w:ascii="Arial" w:hAnsi="Arial" w:cs="Arial"/>
                <w:sz w:val="24"/>
                <w:szCs w:val="24"/>
              </w:rPr>
            </w:pPr>
            <w:r>
              <w:rPr>
                <w:rFonts w:hint="default" w:ascii="Arial" w:hAnsi="Arial" w:cs="Arial"/>
                <w:sz w:val="24"/>
                <w:szCs w:val="24"/>
              </w:rPr>
              <w:t>3、不会对消费者造成误导；</w:t>
            </w:r>
          </w:p>
          <w:p>
            <w:pPr>
              <w:pStyle w:val="4"/>
              <w:keepNext w:val="0"/>
              <w:keepLines w:val="0"/>
              <w:widowControl/>
              <w:suppressLineNumbers w:val="0"/>
              <w:spacing w:before="0" w:beforeAutospacing="0" w:after="0" w:afterAutospacing="0" w:line="525" w:lineRule="atLeast"/>
              <w:ind w:left="0" w:right="0" w:firstLine="0"/>
              <w:jc w:val="left"/>
              <w:rPr>
                <w:rFonts w:hint="default" w:ascii="Arial" w:hAnsi="Arial" w:cs="Arial"/>
                <w:sz w:val="24"/>
                <w:szCs w:val="24"/>
              </w:rPr>
            </w:pPr>
            <w:r>
              <w:rPr>
                <w:rFonts w:hint="default" w:ascii="Arial" w:hAnsi="Arial" w:cs="Arial"/>
                <w:sz w:val="24"/>
                <w:szCs w:val="24"/>
              </w:rPr>
              <w:t>4、及时改正。</w:t>
            </w:r>
          </w:p>
        </w:tc>
        <w:tc>
          <w:tcPr>
            <w:tcW w:w="217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left"/>
              <w:rPr>
                <w:rFonts w:hint="default" w:ascii="Arial" w:hAnsi="Arial" w:cs="Arial"/>
                <w:sz w:val="24"/>
                <w:szCs w:val="24"/>
              </w:rPr>
            </w:pPr>
            <w:r>
              <w:rPr>
                <w:rStyle w:val="7"/>
                <w:rFonts w:hint="default" w:ascii="Arial" w:hAnsi="Arial" w:cs="Arial"/>
                <w:sz w:val="24"/>
                <w:szCs w:val="24"/>
              </w:rPr>
              <w:t>《中华人民共和国药品管理法》第四十九条第一款 </w:t>
            </w:r>
            <w:r>
              <w:rPr>
                <w:rFonts w:hint="default" w:ascii="Arial" w:hAnsi="Arial" w:cs="Arial"/>
                <w:sz w:val="24"/>
                <w:szCs w:val="24"/>
              </w:rPr>
              <w:t>药品包装应当按照规定印有或者贴有标签并附有说明书。</w:t>
            </w:r>
          </w:p>
        </w:tc>
        <w:tc>
          <w:tcPr>
            <w:tcW w:w="379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《中华人民共和国药品管理法》第一百二十八条 </w:t>
            </w:r>
            <w:r>
              <w:rPr>
                <w:rFonts w:hint="default" w:ascii="Arial" w:hAnsi="Arial" w:cs="Arial"/>
                <w:sz w:val="24"/>
                <w:szCs w:val="24"/>
              </w:rPr>
              <w:t>除依法应当按照假药、劣药处罚的外，药品包装未按照规定印有、贴有标签或者附有说明书，标签、说明书未按照规定注明相关信息或者印有规定标志的，责令改正，给予警告；情节严重的，吊销药品注册证书。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Fonts w:hint="default" w:ascii="Arial" w:hAnsi="Arial" w:cs="Arial"/>
                <w:sz w:val="24"/>
                <w:szCs w:val="24"/>
              </w:rPr>
              <w:t>4</w:t>
            </w:r>
          </w:p>
        </w:tc>
        <w:tc>
          <w:tcPr>
            <w:tcW w:w="153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left"/>
              <w:rPr>
                <w:rFonts w:hint="default" w:ascii="Arial" w:hAnsi="Arial" w:cs="Arial"/>
                <w:sz w:val="24"/>
                <w:szCs w:val="24"/>
              </w:rPr>
            </w:pPr>
            <w:r>
              <w:rPr>
                <w:rFonts w:hint="default" w:ascii="Arial" w:hAnsi="Arial" w:cs="Arial"/>
                <w:sz w:val="24"/>
                <w:szCs w:val="24"/>
              </w:rPr>
              <w:t>购销药品没有及时登记购销记录</w:t>
            </w:r>
          </w:p>
        </w:tc>
        <w:tc>
          <w:tcPr>
            <w:tcW w:w="142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pacing w:val="-15"/>
                <w:sz w:val="24"/>
                <w:szCs w:val="24"/>
              </w:rPr>
              <w:t>同时具备以下条件：</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1、初次违法；</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2、索证索票齐全；</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3、不影响追溯；</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4、及时改正。</w:t>
            </w:r>
          </w:p>
        </w:tc>
        <w:tc>
          <w:tcPr>
            <w:tcW w:w="217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《中华人民共和国药品管理法》第五十七条 </w:t>
            </w:r>
            <w:r>
              <w:rPr>
                <w:rFonts w:hint="default" w:ascii="Arial" w:hAnsi="Arial" w:cs="Arial"/>
                <w:sz w:val="24"/>
                <w:szCs w:val="24"/>
              </w:rPr>
              <w:t>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p>
        </w:tc>
        <w:tc>
          <w:tcPr>
            <w:tcW w:w="379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《中华人民共和国药品管理法》第一百三十条 </w:t>
            </w:r>
            <w:r>
              <w:rPr>
                <w:rFonts w:hint="default" w:ascii="Arial" w:hAnsi="Arial" w:cs="Arial"/>
                <w:sz w:val="24"/>
                <w:szCs w:val="24"/>
              </w:rPr>
              <w:t>违反本法规定，药品经营企业购销药品未按照规定进行记录，零售药品未正确说明用法、用量等事项，或者未按照规定调配处方的，责令改正，给予警告；情节严重的，吊销药品经营许可证。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Fonts w:hint="default" w:ascii="Arial" w:hAnsi="Arial" w:cs="Arial"/>
                <w:sz w:val="24"/>
                <w:szCs w:val="24"/>
              </w:rPr>
              <w:t>5</w:t>
            </w:r>
          </w:p>
        </w:tc>
        <w:tc>
          <w:tcPr>
            <w:tcW w:w="153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未经批准进口少量境外已合法上市的药品</w:t>
            </w:r>
          </w:p>
        </w:tc>
        <w:tc>
          <w:tcPr>
            <w:tcW w:w="142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pacing w:val="-15"/>
                <w:sz w:val="24"/>
                <w:szCs w:val="24"/>
              </w:rPr>
              <w:t>同时具备以下条件：</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1、初次违法；</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2、进口药品货值金额较小；        </w:t>
            </w:r>
            <w:r>
              <w:rPr>
                <w:rFonts w:hint="default" w:ascii="Arial" w:hAnsi="Arial" w:cs="Arial"/>
                <w:sz w:val="24"/>
                <w:szCs w:val="24"/>
              </w:rPr>
              <w:br w:type="textWrapping"/>
            </w:r>
            <w:r>
              <w:rPr>
                <w:rFonts w:hint="default" w:ascii="Arial" w:hAnsi="Arial" w:cs="Arial"/>
                <w:sz w:val="24"/>
                <w:szCs w:val="24"/>
              </w:rPr>
              <w:t>3、用于治疗重大疾病，且国内没有替代药品；</w:t>
            </w:r>
            <w:r>
              <w:rPr>
                <w:rFonts w:hint="default" w:ascii="Arial" w:hAnsi="Arial" w:cs="Arial"/>
                <w:sz w:val="24"/>
                <w:szCs w:val="24"/>
              </w:rPr>
              <w:br w:type="textWrapping"/>
            </w:r>
            <w:r>
              <w:rPr>
                <w:rFonts w:hint="default" w:ascii="Arial" w:hAnsi="Arial" w:cs="Arial"/>
                <w:sz w:val="24"/>
                <w:szCs w:val="24"/>
              </w:rPr>
              <w:t>4、药品系国外已合法上市的药品，来源可追溯；</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5、及时改正。</w:t>
            </w:r>
          </w:p>
        </w:tc>
        <w:tc>
          <w:tcPr>
            <w:tcW w:w="217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《中华人民共和国药品管理法》第九十八条第三款 </w:t>
            </w:r>
            <w:r>
              <w:rPr>
                <w:rFonts w:hint="default" w:ascii="Arial" w:hAnsi="Arial" w:cs="Arial"/>
                <w:sz w:val="24"/>
                <w:szCs w:val="24"/>
              </w:rPr>
              <w:t>禁止未取得药品批准证明文件生产、进口药品；禁止使用未按照规定审评、审批的原料药、包装材料和容器生产药品。</w:t>
            </w:r>
          </w:p>
        </w:tc>
        <w:tc>
          <w:tcPr>
            <w:tcW w:w="379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《中华人民共和国药品管理法》第一百二十四条第一款第一项、第三款 </w:t>
            </w:r>
            <w:r>
              <w:rPr>
                <w:rFonts w:hint="default" w:ascii="Arial" w:hAnsi="Arial" w:cs="Arial"/>
                <w:sz w:val="24"/>
                <w:szCs w:val="24"/>
              </w:rPr>
              <w:t>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一）未取得药品批准证明文件生产、进口药品……。</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未经批准进口少量境外已合法上市的药品，情节较轻的，可以依法减轻或者免予处罚。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Fonts w:hint="default" w:ascii="Arial" w:hAnsi="Arial" w:cs="Arial"/>
                <w:sz w:val="24"/>
                <w:szCs w:val="24"/>
              </w:rPr>
              <w:t>6</w:t>
            </w:r>
          </w:p>
        </w:tc>
        <w:tc>
          <w:tcPr>
            <w:tcW w:w="153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药品经营企业、医疗机构未按照规定报告疑似药品不良反应</w:t>
            </w:r>
          </w:p>
        </w:tc>
        <w:tc>
          <w:tcPr>
            <w:tcW w:w="142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pacing w:val="-15"/>
                <w:sz w:val="24"/>
                <w:szCs w:val="24"/>
              </w:rPr>
              <w:t>同时具备以下条件：</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1、初次违法；</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2、危害后果轻微；</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3、及时改正。</w:t>
            </w:r>
          </w:p>
        </w:tc>
        <w:tc>
          <w:tcPr>
            <w:tcW w:w="217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br w:type="textWrapping"/>
            </w:r>
            <w:r>
              <w:rPr>
                <w:rStyle w:val="7"/>
                <w:rFonts w:hint="default" w:ascii="Arial" w:hAnsi="Arial" w:cs="Arial"/>
                <w:sz w:val="24"/>
                <w:szCs w:val="24"/>
              </w:rPr>
              <w:t>《中华人民共和国药品管理法》第八十一条第一款　</w:t>
            </w:r>
            <w:r>
              <w:rPr>
                <w:rFonts w:hint="default" w:ascii="Arial" w:hAnsi="Arial" w:cs="Arial"/>
                <w:sz w:val="24"/>
                <w:szCs w:val="24"/>
              </w:rPr>
              <w:t>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p>
        </w:tc>
        <w:tc>
          <w:tcPr>
            <w:tcW w:w="379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《中华人民共和国药品管理法》第一百三十四条第二、三款</w:t>
            </w:r>
            <w:r>
              <w:rPr>
                <w:rFonts w:hint="default" w:ascii="Arial" w:hAnsi="Arial" w:cs="Arial"/>
                <w:sz w:val="24"/>
                <w:szCs w:val="24"/>
              </w:rPr>
              <w:t>　</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药品经营企业未按照规定报告疑似药品不良反应的，责令限期改正，给予警告；逾期不改正的，责令停产停业整顿，并处五万元以上五十万元以下的罚款。</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医疗机构未按照规定报告疑似药品不良反应的，责令限期改正，给予警告；逾期不改正的，处五万元以上五十万元以下的罚款。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Fonts w:hint="default" w:ascii="Arial" w:hAnsi="Arial" w:cs="Arial"/>
                <w:sz w:val="24"/>
                <w:szCs w:val="24"/>
              </w:rPr>
              <w:t>7</w:t>
            </w:r>
          </w:p>
        </w:tc>
        <w:tc>
          <w:tcPr>
            <w:tcW w:w="153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医疗器械标签或者说明书存在瑕疵</w:t>
            </w:r>
          </w:p>
        </w:tc>
        <w:tc>
          <w:tcPr>
            <w:tcW w:w="142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pacing w:val="-15"/>
                <w:sz w:val="24"/>
                <w:szCs w:val="24"/>
              </w:rPr>
              <w:t>同时具备以下条件：</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1、初次违法；</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2、不影响安全性、有效性；</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3、不会对消费者造成误导；</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4、及时改正。</w:t>
            </w:r>
          </w:p>
        </w:tc>
        <w:tc>
          <w:tcPr>
            <w:tcW w:w="217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《医疗器械监督管理条例》第三十九条</w:t>
            </w:r>
            <w:r>
              <w:rPr>
                <w:rFonts w:hint="default" w:ascii="Arial" w:hAnsi="Arial" w:cs="Arial"/>
                <w:sz w:val="24"/>
                <w:szCs w:val="24"/>
              </w:rPr>
              <w:t>　医疗器械应当有说明书、标签。说明书、标签的内容应当与经注册或者备案的相关内容一致，确保真实、准确。</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《医疗器械监督管理条例》第五十七条第二款</w:t>
            </w:r>
            <w:r>
              <w:rPr>
                <w:rFonts w:hint="default" w:ascii="Arial" w:hAnsi="Arial" w:cs="Arial"/>
                <w:sz w:val="24"/>
                <w:szCs w:val="24"/>
              </w:rPr>
              <w:t>　进口的医疗器械应当有中文说明书、中文标签。说明书、标签应当符合本条例规定以及相关强制性标准的要求，并在说明书中载明医疗器械的原产地以及境外医疗器械注册人、备案人指定的我国境内企业法人的名称、地址、联系方式。没有中文说明书、中文标签或者说明书、标签不符合本条规定的，不得进口。</w:t>
            </w:r>
          </w:p>
        </w:tc>
        <w:tc>
          <w:tcPr>
            <w:tcW w:w="379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《医疗器械监督管理条例》第八十八条第二项 </w:t>
            </w:r>
            <w:r>
              <w:rPr>
                <w:rFonts w:hint="default" w:ascii="Arial" w:hAnsi="Arial" w:cs="Arial"/>
                <w:sz w:val="24"/>
                <w:szCs w:val="24"/>
              </w:rPr>
              <w:t>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处所获收入30%以上2倍以下罚款，5年内禁止其从事医疗器械生产经营活动：……（二）生产、经营说明书、标签不符合本条例规定的医疗器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825"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Fonts w:hint="default" w:ascii="Arial" w:hAnsi="Arial" w:cs="Arial"/>
                <w:sz w:val="24"/>
                <w:szCs w:val="24"/>
              </w:rPr>
              <w:t>8</w:t>
            </w:r>
          </w:p>
        </w:tc>
        <w:tc>
          <w:tcPr>
            <w:tcW w:w="153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购销医疗器械没有及时登记查验或者销售记录</w:t>
            </w:r>
          </w:p>
        </w:tc>
        <w:tc>
          <w:tcPr>
            <w:tcW w:w="142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pacing w:val="-15"/>
                <w:sz w:val="24"/>
                <w:szCs w:val="24"/>
              </w:rPr>
              <w:t>同时具备以下条件：</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1、初次违法；</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2、索证索票齐全；</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3、不影响追溯；</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4、及时改正。</w:t>
            </w:r>
          </w:p>
        </w:tc>
        <w:tc>
          <w:tcPr>
            <w:tcW w:w="217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《医疗器械监督管理条例》第四十五条第一款　</w:t>
            </w:r>
            <w:r>
              <w:rPr>
                <w:rFonts w:hint="default" w:ascii="Arial" w:hAnsi="Arial" w:cs="Arial"/>
                <w:sz w:val="24"/>
                <w:szCs w:val="24"/>
              </w:rPr>
              <w:t>医疗器械经营企业、使用单位应当从具备合法资质的医疗器械注册人、备案人、生产经营企业购进医疗器械。购进医疗器械时，应当查验供货者的资质和医疗器械的合格证明文件，建立进货查验记录制度。从事第二类、第三类医疗器械批发业务以及第三类医疗器械零售业务的经营企业，还应当建立销售记录制度。</w:t>
            </w:r>
          </w:p>
        </w:tc>
        <w:tc>
          <w:tcPr>
            <w:tcW w:w="379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63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《医疗器械监督管理条例》第八十九条第三、四项 </w:t>
            </w:r>
            <w:r>
              <w:rPr>
                <w:rFonts w:hint="default" w:ascii="Arial" w:hAnsi="Arial" w:cs="Arial"/>
                <w:sz w:val="24"/>
                <w:szCs w:val="24"/>
              </w:rPr>
              <w:t>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三）医疗器械经营企业、使用单位未依照本条例规定建立并执行医疗器械进货查验记录制度；（四）从事第二类、第三类医疗器械批发业务以及第三类医疗器械零售业务的经营企业未依照本条例规定建立并执行销售记录制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825"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Fonts w:hint="default" w:ascii="Arial" w:hAnsi="Arial" w:cs="Arial"/>
                <w:sz w:val="24"/>
                <w:szCs w:val="24"/>
              </w:rPr>
              <w:t>9</w:t>
            </w:r>
          </w:p>
        </w:tc>
        <w:tc>
          <w:tcPr>
            <w:tcW w:w="153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医疗器械经营企业、使用单位未依照规定开展医疗器械不良事件监测，未按照要求报告不良事件</w:t>
            </w:r>
          </w:p>
        </w:tc>
        <w:tc>
          <w:tcPr>
            <w:tcW w:w="142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pacing w:val="-15"/>
                <w:sz w:val="24"/>
                <w:szCs w:val="24"/>
              </w:rPr>
              <w:t>同时具备以下条件：</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1、初次违法；</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2、危害后果轻微；</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3、及时改正。</w:t>
            </w:r>
          </w:p>
        </w:tc>
        <w:tc>
          <w:tcPr>
            <w:tcW w:w="217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《医疗器械监督管理条例》第六十二条第二款　</w:t>
            </w:r>
            <w:r>
              <w:rPr>
                <w:rFonts w:hint="default" w:ascii="Arial" w:hAnsi="Arial" w:cs="Arial"/>
                <w:sz w:val="24"/>
                <w:szCs w:val="24"/>
              </w:rPr>
              <w:t>医疗器械生产经营企业、使用单位应当协助医疗器械注册人、备案人对所生产经营或者使用的医疗器械开展不良事件监测；发现医疗器械不良事件或者可疑不良事件，应当按照国务院药品监督管理部门的规定，向医疗器械不良事件监测技术机构报告。</w:t>
            </w:r>
          </w:p>
        </w:tc>
        <w:tc>
          <w:tcPr>
            <w:tcW w:w="379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《医疗器械监督管理条例》第八十九条第五项</w:t>
            </w:r>
            <w:r>
              <w:rPr>
                <w:rFonts w:hint="default" w:ascii="Arial" w:hAnsi="Arial" w:cs="Arial"/>
                <w:sz w:val="24"/>
                <w:szCs w:val="24"/>
              </w:rPr>
              <w:t>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center"/>
              <w:rPr>
                <w:rFonts w:hint="default" w:ascii="Arial" w:hAnsi="Arial" w:cs="Arial"/>
                <w:sz w:val="24"/>
                <w:szCs w:val="24"/>
              </w:rPr>
            </w:pPr>
            <w:r>
              <w:rPr>
                <w:rFonts w:hint="default" w:ascii="Arial" w:hAnsi="Arial" w:cs="Arial"/>
                <w:sz w:val="24"/>
                <w:szCs w:val="24"/>
              </w:rPr>
              <w:t>10</w:t>
            </w:r>
          </w:p>
        </w:tc>
        <w:tc>
          <w:tcPr>
            <w:tcW w:w="153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经营化妆品未按规定建立并执行进货查验制度和产品销售记录制度</w:t>
            </w:r>
          </w:p>
        </w:tc>
        <w:tc>
          <w:tcPr>
            <w:tcW w:w="142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pacing w:val="-15"/>
                <w:sz w:val="24"/>
                <w:szCs w:val="24"/>
              </w:rPr>
              <w:t>同时具备以下条件：</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1、初次违法；</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2、经营的化妆品为普通化妆品；               3、索证索票齐全；</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4、不影响追溯；</w:t>
            </w:r>
          </w:p>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Fonts w:hint="default" w:ascii="Arial" w:hAnsi="Arial" w:cs="Arial"/>
                <w:sz w:val="24"/>
                <w:szCs w:val="24"/>
              </w:rPr>
              <w:t>5、及时改正。</w:t>
            </w:r>
          </w:p>
        </w:tc>
        <w:tc>
          <w:tcPr>
            <w:tcW w:w="217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《化妆品监督管理条例》第三十八条第一款</w:t>
            </w:r>
            <w:r>
              <w:rPr>
                <w:rFonts w:hint="default" w:ascii="Arial" w:hAnsi="Arial" w:cs="Arial"/>
                <w:sz w:val="24"/>
                <w:szCs w:val="24"/>
              </w:rPr>
              <w:t>  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w:t>
            </w:r>
          </w:p>
        </w:tc>
        <w:tc>
          <w:tcPr>
            <w:tcW w:w="3795"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4"/>
              <w:keepNext w:val="0"/>
              <w:keepLines w:val="0"/>
              <w:widowControl/>
              <w:suppressLineNumbers w:val="0"/>
              <w:spacing w:before="0" w:beforeAutospacing="0" w:after="0" w:afterAutospacing="0" w:line="525" w:lineRule="atLeast"/>
              <w:ind w:left="0" w:right="0" w:firstLine="0"/>
              <w:jc w:val="both"/>
              <w:rPr>
                <w:rFonts w:hint="default" w:ascii="Arial" w:hAnsi="Arial" w:cs="Arial"/>
                <w:sz w:val="24"/>
                <w:szCs w:val="24"/>
              </w:rPr>
            </w:pPr>
            <w:r>
              <w:rPr>
                <w:rStyle w:val="7"/>
                <w:rFonts w:hint="default" w:ascii="Arial" w:hAnsi="Arial" w:cs="Arial"/>
                <w:sz w:val="24"/>
                <w:szCs w:val="24"/>
              </w:rPr>
              <w:t>《化妆品监督管理条例》第六十二条第一款第二项</w:t>
            </w:r>
            <w:r>
              <w:rPr>
                <w:rFonts w:hint="default" w:ascii="Arial" w:hAnsi="Arial" w:cs="Arial"/>
                <w:sz w:val="24"/>
                <w:szCs w:val="24"/>
              </w:rPr>
              <w:t>　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二）未依照本条例规定建立并执行进货查验记录制度、产品销售记录制度……。</w:t>
            </w:r>
          </w:p>
          <w:p>
            <w:pPr>
              <w:pStyle w:val="4"/>
              <w:keepNext w:val="0"/>
              <w:keepLines w:val="0"/>
              <w:widowControl/>
              <w:suppressLineNumbers w:val="0"/>
              <w:spacing w:before="0" w:beforeAutospacing="0" w:after="0" w:afterAutospacing="0" w:line="525" w:lineRule="atLeast"/>
              <w:ind w:left="0" w:right="0"/>
              <w:jc w:val="both"/>
              <w:rPr>
                <w:rFonts w:hint="default" w:ascii="Arial" w:hAnsi="Arial" w:cs="Arial"/>
                <w:sz w:val="24"/>
                <w:szCs w:val="24"/>
              </w:rPr>
            </w:pPr>
          </w:p>
        </w:tc>
      </w:tr>
    </w:tbl>
    <w:p>
      <w:pPr>
        <w:pStyle w:val="4"/>
        <w:keepNext w:val="0"/>
        <w:keepLines w:val="0"/>
        <w:widowControl/>
        <w:suppressLineNumbers w:val="0"/>
        <w:spacing w:line="525" w:lineRule="atLeast"/>
        <w:ind w:left="0" w:firstLine="480"/>
        <w:rPr>
          <w:rFonts w:hint="default" w:ascii="Arial" w:hAnsi="Arial" w:cs="Arial"/>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ZTBhYmYyNWEwYTI2MDExMzc4OWY1NjE5MjEyZjAifQ=="/>
  </w:docVars>
  <w:rsids>
    <w:rsidRoot w:val="353008F1"/>
    <w:rsid w:val="35300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6151</Words>
  <Characters>6222</Characters>
  <Lines>0</Lines>
  <Paragraphs>0</Paragraphs>
  <TotalTime>2</TotalTime>
  <ScaleCrop>false</ScaleCrop>
  <LinksUpToDate>false</LinksUpToDate>
  <CharactersWithSpaces>6267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2023-05-24T07:23:00Z</dcterms:created>
  <dc:creator>l</dc:creator>
  <cp:lastModifiedBy>l</cp:lastModifiedBy>
  <dcterms:modified xsi:type="dcterms:W3CDTF">2023-05-24T07:25:38Z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86BFB593172E4B09AF35DDFEBDCD2AE7_11</vt:lpwstr>
  </property>
</Properties>
</file>