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关于诊所备案信息的公示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</w:t>
      </w:r>
      <w:r>
        <w:rPr>
          <w:rFonts w:hint="eastAsia" w:ascii="仿宋" w:hAnsi="仿宋" w:eastAsia="仿宋" w:cs="仿宋"/>
          <w:sz w:val="32"/>
          <w:szCs w:val="32"/>
        </w:rPr>
        <w:t>关于印发诊所备案管理暂行办法的通知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sz w:val="32"/>
          <w:szCs w:val="32"/>
        </w:rPr>
        <w:t>国卫医政发〔2022〕33号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要求，现将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55家诊所备案</w:t>
      </w:r>
      <w:r>
        <w:rPr>
          <w:rFonts w:hint="eastAsia" w:ascii="仿宋" w:hAnsi="仿宋" w:eastAsia="仿宋" w:cs="仿宋"/>
          <w:sz w:val="32"/>
          <w:szCs w:val="32"/>
        </w:rPr>
        <w:t>信息予以公示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便于社会查询、监督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永济市</w:t>
      </w:r>
      <w:r>
        <w:rPr>
          <w:rFonts w:hint="eastAsia" w:ascii="仿宋" w:hAnsi="仿宋" w:eastAsia="仿宋" w:cs="仿宋"/>
          <w:sz w:val="32"/>
          <w:szCs w:val="32"/>
        </w:rPr>
        <w:t>诊所备案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仿宋"/>
          <w:sz w:val="32"/>
          <w:szCs w:val="32"/>
        </w:rPr>
        <w:t>登记表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永济市卫生健康和体育局</w:t>
      </w:r>
    </w:p>
    <w:p>
      <w:pPr>
        <w:ind w:firstLine="5120" w:firstLineChars="16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2023年4月24日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YzdjMjY4YzdkNzcwNTY0ZWNkNzRlMzEwZDcwNTEifQ=="/>
  </w:docVars>
  <w:rsids>
    <w:rsidRoot w:val="6DF75BA5"/>
    <w:rsid w:val="6DF7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13</Characters>
  <Lines>0</Lines>
  <Paragraphs>0</Paragraphs>
  <TotalTime>4</TotalTime>
  <ScaleCrop>false</ScaleCrop>
  <LinksUpToDate>false</LinksUpToDate>
  <CharactersWithSpaces>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2023-04-24T01:52:00Z</dcterms:created>
  <dc:creator>秀茹</dc:creator>
  <cp:lastModifiedBy>秀茹</cp:lastModifiedBy>
  <dcterms:modified xsi:type="dcterms:W3CDTF">2023-04-24T02:00:53Z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A065EAD242364ED9AF142A1E75EA248F_11</vt:lpwstr>
  </property>
</Properties>
</file>