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jc w:val="center"/>
        <w:tblInd w:w="0" w:type="dxa"/>
        <w:tblLayout w:type="fixed"/>
        <w:tblLook w:val="0000"/>
      </w:tblPr>
      <w:tblGrid>
        <w:gridCol w:w="540"/>
        <w:gridCol w:w="89"/>
        <w:gridCol w:w="316"/>
        <w:gridCol w:w="496"/>
        <w:gridCol w:w="60"/>
        <w:gridCol w:w="877"/>
        <w:gridCol w:w="756"/>
        <w:gridCol w:w="1188"/>
        <w:gridCol w:w="649"/>
        <w:gridCol w:w="941"/>
        <w:gridCol w:w="825"/>
        <w:gridCol w:w="435"/>
        <w:gridCol w:w="210"/>
        <w:gridCol w:w="405"/>
        <w:gridCol w:w="125"/>
        <w:gridCol w:w="733"/>
        <w:gridCol w:w="20"/>
        <w:gridCol w:w="247"/>
        <w:gridCol w:w="277"/>
        <w:gridCol w:w="100"/>
      </w:tblGrid>
      <w:tr w:rsidR="00000000">
        <w:trPr>
          <w:gridAfter w:val="1"/>
          <w:wAfter w:w="99" w:type="dxa"/>
          <w:trHeight w:hRule="exact" w:val="469"/>
          <w:jc w:val="center"/>
        </w:trPr>
        <w:tc>
          <w:tcPr>
            <w:tcW w:w="891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75DA9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kern w:val="0"/>
                <w:sz w:val="36"/>
                <w:szCs w:val="36"/>
              </w:rPr>
              <w:t>项目支出绩效自评表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75DA9">
            <w:pPr>
              <w:widowControl/>
              <w:spacing w:line="320" w:lineRule="exact"/>
              <w:jc w:val="center"/>
              <w:rPr>
                <w:rFonts w:ascii="华文中宋" w:eastAsia="华文中宋" w:hAnsi="华文中宋" w:cs="华文中宋" w:hint="eastAsia"/>
                <w:b/>
                <w:bCs/>
                <w:kern w:val="0"/>
                <w:sz w:val="36"/>
                <w:szCs w:val="36"/>
              </w:rPr>
            </w:pPr>
          </w:p>
        </w:tc>
      </w:tr>
      <w:tr w:rsidR="00000000">
        <w:trPr>
          <w:gridAfter w:val="1"/>
          <w:wAfter w:w="99" w:type="dxa"/>
          <w:trHeight w:val="297"/>
          <w:jc w:val="center"/>
        </w:trPr>
        <w:tc>
          <w:tcPr>
            <w:tcW w:w="891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00000" w:rsidRDefault="00075D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  <w:t>年度）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75D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000000">
        <w:trPr>
          <w:gridAfter w:val="1"/>
          <w:wAfter w:w="99" w:type="dxa"/>
          <w:trHeight w:hRule="exact" w:val="320"/>
          <w:jc w:val="center"/>
        </w:trPr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7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村级管理费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99" w:type="dxa"/>
          <w:trHeight w:hRule="exact" w:val="520"/>
          <w:jc w:val="center"/>
        </w:trPr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张营镇人民政府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张营镇人民政府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635"/>
          <w:jc w:val="center"/>
        </w:trPr>
        <w:tc>
          <w:tcPr>
            <w:tcW w:w="14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300"/>
          <w:jc w:val="center"/>
        </w:trPr>
        <w:tc>
          <w:tcPr>
            <w:tcW w:w="1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323.19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323.19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323.19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300"/>
          <w:jc w:val="center"/>
        </w:trPr>
        <w:tc>
          <w:tcPr>
            <w:tcW w:w="1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323.19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323.19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323.19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300"/>
          <w:jc w:val="center"/>
        </w:trPr>
        <w:tc>
          <w:tcPr>
            <w:tcW w:w="1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300"/>
          <w:jc w:val="center"/>
        </w:trPr>
        <w:tc>
          <w:tcPr>
            <w:tcW w:w="14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300"/>
          <w:jc w:val="center"/>
        </w:trPr>
        <w:tc>
          <w:tcPr>
            <w:tcW w:w="6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597"/>
          <w:jc w:val="center"/>
        </w:trPr>
        <w:tc>
          <w:tcPr>
            <w:tcW w:w="6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及时足额发放人员补贴、公用配套运转经费</w:t>
            </w:r>
          </w:p>
        </w:tc>
        <w:tc>
          <w:tcPr>
            <w:tcW w:w="3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533"/>
          <w:jc w:val="center"/>
        </w:trPr>
        <w:tc>
          <w:tcPr>
            <w:tcW w:w="6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300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：村个数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=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540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：村主干人数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=44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主干换届人数减少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285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：村副职人数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=76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525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：下派干部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=3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下派干部任期截</w:t>
            </w:r>
            <w:r w:rsidR="003178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至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285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：村级活动场所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&gt;=2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300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：革命老区个数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=4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300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：资金发放率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510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：完成时限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年全年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300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村级活动场所提升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=10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510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：村级拨付经费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=108.5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270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：老区补助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=2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555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：村主干报酬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=169.93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村主干有扣减绩效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285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300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300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945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为两委干部实际扎根基层创</w:t>
            </w:r>
          </w:p>
          <w:p w:rsidR="00000000" w:rsidRDefault="00075DA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造良好条件，保障村级工作</w:t>
            </w:r>
          </w:p>
          <w:p w:rsidR="00000000" w:rsidRDefault="00075DA9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正常运转</w:t>
            </w:r>
          </w:p>
          <w:p w:rsidR="00000000" w:rsidRDefault="00075DA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已完成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195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225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150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255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150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270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150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9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180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395"/>
          <w:jc w:val="center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gridAfter w:val="1"/>
          <w:wAfter w:w="100" w:type="dxa"/>
          <w:trHeight w:hRule="exact" w:val="300"/>
          <w:jc w:val="center"/>
        </w:trPr>
        <w:tc>
          <w:tcPr>
            <w:tcW w:w="6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259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项目绩效分析</w:t>
            </w:r>
          </w:p>
        </w:tc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自评结果分析</w:t>
            </w:r>
          </w:p>
        </w:tc>
        <w:tc>
          <w:tcPr>
            <w:tcW w:w="5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项目实施和预算执行情况及分析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项目实施情况良好，预算到位率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，预算执行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，预算执行情况总体良好。</w:t>
            </w:r>
          </w:p>
        </w:tc>
        <w:tc>
          <w:tcPr>
            <w:tcW w:w="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264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产出情况及分析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经济发展水平整体上升</w:t>
            </w:r>
          </w:p>
        </w:tc>
        <w:tc>
          <w:tcPr>
            <w:tcW w:w="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244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效益情况及分析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促进村级经济组织发展</w:t>
            </w:r>
          </w:p>
        </w:tc>
        <w:tc>
          <w:tcPr>
            <w:tcW w:w="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val="24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满意度情况及分析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干群关系和谐</w:t>
            </w:r>
          </w:p>
        </w:tc>
        <w:tc>
          <w:tcPr>
            <w:tcW w:w="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000000">
        <w:trPr>
          <w:trHeight w:hRule="exact" w:val="224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主要经验做法</w:t>
            </w:r>
          </w:p>
        </w:tc>
        <w:tc>
          <w:tcPr>
            <w:tcW w:w="7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及时足额准确拨付生活补贴及工作经费。</w:t>
            </w:r>
          </w:p>
        </w:tc>
        <w:tc>
          <w:tcPr>
            <w:tcW w:w="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trHeight w:hRule="exact" w:val="504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项目管理中存在的</w:t>
            </w:r>
          </w:p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主要问题及原因分析</w:t>
            </w:r>
          </w:p>
        </w:tc>
        <w:tc>
          <w:tcPr>
            <w:tcW w:w="79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专项资金管理不够严格，相关制度有待于进一步完善；</w:t>
            </w:r>
          </w:p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单位财务制度不够健全，财务审批制度不够完善，资产管理制度不够完善；</w:t>
            </w:r>
          </w:p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00000">
        <w:trPr>
          <w:trHeight w:hRule="exact" w:val="202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下一步改进措施及</w:t>
            </w:r>
          </w:p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管理建议</w:t>
            </w:r>
          </w:p>
        </w:tc>
        <w:tc>
          <w:tcPr>
            <w:tcW w:w="27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原有设立专项资金管理办法的基础上，进一步完善专项资金管理办法与制度，确保财政资金效益发挥至最大化；严格执行单位的财务审批制度，尽快加快财政资金支出进度，加快项目建设进度，提高资金使用效益；</w:t>
            </w:r>
          </w:p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75D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00000" w:rsidRDefault="00075DA9">
      <w:pPr>
        <w:jc w:val="left"/>
        <w:rPr>
          <w:rFonts w:hint="eastAsia"/>
        </w:rPr>
        <w:sectPr w:rsidR="00000000">
          <w:pgSz w:w="11906" w:h="16838"/>
          <w:pgMar w:top="1701" w:right="1417" w:bottom="1417" w:left="1417" w:header="851" w:footer="992" w:gutter="0"/>
          <w:cols w:space="720"/>
          <w:docGrid w:type="lines" w:linePitch="312"/>
        </w:sectPr>
      </w:pPr>
    </w:p>
    <w:p w:rsidR="00075DA9" w:rsidRDefault="00075DA9">
      <w:pPr>
        <w:rPr>
          <w:rFonts w:ascii="黑体" w:eastAsia="黑体" w:hAnsi="黑体" w:hint="eastAsia"/>
          <w:sz w:val="28"/>
          <w:szCs w:val="28"/>
        </w:rPr>
      </w:pPr>
    </w:p>
    <w:sectPr w:rsidR="00075DA9">
      <w:pgSz w:w="11906" w:h="16838"/>
      <w:pgMar w:top="1701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</w:compat>
  <w:docVars>
    <w:docVar w:name="commondata" w:val="eyJoZGlkIjoiMDk3YzRiY2Q1OGU1NzJlYzkwZGNmOTVjM2UzNmMyZjAifQ=="/>
  </w:docVars>
  <w:rsids>
    <w:rsidRoot w:val="460C14CA"/>
    <w:rsid w:val="00075DA9"/>
    <w:rsid w:val="00317898"/>
    <w:rsid w:val="0AB21DF8"/>
    <w:rsid w:val="189933C0"/>
    <w:rsid w:val="222C38D3"/>
    <w:rsid w:val="3F2A7844"/>
    <w:rsid w:val="460C14CA"/>
    <w:rsid w:val="47A41E9C"/>
    <w:rsid w:val="4CCC3EE6"/>
    <w:rsid w:val="4D7D11B1"/>
    <w:rsid w:val="4E1C14DA"/>
    <w:rsid w:val="4E21063A"/>
    <w:rsid w:val="531169F3"/>
    <w:rsid w:val="64F66138"/>
    <w:rsid w:val="685D782F"/>
    <w:rsid w:val="7A056584"/>
    <w:rsid w:val="7EB9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640"/>
    </w:pPr>
    <w:rPr>
      <w:sz w:val="32"/>
    </w:rPr>
  </w:style>
  <w:style w:type="character" w:customStyle="1" w:styleId="rbtn">
    <w:name w:val="rbtn"/>
    <w:basedOn w:val="a0"/>
    <w:rPr>
      <w:color w:val="469DEA"/>
      <w:bdr w:val="single" w:sz="6" w:space="0" w:color="E5E5E5"/>
    </w:rPr>
  </w:style>
  <w:style w:type="character" w:customStyle="1" w:styleId="rbtn1">
    <w:name w:val="rbtn1"/>
    <w:basedOn w:val="a0"/>
    <w:rPr>
      <w:color w:val="469DEA"/>
      <w:sz w:val="21"/>
      <w:szCs w:val="21"/>
      <w:bdr w:val="single" w:sz="6" w:space="0" w:color="E5E5E5"/>
    </w:rPr>
  </w:style>
  <w:style w:type="character" w:customStyle="1" w:styleId="hilite6">
    <w:name w:val="hilite6"/>
    <w:basedOn w:val="a0"/>
    <w:rPr>
      <w:color w:val="FFFFFF"/>
      <w:shd w:val="clear" w:color="auto" w:fill="666677"/>
    </w:rPr>
  </w:style>
  <w:style w:type="character" w:customStyle="1" w:styleId="active6">
    <w:name w:val="active6"/>
    <w:basedOn w:val="a0"/>
    <w:rPr>
      <w:color w:val="00FF00"/>
      <w:shd w:val="clear" w:color="auto" w:fil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206</Words>
  <Characters>1176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Administrator</dc:creator>
  <cp:lastModifiedBy>Administrator</cp:lastModifiedBy>
  <cp:revision>2</cp:revision>
  <cp:lastPrinted>2022-03-09T05:40:00Z</cp:lastPrinted>
  <dcterms:created xsi:type="dcterms:W3CDTF">2023-04-20T00:50:00Z</dcterms:created>
  <dcterms:modified xsi:type="dcterms:W3CDTF">2023-04-20T00:50:00Z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56C733EC72E8443FB4087774B5EEA854</vt:lpwstr>
  </property>
</Properties>
</file>