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6AB" w:rsidRDefault="003C189D">
      <w:pPr>
        <w:spacing w:line="500" w:lineRule="exact"/>
        <w:jc w:val="center"/>
        <w:rPr>
          <w:rFonts w:ascii="方正小标宋简体" w:eastAsia="方正小标宋简体" w:hAnsi="宋体"/>
          <w:sz w:val="36"/>
          <w:szCs w:val="36"/>
        </w:rPr>
      </w:pPr>
      <w:r>
        <w:rPr>
          <w:rFonts w:ascii="方正小标宋简体" w:eastAsia="方正小标宋简体" w:hAnsi="宋体" w:hint="eastAsia"/>
          <w:sz w:val="36"/>
          <w:szCs w:val="36"/>
        </w:rPr>
        <w:t>永济市</w:t>
      </w:r>
      <w:r w:rsidR="00257AFE">
        <w:rPr>
          <w:rFonts w:ascii="方正小标宋简体" w:eastAsia="方正小标宋简体" w:hAnsi="宋体" w:hint="eastAsia"/>
          <w:sz w:val="36"/>
          <w:szCs w:val="36"/>
        </w:rPr>
        <w:t>城北街道社区卫生服务中心</w:t>
      </w:r>
    </w:p>
    <w:p w:rsidR="00FD26AB" w:rsidRDefault="003C189D">
      <w:pPr>
        <w:spacing w:line="500" w:lineRule="auto"/>
        <w:jc w:val="center"/>
        <w:rPr>
          <w:rFonts w:ascii="宋体"/>
          <w:sz w:val="44"/>
          <w:szCs w:val="44"/>
        </w:rPr>
      </w:pPr>
      <w:r>
        <w:rPr>
          <w:rFonts w:ascii="方正小标宋简体" w:eastAsia="方正小标宋简体" w:hAnsi="宋体" w:hint="eastAsia"/>
          <w:sz w:val="36"/>
          <w:szCs w:val="36"/>
        </w:rPr>
        <w:t>20</w:t>
      </w:r>
      <w:r>
        <w:rPr>
          <w:rFonts w:ascii="方正小标宋简体" w:eastAsia="方正小标宋简体" w:hAnsi="宋体"/>
          <w:sz w:val="36"/>
          <w:szCs w:val="36"/>
        </w:rPr>
        <w:t>2</w:t>
      </w:r>
      <w:r>
        <w:rPr>
          <w:rFonts w:ascii="方正小标宋简体" w:eastAsia="方正小标宋简体" w:hAnsi="宋体" w:hint="eastAsia"/>
          <w:sz w:val="36"/>
          <w:szCs w:val="36"/>
        </w:rPr>
        <w:t>3年部门预算</w:t>
      </w:r>
      <w:r>
        <w:rPr>
          <w:rFonts w:eastAsia="方正小标宋简体" w:hint="eastAsia"/>
          <w:sz w:val="36"/>
          <w:szCs w:val="36"/>
        </w:rPr>
        <w:t>公开</w:t>
      </w:r>
      <w:r>
        <w:rPr>
          <w:rFonts w:ascii="方正小标宋简体" w:eastAsia="方正小标宋简体" w:hAnsi="宋体" w:hint="eastAsia"/>
          <w:sz w:val="36"/>
          <w:szCs w:val="36"/>
        </w:rPr>
        <w:t>说明</w:t>
      </w:r>
    </w:p>
    <w:p w:rsidR="00537FD3" w:rsidRDefault="00537FD3" w:rsidP="00537FD3">
      <w:pPr>
        <w:spacing w:line="400" w:lineRule="exact"/>
        <w:rPr>
          <w:rFonts w:ascii="黑体" w:eastAsia="黑体" w:hAnsi="黑体"/>
          <w:bCs/>
          <w:sz w:val="24"/>
        </w:rPr>
      </w:pPr>
    </w:p>
    <w:p w:rsidR="00537FD3" w:rsidRPr="005B08E4" w:rsidRDefault="00537FD3" w:rsidP="00537FD3">
      <w:pPr>
        <w:spacing w:line="400" w:lineRule="exact"/>
        <w:rPr>
          <w:rFonts w:asciiTheme="minorEastAsia" w:eastAsiaTheme="minorEastAsia" w:hAnsiTheme="minorEastAsia"/>
          <w:sz w:val="32"/>
          <w:szCs w:val="32"/>
        </w:rPr>
      </w:pPr>
      <w:r w:rsidRPr="005B08E4">
        <w:rPr>
          <w:rFonts w:asciiTheme="minorEastAsia" w:eastAsiaTheme="minorEastAsia" w:hAnsiTheme="minorEastAsia" w:hint="eastAsia"/>
          <w:sz w:val="32"/>
          <w:szCs w:val="32"/>
        </w:rPr>
        <w:t>一、单位主要职责及机构设置情况</w:t>
      </w:r>
    </w:p>
    <w:p w:rsidR="00537FD3" w:rsidRPr="005B08E4" w:rsidRDefault="00537FD3" w:rsidP="00537FD3">
      <w:pPr>
        <w:spacing w:line="400" w:lineRule="exact"/>
        <w:ind w:firstLineChars="150" w:firstLine="480"/>
        <w:rPr>
          <w:rFonts w:asciiTheme="minorEastAsia" w:eastAsiaTheme="minorEastAsia" w:hAnsiTheme="minorEastAsia" w:cs="楷体_GB2312"/>
          <w:sz w:val="32"/>
          <w:szCs w:val="32"/>
        </w:rPr>
      </w:pPr>
      <w:r w:rsidRPr="005B08E4">
        <w:rPr>
          <w:rFonts w:asciiTheme="minorEastAsia" w:eastAsiaTheme="minorEastAsia" w:hAnsiTheme="minorEastAsia" w:cs="楷体_GB2312" w:hint="eastAsia"/>
          <w:sz w:val="32"/>
          <w:szCs w:val="32"/>
        </w:rPr>
        <w:t>（一）基本情况</w:t>
      </w:r>
    </w:p>
    <w:p w:rsidR="00537FD3" w:rsidRPr="005B08E4" w:rsidRDefault="00537FD3" w:rsidP="00537FD3">
      <w:pPr>
        <w:spacing w:line="400" w:lineRule="exact"/>
        <w:ind w:firstLineChars="200" w:firstLine="640"/>
        <w:rPr>
          <w:rFonts w:asciiTheme="minorEastAsia" w:eastAsiaTheme="minorEastAsia" w:hAnsiTheme="minorEastAsia" w:cs="仿宋_GB2312"/>
          <w:b/>
          <w:sz w:val="32"/>
          <w:szCs w:val="32"/>
        </w:rPr>
      </w:pPr>
      <w:r w:rsidRPr="005B08E4">
        <w:rPr>
          <w:rFonts w:asciiTheme="minorEastAsia" w:eastAsiaTheme="minorEastAsia" w:hAnsiTheme="minorEastAsia" w:cs="仿宋_GB2312" w:hint="eastAsia"/>
          <w:sz w:val="32"/>
          <w:szCs w:val="32"/>
        </w:rPr>
        <w:t>永济市城北街道社区卫生服务中心属差额事业单位，位于永济市舜都市场四区，核编66人，实有在职62人，退休19人,遗属补助5人。</w:t>
      </w:r>
    </w:p>
    <w:p w:rsidR="00537FD3" w:rsidRPr="005B08E4" w:rsidRDefault="00537FD3" w:rsidP="00537FD3">
      <w:pPr>
        <w:tabs>
          <w:tab w:val="left" w:pos="988"/>
          <w:tab w:val="left" w:pos="1093"/>
          <w:tab w:val="left" w:pos="1168"/>
        </w:tabs>
        <w:spacing w:line="400" w:lineRule="exact"/>
        <w:ind w:firstLineChars="150" w:firstLine="480"/>
        <w:rPr>
          <w:rFonts w:asciiTheme="minorEastAsia" w:eastAsiaTheme="minorEastAsia" w:hAnsiTheme="minorEastAsia" w:cs="楷体_GB2312"/>
          <w:bCs/>
          <w:sz w:val="32"/>
          <w:szCs w:val="32"/>
        </w:rPr>
      </w:pPr>
      <w:r w:rsidRPr="005B08E4">
        <w:rPr>
          <w:rFonts w:asciiTheme="minorEastAsia" w:eastAsiaTheme="minorEastAsia" w:hAnsiTheme="minorEastAsia" w:cs="楷体_GB2312" w:hint="eastAsia"/>
          <w:bCs/>
          <w:sz w:val="32"/>
          <w:szCs w:val="32"/>
        </w:rPr>
        <w:t>（二）部门主要职责</w:t>
      </w:r>
    </w:p>
    <w:p w:rsidR="00537FD3" w:rsidRPr="005B08E4" w:rsidRDefault="00537FD3" w:rsidP="00537FD3">
      <w:pPr>
        <w:ind w:firstLineChars="200" w:firstLine="640"/>
        <w:rPr>
          <w:rFonts w:asciiTheme="minorEastAsia" w:eastAsiaTheme="minorEastAsia" w:hAnsiTheme="minorEastAsia"/>
          <w:sz w:val="32"/>
          <w:szCs w:val="32"/>
        </w:rPr>
      </w:pPr>
      <w:r w:rsidRPr="005B08E4">
        <w:rPr>
          <w:rFonts w:asciiTheme="minorEastAsia" w:eastAsiaTheme="minorEastAsia" w:hAnsiTheme="minorEastAsia" w:hint="eastAsia"/>
          <w:sz w:val="32"/>
          <w:szCs w:val="32"/>
        </w:rPr>
        <w:t>单位主要职责范围为：常见病多发病诊治、院前急救、恢复期病人康复治疗与护理、健康教育、预防保健、慢性病人管理、卫生技术人员培训、初级卫生保健规划实施、卫生监督与卫生信息管理等。</w:t>
      </w:r>
    </w:p>
    <w:p w:rsidR="00537FD3" w:rsidRPr="005B08E4" w:rsidRDefault="00537FD3" w:rsidP="00537FD3">
      <w:pPr>
        <w:spacing w:line="400" w:lineRule="exact"/>
        <w:ind w:firstLineChars="150" w:firstLine="480"/>
        <w:rPr>
          <w:rFonts w:asciiTheme="minorEastAsia" w:eastAsiaTheme="minorEastAsia" w:hAnsiTheme="minorEastAsia" w:cs="楷体_GB2312"/>
          <w:sz w:val="32"/>
          <w:szCs w:val="32"/>
        </w:rPr>
      </w:pPr>
      <w:r w:rsidRPr="005B08E4">
        <w:rPr>
          <w:rFonts w:asciiTheme="minorEastAsia" w:eastAsiaTheme="minorEastAsia" w:hAnsiTheme="minorEastAsia" w:cs="楷体_GB2312" w:hint="eastAsia"/>
          <w:sz w:val="32"/>
          <w:szCs w:val="32"/>
        </w:rPr>
        <w:t>（三）机构设置情况</w:t>
      </w:r>
    </w:p>
    <w:p w:rsidR="00537FD3" w:rsidRPr="005B08E4" w:rsidRDefault="00537FD3" w:rsidP="00537FD3">
      <w:pPr>
        <w:spacing w:line="400" w:lineRule="exact"/>
        <w:ind w:firstLineChars="200" w:firstLine="640"/>
        <w:rPr>
          <w:rFonts w:asciiTheme="minorEastAsia" w:eastAsiaTheme="minorEastAsia" w:hAnsiTheme="minorEastAsia" w:cs="仿宋_GB2312"/>
          <w:sz w:val="32"/>
          <w:szCs w:val="32"/>
        </w:rPr>
      </w:pPr>
      <w:r w:rsidRPr="005B08E4">
        <w:rPr>
          <w:rFonts w:asciiTheme="minorEastAsia" w:eastAsiaTheme="minorEastAsia" w:hAnsiTheme="minorEastAsia" w:cs="仿宋_GB2312" w:hint="eastAsia"/>
          <w:sz w:val="32"/>
          <w:szCs w:val="32"/>
        </w:rPr>
        <w:t>中心设有门诊部、住院部、新合办、办公室、护理部、财务部、后勤部等。门诊设内科、外科、妇科、产科、儿科、五官科、胃镜室B超室、化验室、放射科等。住院部设有内科、外科、妇科、康复科、手术室、透析科等。</w:t>
      </w:r>
    </w:p>
    <w:p w:rsidR="00B77740" w:rsidRPr="005B08E4" w:rsidRDefault="00B77740" w:rsidP="00B77740">
      <w:pPr>
        <w:spacing w:line="400" w:lineRule="exact"/>
        <w:ind w:firstLineChars="200" w:firstLine="640"/>
        <w:rPr>
          <w:rFonts w:asciiTheme="minorEastAsia" w:eastAsiaTheme="minorEastAsia" w:hAnsiTheme="minorEastAsia"/>
          <w:sz w:val="32"/>
          <w:szCs w:val="32"/>
        </w:rPr>
      </w:pPr>
      <w:r w:rsidRPr="005B08E4">
        <w:rPr>
          <w:rFonts w:asciiTheme="minorEastAsia" w:eastAsiaTheme="minorEastAsia" w:hAnsiTheme="minorEastAsia" w:hint="eastAsia"/>
          <w:sz w:val="32"/>
          <w:szCs w:val="32"/>
        </w:rPr>
        <w:t>二、本级预算情况</w:t>
      </w:r>
    </w:p>
    <w:p w:rsidR="00537FD3" w:rsidRPr="005B08E4" w:rsidRDefault="00537FD3" w:rsidP="00B77740">
      <w:pPr>
        <w:spacing w:line="400" w:lineRule="exact"/>
        <w:ind w:firstLineChars="200" w:firstLine="640"/>
        <w:rPr>
          <w:rFonts w:asciiTheme="minorEastAsia" w:eastAsiaTheme="minorEastAsia" w:hAnsiTheme="minorEastAsia" w:cs="仿宋_GB2312"/>
          <w:sz w:val="32"/>
          <w:szCs w:val="32"/>
        </w:rPr>
      </w:pPr>
      <w:r w:rsidRPr="005B08E4">
        <w:rPr>
          <w:rFonts w:asciiTheme="minorEastAsia" w:eastAsiaTheme="minorEastAsia" w:hAnsiTheme="minorEastAsia" w:cs="仿宋_GB2312" w:hint="eastAsia"/>
          <w:sz w:val="32"/>
          <w:szCs w:val="32"/>
        </w:rPr>
        <w:t>我单位为差额事业单位，属于永济市卫生健康和体育局二级独立核算单位。2023年预算收入1605.88万元，其中：</w:t>
      </w:r>
      <w:r w:rsidR="00B77740" w:rsidRPr="005B08E4">
        <w:rPr>
          <w:rFonts w:asciiTheme="minorEastAsia" w:eastAsiaTheme="minorEastAsia" w:hAnsiTheme="minorEastAsia" w:hint="eastAsia"/>
          <w:sz w:val="32"/>
          <w:szCs w:val="32"/>
        </w:rPr>
        <w:t>一般公共预算</w:t>
      </w:r>
      <w:r w:rsidRPr="005B08E4">
        <w:rPr>
          <w:rFonts w:asciiTheme="minorEastAsia" w:eastAsiaTheme="minorEastAsia" w:hAnsiTheme="minorEastAsia" w:cs="仿宋_GB2312" w:hint="eastAsia"/>
          <w:sz w:val="32"/>
          <w:szCs w:val="32"/>
        </w:rPr>
        <w:t>：429.58万元。根据收支平衡的原则，预算支出安排为1605.88</w:t>
      </w:r>
      <w:r w:rsidR="00B77740" w:rsidRPr="005B08E4">
        <w:rPr>
          <w:rFonts w:asciiTheme="minorEastAsia" w:eastAsiaTheme="minorEastAsia" w:hAnsiTheme="minorEastAsia" w:cs="仿宋_GB2312" w:hint="eastAsia"/>
          <w:sz w:val="32"/>
          <w:szCs w:val="32"/>
        </w:rPr>
        <w:t>万元（</w:t>
      </w:r>
      <w:r w:rsidRPr="005B08E4">
        <w:rPr>
          <w:rFonts w:asciiTheme="minorEastAsia" w:eastAsiaTheme="minorEastAsia" w:hAnsiTheme="minorEastAsia" w:cs="仿宋_GB2312" w:hint="eastAsia"/>
          <w:sz w:val="32"/>
          <w:szCs w:val="32"/>
        </w:rPr>
        <w:t>其中工资福利支出为943.65万元，对个人和家庭的补助为11.68万元，</w:t>
      </w:r>
      <w:r w:rsidR="00B77740" w:rsidRPr="005B08E4">
        <w:rPr>
          <w:rFonts w:asciiTheme="minorEastAsia" w:eastAsiaTheme="minorEastAsia" w:hAnsiTheme="minorEastAsia" w:cs="仿宋_GB2312" w:hint="eastAsia"/>
          <w:sz w:val="32"/>
          <w:szCs w:val="32"/>
        </w:rPr>
        <w:t>商品服务支出为538.25万元，</w:t>
      </w:r>
      <w:r w:rsidR="00FB191B">
        <w:rPr>
          <w:rFonts w:asciiTheme="minorEastAsia" w:eastAsiaTheme="minorEastAsia" w:hAnsiTheme="minorEastAsia" w:cs="仿宋_GB2312" w:hint="eastAsia"/>
          <w:sz w:val="32"/>
          <w:szCs w:val="32"/>
        </w:rPr>
        <w:t>资本性</w:t>
      </w:r>
      <w:r w:rsidRPr="005B08E4">
        <w:rPr>
          <w:rFonts w:asciiTheme="minorEastAsia" w:eastAsiaTheme="minorEastAsia" w:hAnsiTheme="minorEastAsia" w:cs="仿宋_GB2312" w:hint="eastAsia"/>
          <w:sz w:val="32"/>
          <w:szCs w:val="32"/>
        </w:rPr>
        <w:t>支出为</w:t>
      </w:r>
      <w:r w:rsidR="00FB191B">
        <w:rPr>
          <w:rFonts w:asciiTheme="minorEastAsia" w:eastAsiaTheme="minorEastAsia" w:hAnsiTheme="minorEastAsia" w:cs="仿宋_GB2312" w:hint="eastAsia"/>
          <w:sz w:val="32"/>
          <w:szCs w:val="32"/>
        </w:rPr>
        <w:t>112.3</w:t>
      </w:r>
      <w:r w:rsidRPr="005B08E4">
        <w:rPr>
          <w:rFonts w:asciiTheme="minorEastAsia" w:eastAsiaTheme="minorEastAsia" w:hAnsiTheme="minorEastAsia" w:cs="仿宋_GB2312" w:hint="eastAsia"/>
          <w:sz w:val="32"/>
          <w:szCs w:val="32"/>
        </w:rPr>
        <w:t>万元。</w:t>
      </w:r>
    </w:p>
    <w:p w:rsidR="00FD26AB" w:rsidRPr="005B08E4" w:rsidRDefault="003C189D" w:rsidP="005B08E4">
      <w:pPr>
        <w:pStyle w:val="1"/>
        <w:spacing w:line="360" w:lineRule="auto"/>
        <w:ind w:firstLine="640"/>
        <w:rPr>
          <w:rFonts w:asciiTheme="minorEastAsia" w:eastAsiaTheme="minorEastAsia" w:hAnsiTheme="minorEastAsia"/>
          <w:bCs/>
          <w:sz w:val="32"/>
          <w:szCs w:val="32"/>
        </w:rPr>
      </w:pPr>
      <w:r w:rsidRPr="005B08E4">
        <w:rPr>
          <w:rFonts w:asciiTheme="minorEastAsia" w:eastAsiaTheme="minorEastAsia" w:hAnsiTheme="minorEastAsia" w:hint="eastAsia"/>
          <w:bCs/>
          <w:sz w:val="32"/>
          <w:szCs w:val="32"/>
        </w:rPr>
        <w:t>三、预算收支增减变化及情况说明</w:t>
      </w:r>
    </w:p>
    <w:p w:rsidR="00253040" w:rsidRPr="005B08E4" w:rsidRDefault="00253040" w:rsidP="00FB191B">
      <w:pPr>
        <w:spacing w:line="360" w:lineRule="auto"/>
        <w:ind w:firstLineChars="200" w:firstLine="640"/>
        <w:rPr>
          <w:rFonts w:asciiTheme="minorEastAsia" w:eastAsiaTheme="minorEastAsia" w:hAnsiTheme="minorEastAsia" w:cs="仿宋_GB2312"/>
          <w:sz w:val="32"/>
          <w:szCs w:val="32"/>
        </w:rPr>
      </w:pPr>
      <w:r w:rsidRPr="005B08E4">
        <w:rPr>
          <w:rFonts w:asciiTheme="minorEastAsia" w:eastAsiaTheme="minorEastAsia" w:hAnsiTheme="minorEastAsia"/>
          <w:sz w:val="32"/>
          <w:szCs w:val="32"/>
        </w:rPr>
        <w:t>20</w:t>
      </w:r>
      <w:r w:rsidR="005B08E4" w:rsidRPr="005B08E4">
        <w:rPr>
          <w:rFonts w:asciiTheme="minorEastAsia" w:eastAsiaTheme="minorEastAsia" w:hAnsiTheme="minorEastAsia" w:hint="eastAsia"/>
          <w:sz w:val="32"/>
          <w:szCs w:val="32"/>
        </w:rPr>
        <w:t>23</w:t>
      </w:r>
      <w:r w:rsidRPr="005B08E4">
        <w:rPr>
          <w:rFonts w:asciiTheme="minorEastAsia" w:eastAsiaTheme="minorEastAsia" w:hAnsiTheme="minorEastAsia" w:hint="eastAsia"/>
          <w:sz w:val="32"/>
          <w:szCs w:val="32"/>
        </w:rPr>
        <w:t>年收入预算为1605.88万元，比上年增长0.54%。支出预算为1605.88万元，比上年增长0.54%，其中工资福利支出为943.65万元，比上年增长24.79%，原因是人员工</w:t>
      </w:r>
      <w:r w:rsidRPr="005B08E4">
        <w:rPr>
          <w:rFonts w:asciiTheme="minorEastAsia" w:eastAsiaTheme="minorEastAsia" w:hAnsiTheme="minorEastAsia" w:hint="eastAsia"/>
          <w:sz w:val="32"/>
          <w:szCs w:val="32"/>
        </w:rPr>
        <w:lastRenderedPageBreak/>
        <w:t>资的增加及保险基数的上调；对个人和家庭的补助为11.68万元，比上年增长10.82%，原因是遗属补助及取暖费的上调；商品服务支出为538.25万元,比上年减少23.14%原因是</w:t>
      </w:r>
      <w:r w:rsidRPr="005B08E4">
        <w:rPr>
          <w:rFonts w:asciiTheme="minorEastAsia" w:eastAsiaTheme="minorEastAsia" w:hAnsiTheme="minorEastAsia" w:cs="仿宋_GB2312" w:hint="eastAsia"/>
          <w:sz w:val="32"/>
          <w:szCs w:val="32"/>
        </w:rPr>
        <w:t>设备投入减少、购进基本药物减少和节约开支</w:t>
      </w:r>
      <w:r w:rsidRPr="005B08E4">
        <w:rPr>
          <w:rFonts w:asciiTheme="minorEastAsia" w:eastAsiaTheme="minorEastAsia" w:hAnsiTheme="minorEastAsia" w:hint="eastAsia"/>
          <w:sz w:val="32"/>
          <w:szCs w:val="32"/>
        </w:rPr>
        <w:t>；项目支出为1291.48万元，比上年减少2.4%，原因是节约开支。</w:t>
      </w:r>
    </w:p>
    <w:p w:rsidR="00FD26AB" w:rsidRPr="005B08E4" w:rsidRDefault="003C189D" w:rsidP="005B08E4">
      <w:pPr>
        <w:spacing w:line="360" w:lineRule="auto"/>
        <w:ind w:firstLineChars="200" w:firstLine="640"/>
        <w:rPr>
          <w:rFonts w:asciiTheme="minorEastAsia" w:eastAsiaTheme="minorEastAsia" w:hAnsiTheme="minorEastAsia"/>
          <w:bCs/>
          <w:sz w:val="32"/>
          <w:szCs w:val="32"/>
        </w:rPr>
      </w:pPr>
      <w:r w:rsidRPr="005B08E4">
        <w:rPr>
          <w:rFonts w:asciiTheme="minorEastAsia" w:eastAsiaTheme="minorEastAsia" w:hAnsiTheme="minorEastAsia" w:hint="eastAsia"/>
          <w:bCs/>
          <w:sz w:val="32"/>
          <w:szCs w:val="32"/>
        </w:rPr>
        <w:t>四、机关运行经费安排情况说明</w:t>
      </w:r>
    </w:p>
    <w:p w:rsidR="00FD26AB" w:rsidRPr="005B08E4" w:rsidRDefault="00253040" w:rsidP="00253040">
      <w:pPr>
        <w:spacing w:line="360" w:lineRule="auto"/>
        <w:ind w:firstLineChars="200" w:firstLine="640"/>
        <w:rPr>
          <w:rFonts w:asciiTheme="minorEastAsia" w:eastAsiaTheme="minorEastAsia" w:hAnsiTheme="minorEastAsia"/>
          <w:sz w:val="32"/>
          <w:szCs w:val="32"/>
        </w:rPr>
      </w:pPr>
      <w:r w:rsidRPr="005B08E4">
        <w:rPr>
          <w:rFonts w:asciiTheme="minorEastAsia" w:eastAsiaTheme="minorEastAsia" w:hAnsiTheme="minorEastAsia" w:cs="仿宋_GB2312" w:hint="eastAsia"/>
          <w:sz w:val="32"/>
          <w:szCs w:val="32"/>
        </w:rPr>
        <w:t>本</w:t>
      </w:r>
      <w:r w:rsidRPr="005B08E4">
        <w:rPr>
          <w:rFonts w:asciiTheme="minorEastAsia" w:eastAsiaTheme="minorEastAsia" w:hAnsiTheme="minorEastAsia" w:hint="eastAsia"/>
          <w:sz w:val="32"/>
          <w:szCs w:val="32"/>
        </w:rPr>
        <w:t>单位无机关运行经费。</w:t>
      </w:r>
    </w:p>
    <w:p w:rsidR="00FD26AB" w:rsidRPr="005B08E4" w:rsidRDefault="003C189D" w:rsidP="005B08E4">
      <w:pPr>
        <w:pStyle w:val="1"/>
        <w:spacing w:line="360" w:lineRule="auto"/>
        <w:ind w:firstLine="640"/>
        <w:rPr>
          <w:rFonts w:asciiTheme="minorEastAsia" w:eastAsiaTheme="minorEastAsia" w:hAnsiTheme="minorEastAsia"/>
          <w:bCs/>
          <w:sz w:val="32"/>
          <w:szCs w:val="32"/>
        </w:rPr>
      </w:pPr>
      <w:r w:rsidRPr="005B08E4">
        <w:rPr>
          <w:rFonts w:asciiTheme="minorEastAsia" w:eastAsiaTheme="minorEastAsia" w:hAnsiTheme="minorEastAsia" w:hint="eastAsia"/>
          <w:bCs/>
          <w:sz w:val="32"/>
          <w:szCs w:val="32"/>
        </w:rPr>
        <w:t>五、政府采购安排情况说明</w:t>
      </w:r>
    </w:p>
    <w:p w:rsidR="00253040" w:rsidRPr="005B08E4" w:rsidRDefault="00253040" w:rsidP="00253040">
      <w:pPr>
        <w:spacing w:line="400" w:lineRule="exact"/>
        <w:ind w:firstLineChars="200" w:firstLine="640"/>
        <w:rPr>
          <w:rFonts w:asciiTheme="minorEastAsia" w:eastAsiaTheme="minorEastAsia" w:hAnsiTheme="minorEastAsia" w:cs="仿宋_GB2312"/>
          <w:sz w:val="32"/>
          <w:szCs w:val="32"/>
        </w:rPr>
      </w:pPr>
      <w:r w:rsidRPr="005B08E4">
        <w:rPr>
          <w:rFonts w:asciiTheme="minorEastAsia" w:eastAsiaTheme="minorEastAsia" w:hAnsiTheme="minorEastAsia"/>
          <w:sz w:val="32"/>
          <w:szCs w:val="32"/>
        </w:rPr>
        <w:t>20</w:t>
      </w:r>
      <w:r w:rsidRPr="005B08E4">
        <w:rPr>
          <w:rFonts w:asciiTheme="minorEastAsia" w:eastAsiaTheme="minorEastAsia" w:hAnsiTheme="minorEastAsia" w:hint="eastAsia"/>
          <w:sz w:val="32"/>
          <w:szCs w:val="32"/>
        </w:rPr>
        <w:t>23年我单位政府采购预算安排为24.</w:t>
      </w:r>
      <w:r w:rsidR="005B08E4" w:rsidRPr="005B08E4">
        <w:rPr>
          <w:rFonts w:asciiTheme="minorEastAsia" w:eastAsiaTheme="minorEastAsia" w:hAnsiTheme="minorEastAsia" w:hint="eastAsia"/>
          <w:sz w:val="32"/>
          <w:szCs w:val="32"/>
        </w:rPr>
        <w:t>496</w:t>
      </w:r>
      <w:r w:rsidRPr="005B08E4">
        <w:rPr>
          <w:rFonts w:asciiTheme="minorEastAsia" w:eastAsiaTheme="minorEastAsia" w:hAnsiTheme="minorEastAsia" w:hint="eastAsia"/>
          <w:sz w:val="32"/>
          <w:szCs w:val="32"/>
        </w:rPr>
        <w:t>万元，其中：打印机10台3万元，办公桌10张0.8万元，办公椅20把0.8万元，</w:t>
      </w:r>
      <w:r w:rsidR="005B08E4" w:rsidRPr="005B08E4">
        <w:rPr>
          <w:rFonts w:asciiTheme="minorEastAsia" w:eastAsiaTheme="minorEastAsia" w:hAnsiTheme="minorEastAsia" w:hint="eastAsia"/>
          <w:sz w:val="32"/>
          <w:szCs w:val="32"/>
        </w:rPr>
        <w:t>验钞机2台0.8万元，空调机5台2万元，家具和用具2批1.6万元，</w:t>
      </w:r>
      <w:r w:rsidRPr="005B08E4">
        <w:rPr>
          <w:rFonts w:asciiTheme="minorEastAsia" w:eastAsiaTheme="minorEastAsia" w:hAnsiTheme="minorEastAsia" w:hint="eastAsia"/>
          <w:sz w:val="32"/>
          <w:szCs w:val="32"/>
        </w:rPr>
        <w:t>文件柜</w:t>
      </w:r>
      <w:r w:rsidR="005B08E4" w:rsidRPr="005B08E4">
        <w:rPr>
          <w:rFonts w:asciiTheme="minorEastAsia" w:eastAsiaTheme="minorEastAsia" w:hAnsiTheme="minorEastAsia" w:hint="eastAsia"/>
          <w:sz w:val="32"/>
          <w:szCs w:val="32"/>
        </w:rPr>
        <w:t>10</w:t>
      </w:r>
      <w:r w:rsidRPr="005B08E4">
        <w:rPr>
          <w:rFonts w:asciiTheme="minorEastAsia" w:eastAsiaTheme="minorEastAsia" w:hAnsiTheme="minorEastAsia" w:hint="eastAsia"/>
          <w:sz w:val="32"/>
          <w:szCs w:val="32"/>
        </w:rPr>
        <w:t>个1万元，计算机</w:t>
      </w:r>
      <w:r w:rsidR="005B08E4" w:rsidRPr="005B08E4">
        <w:rPr>
          <w:rFonts w:asciiTheme="minorEastAsia" w:eastAsiaTheme="minorEastAsia" w:hAnsiTheme="minorEastAsia" w:hint="eastAsia"/>
          <w:sz w:val="32"/>
          <w:szCs w:val="32"/>
        </w:rPr>
        <w:t>10</w:t>
      </w:r>
      <w:r w:rsidRPr="005B08E4">
        <w:rPr>
          <w:rFonts w:asciiTheme="minorEastAsia" w:eastAsiaTheme="minorEastAsia" w:hAnsiTheme="minorEastAsia" w:hint="eastAsia"/>
          <w:sz w:val="32"/>
          <w:szCs w:val="32"/>
        </w:rPr>
        <w:t>台</w:t>
      </w:r>
      <w:r w:rsidR="005B08E4" w:rsidRPr="005B08E4">
        <w:rPr>
          <w:rFonts w:asciiTheme="minorEastAsia" w:eastAsiaTheme="minorEastAsia" w:hAnsiTheme="minorEastAsia" w:hint="eastAsia"/>
          <w:sz w:val="32"/>
          <w:szCs w:val="32"/>
        </w:rPr>
        <w:t>5</w:t>
      </w:r>
      <w:r w:rsidRPr="005B08E4">
        <w:rPr>
          <w:rFonts w:asciiTheme="minorEastAsia" w:eastAsiaTheme="minorEastAsia" w:hAnsiTheme="minorEastAsia" w:hint="eastAsia"/>
          <w:sz w:val="32"/>
          <w:szCs w:val="32"/>
        </w:rPr>
        <w:t>万元，印刷费6万元，复印纸3.496万元。</w:t>
      </w:r>
    </w:p>
    <w:p w:rsidR="00FD26AB" w:rsidRPr="005B08E4" w:rsidRDefault="003C189D" w:rsidP="005B08E4">
      <w:pPr>
        <w:pStyle w:val="1"/>
        <w:spacing w:line="360" w:lineRule="auto"/>
        <w:ind w:firstLine="640"/>
        <w:jc w:val="left"/>
        <w:rPr>
          <w:rFonts w:asciiTheme="minorEastAsia" w:eastAsiaTheme="minorEastAsia" w:hAnsiTheme="minorEastAsia"/>
          <w:bCs/>
          <w:sz w:val="32"/>
          <w:szCs w:val="32"/>
        </w:rPr>
      </w:pPr>
      <w:r w:rsidRPr="005B08E4">
        <w:rPr>
          <w:rFonts w:asciiTheme="minorEastAsia" w:eastAsiaTheme="minorEastAsia" w:hAnsiTheme="minorEastAsia" w:hint="eastAsia"/>
          <w:bCs/>
          <w:sz w:val="32"/>
          <w:szCs w:val="32"/>
        </w:rPr>
        <w:t>六、专业性较强的名词解释</w:t>
      </w:r>
    </w:p>
    <w:p w:rsidR="005B08E4" w:rsidRPr="005B08E4" w:rsidRDefault="005B08E4" w:rsidP="005B08E4">
      <w:pPr>
        <w:pStyle w:val="a7"/>
        <w:spacing w:before="0" w:beforeAutospacing="0" w:after="0" w:afterAutospacing="0" w:line="400" w:lineRule="exact"/>
        <w:ind w:firstLineChars="200" w:firstLine="640"/>
        <w:jc w:val="both"/>
        <w:rPr>
          <w:rFonts w:asciiTheme="minorEastAsia" w:eastAsiaTheme="minorEastAsia" w:hAnsiTheme="minorEastAsia" w:cs="仿宋_GB2312"/>
          <w:sz w:val="32"/>
          <w:szCs w:val="32"/>
        </w:rPr>
      </w:pPr>
      <w:r w:rsidRPr="005B08E4">
        <w:rPr>
          <w:rFonts w:asciiTheme="minorEastAsia" w:eastAsiaTheme="minorEastAsia" w:hAnsiTheme="minorEastAsia" w:cs="仿宋_GB2312" w:hint="eastAsia"/>
          <w:sz w:val="32"/>
          <w:szCs w:val="32"/>
        </w:rPr>
        <w:t>（一）国家基本公共卫生服务项目：是促进基本公共卫生服务逐步均等化的重要内容，也是我国公共卫生制度建设的重要组成部分。国家基本公共卫生服务项目自2009年启动以来，在城乡基层医疗卫生机构得到了普遍开展，取得了一定的成效。2020年根据晋财社【2020】122号文件精神，人均基本公共卫生服务经费补助标准由去年69元提高至74元，公卫项目从12项增加到20项。</w:t>
      </w:r>
    </w:p>
    <w:p w:rsidR="005B08E4" w:rsidRPr="005B08E4" w:rsidRDefault="005B08E4" w:rsidP="005B08E4">
      <w:pPr>
        <w:spacing w:line="400" w:lineRule="exact"/>
        <w:ind w:firstLineChars="200" w:firstLine="640"/>
        <w:rPr>
          <w:rFonts w:asciiTheme="minorEastAsia" w:eastAsiaTheme="minorEastAsia" w:hAnsiTheme="minorEastAsia" w:cs="仿宋_GB2312"/>
          <w:bCs/>
          <w:sz w:val="32"/>
          <w:szCs w:val="32"/>
        </w:rPr>
      </w:pPr>
      <w:r w:rsidRPr="005B08E4">
        <w:rPr>
          <w:rFonts w:asciiTheme="minorEastAsia" w:eastAsiaTheme="minorEastAsia" w:hAnsiTheme="minorEastAsia" w:cs="仿宋_GB2312" w:hint="eastAsia"/>
          <w:sz w:val="32"/>
          <w:szCs w:val="32"/>
        </w:rPr>
        <w:t>（二）</w:t>
      </w:r>
      <w:r w:rsidRPr="005B08E4">
        <w:rPr>
          <w:rFonts w:asciiTheme="minorEastAsia" w:eastAsiaTheme="minorEastAsia" w:hAnsiTheme="minorEastAsia" w:cs="仿宋_GB2312" w:hint="eastAsia"/>
          <w:bCs/>
          <w:sz w:val="32"/>
          <w:szCs w:val="32"/>
        </w:rPr>
        <w:t>国家基本药物:是指由国家政府制定的《国家基本药物目录》中的药品。制定该《目录》的目的是要在国家有限的资金资源下获得最大的合理的全民保健效益。基本药物是公认的医疗中的基本的药物，也是对公众健康产生最大影响的药物。基本药物不是最便宜的药品，但可以说是最好的药品，好在基本药物是经过综合考虑，能满足临床基本和必要的需求。由于疗效好，使得治疗总成本最低，即具有临床最大治疗效益的同时又兼顾保证大多数人民整体保健的</w:t>
      </w:r>
      <w:r w:rsidRPr="005B08E4">
        <w:rPr>
          <w:rFonts w:asciiTheme="minorEastAsia" w:eastAsiaTheme="minorEastAsia" w:hAnsiTheme="minorEastAsia" w:cs="仿宋_GB2312" w:hint="eastAsia"/>
          <w:bCs/>
          <w:sz w:val="32"/>
          <w:szCs w:val="32"/>
        </w:rPr>
        <w:lastRenderedPageBreak/>
        <w:t>最佳选择。</w:t>
      </w:r>
    </w:p>
    <w:p w:rsidR="00FD26AB" w:rsidRPr="005B08E4" w:rsidRDefault="003C189D" w:rsidP="005B08E4">
      <w:pPr>
        <w:spacing w:line="360" w:lineRule="auto"/>
        <w:ind w:firstLineChars="200" w:firstLine="640"/>
        <w:rPr>
          <w:rFonts w:asciiTheme="minorEastAsia" w:eastAsiaTheme="minorEastAsia" w:hAnsiTheme="minorEastAsia"/>
          <w:bCs/>
          <w:sz w:val="32"/>
          <w:szCs w:val="32"/>
        </w:rPr>
      </w:pPr>
      <w:r w:rsidRPr="005B08E4">
        <w:rPr>
          <w:rFonts w:asciiTheme="minorEastAsia" w:eastAsiaTheme="minorEastAsia" w:hAnsiTheme="minorEastAsia" w:hint="eastAsia"/>
          <w:bCs/>
          <w:sz w:val="32"/>
          <w:szCs w:val="32"/>
        </w:rPr>
        <w:t>七、“三公”经费增减变化情况</w:t>
      </w:r>
    </w:p>
    <w:p w:rsidR="005B08E4" w:rsidRPr="005B08E4" w:rsidRDefault="005B08E4" w:rsidP="005B08E4">
      <w:pPr>
        <w:spacing w:line="400" w:lineRule="exact"/>
        <w:ind w:firstLineChars="200" w:firstLine="640"/>
        <w:rPr>
          <w:rFonts w:asciiTheme="minorEastAsia" w:eastAsiaTheme="minorEastAsia" w:hAnsiTheme="minorEastAsia" w:cs="仿宋_GB2312"/>
          <w:bCs/>
          <w:sz w:val="32"/>
          <w:szCs w:val="32"/>
        </w:rPr>
      </w:pPr>
      <w:r w:rsidRPr="005B08E4">
        <w:rPr>
          <w:rFonts w:asciiTheme="minorEastAsia" w:eastAsiaTheme="minorEastAsia" w:hAnsiTheme="minorEastAsia" w:cs="仿宋_GB2312" w:hint="eastAsia"/>
          <w:bCs/>
          <w:sz w:val="32"/>
          <w:szCs w:val="32"/>
        </w:rPr>
        <w:t>本单位无三公经费</w:t>
      </w:r>
    </w:p>
    <w:p w:rsidR="00FD26AB" w:rsidRDefault="003C189D" w:rsidP="005B08E4">
      <w:pPr>
        <w:spacing w:line="360" w:lineRule="auto"/>
        <w:ind w:firstLineChars="200" w:firstLine="640"/>
        <w:rPr>
          <w:rFonts w:asciiTheme="minorEastAsia" w:eastAsiaTheme="minorEastAsia" w:hAnsiTheme="minorEastAsia"/>
          <w:sz w:val="32"/>
          <w:szCs w:val="32"/>
        </w:rPr>
      </w:pPr>
      <w:r w:rsidRPr="005B08E4">
        <w:rPr>
          <w:rFonts w:asciiTheme="minorEastAsia" w:eastAsiaTheme="minorEastAsia" w:hAnsiTheme="minorEastAsia" w:hint="eastAsia"/>
          <w:sz w:val="32"/>
          <w:szCs w:val="32"/>
        </w:rPr>
        <w:t>八、国有资产占用情况说明</w:t>
      </w:r>
    </w:p>
    <w:p w:rsidR="005B08E4" w:rsidRPr="005B08E4" w:rsidRDefault="005B08E4" w:rsidP="005B08E4">
      <w:pPr>
        <w:spacing w:line="360" w:lineRule="auto"/>
        <w:ind w:firstLineChars="200" w:firstLine="640"/>
        <w:rPr>
          <w:rFonts w:asciiTheme="minorEastAsia" w:eastAsiaTheme="minorEastAsia" w:hAnsiTheme="minorEastAsia" w:cs="仿宋_GB2312"/>
          <w:sz w:val="32"/>
          <w:szCs w:val="32"/>
        </w:rPr>
      </w:pPr>
      <w:r w:rsidRPr="00E5571C">
        <w:rPr>
          <w:rFonts w:asciiTheme="minorEastAsia" w:eastAsiaTheme="minorEastAsia" w:hAnsiTheme="minorEastAsia" w:cs="仿宋_GB2312" w:hint="eastAsia"/>
          <w:sz w:val="32"/>
          <w:szCs w:val="32"/>
        </w:rPr>
        <w:t>截止202</w:t>
      </w:r>
      <w:r w:rsidR="009D717E">
        <w:rPr>
          <w:rFonts w:asciiTheme="minorEastAsia" w:eastAsiaTheme="minorEastAsia" w:hAnsiTheme="minorEastAsia" w:cs="仿宋_GB2312" w:hint="eastAsia"/>
          <w:sz w:val="32"/>
          <w:szCs w:val="32"/>
        </w:rPr>
        <w:t>2</w:t>
      </w:r>
      <w:r w:rsidRPr="00E5571C">
        <w:rPr>
          <w:rFonts w:asciiTheme="minorEastAsia" w:eastAsiaTheme="minorEastAsia" w:hAnsiTheme="minorEastAsia" w:cs="仿宋_GB2312" w:hint="eastAsia"/>
          <w:sz w:val="32"/>
          <w:szCs w:val="32"/>
        </w:rPr>
        <w:t>年12月31日，我单位资产总额</w:t>
      </w:r>
      <w:r w:rsidR="009D717E">
        <w:rPr>
          <w:rFonts w:asciiTheme="minorEastAsia" w:eastAsiaTheme="minorEastAsia" w:hAnsiTheme="minorEastAsia" w:cs="仿宋_GB2312" w:hint="eastAsia"/>
          <w:sz w:val="32"/>
          <w:szCs w:val="32"/>
        </w:rPr>
        <w:t>2324.23</w:t>
      </w:r>
      <w:r w:rsidRPr="00E5571C">
        <w:rPr>
          <w:rFonts w:asciiTheme="minorEastAsia" w:eastAsiaTheme="minorEastAsia" w:hAnsiTheme="minorEastAsia" w:cs="仿宋_GB2312" w:hint="eastAsia"/>
          <w:sz w:val="32"/>
          <w:szCs w:val="32"/>
        </w:rPr>
        <w:t>万元，其中流动资产</w:t>
      </w:r>
      <w:r w:rsidR="009D717E">
        <w:rPr>
          <w:rFonts w:asciiTheme="minorEastAsia" w:eastAsiaTheme="minorEastAsia" w:hAnsiTheme="minorEastAsia" w:cs="仿宋_GB2312" w:hint="eastAsia"/>
          <w:sz w:val="32"/>
          <w:szCs w:val="32"/>
        </w:rPr>
        <w:t>298.25</w:t>
      </w:r>
      <w:r w:rsidRPr="00E5571C">
        <w:rPr>
          <w:rFonts w:asciiTheme="minorEastAsia" w:eastAsiaTheme="minorEastAsia" w:hAnsiTheme="minorEastAsia" w:cs="仿宋_GB2312" w:hint="eastAsia"/>
          <w:sz w:val="32"/>
          <w:szCs w:val="32"/>
        </w:rPr>
        <w:t>万元；固定资产原值</w:t>
      </w:r>
      <w:r w:rsidR="006661D7">
        <w:rPr>
          <w:rFonts w:asciiTheme="minorEastAsia" w:eastAsiaTheme="minorEastAsia" w:hAnsiTheme="minorEastAsia" w:cs="仿宋_GB2312" w:hint="eastAsia"/>
          <w:sz w:val="32"/>
          <w:szCs w:val="32"/>
        </w:rPr>
        <w:t>3155.61</w:t>
      </w:r>
      <w:r w:rsidRPr="00E5571C">
        <w:rPr>
          <w:rFonts w:asciiTheme="minorEastAsia" w:eastAsiaTheme="minorEastAsia" w:hAnsiTheme="minorEastAsia" w:cs="仿宋_GB2312" w:hint="eastAsia"/>
          <w:sz w:val="32"/>
          <w:szCs w:val="32"/>
        </w:rPr>
        <w:t>万元，累计折旧</w:t>
      </w:r>
      <w:r w:rsidR="009D717E">
        <w:rPr>
          <w:rFonts w:asciiTheme="minorEastAsia" w:eastAsiaTheme="minorEastAsia" w:hAnsiTheme="minorEastAsia" w:cs="仿宋_GB2312" w:hint="eastAsia"/>
          <w:sz w:val="32"/>
          <w:szCs w:val="32"/>
        </w:rPr>
        <w:t>1890.38</w:t>
      </w:r>
      <w:r w:rsidRPr="00E5571C">
        <w:rPr>
          <w:rFonts w:asciiTheme="minorEastAsia" w:eastAsiaTheme="minorEastAsia" w:hAnsiTheme="minorEastAsia" w:cs="仿宋_GB2312" w:hint="eastAsia"/>
          <w:sz w:val="32"/>
          <w:szCs w:val="32"/>
        </w:rPr>
        <w:t>万元，固定资产净值为</w:t>
      </w:r>
      <w:r w:rsidR="009D717E">
        <w:rPr>
          <w:rFonts w:asciiTheme="minorEastAsia" w:eastAsiaTheme="minorEastAsia" w:hAnsiTheme="minorEastAsia" w:cs="仿宋_GB2312" w:hint="eastAsia"/>
          <w:sz w:val="32"/>
          <w:szCs w:val="32"/>
        </w:rPr>
        <w:t>1265.23</w:t>
      </w:r>
      <w:r w:rsidRPr="00E5571C">
        <w:rPr>
          <w:rFonts w:asciiTheme="minorEastAsia" w:eastAsiaTheme="minorEastAsia" w:hAnsiTheme="minorEastAsia" w:cs="仿宋_GB2312" w:hint="eastAsia"/>
          <w:sz w:val="32"/>
          <w:szCs w:val="32"/>
        </w:rPr>
        <w:t>万元，在建工程0万元，无形资产771.56万元。固定资产当中，房屋构筑物</w:t>
      </w:r>
      <w:r w:rsidR="009D717E">
        <w:rPr>
          <w:rFonts w:asciiTheme="minorEastAsia" w:eastAsiaTheme="minorEastAsia" w:hAnsiTheme="minorEastAsia" w:cs="仿宋_GB2312" w:hint="eastAsia"/>
          <w:sz w:val="32"/>
          <w:szCs w:val="32"/>
        </w:rPr>
        <w:t>1733.66</w:t>
      </w:r>
      <w:r w:rsidRPr="00E5571C">
        <w:rPr>
          <w:rFonts w:asciiTheme="minorEastAsia" w:eastAsiaTheme="minorEastAsia" w:hAnsiTheme="minorEastAsia" w:cs="仿宋_GB2312" w:hint="eastAsia"/>
          <w:sz w:val="32"/>
          <w:szCs w:val="32"/>
        </w:rPr>
        <w:t>万元，通用设备</w:t>
      </w:r>
      <w:r w:rsidR="006661D7">
        <w:rPr>
          <w:rFonts w:asciiTheme="minorEastAsia" w:eastAsiaTheme="minorEastAsia" w:hAnsiTheme="minorEastAsia" w:cs="仿宋_GB2312" w:hint="eastAsia"/>
          <w:sz w:val="32"/>
          <w:szCs w:val="32"/>
        </w:rPr>
        <w:t>293.94</w:t>
      </w:r>
      <w:r w:rsidRPr="00E5571C">
        <w:rPr>
          <w:rFonts w:asciiTheme="minorEastAsia" w:eastAsiaTheme="minorEastAsia" w:hAnsiTheme="minorEastAsia" w:cs="仿宋_GB2312" w:hint="eastAsia"/>
          <w:sz w:val="32"/>
          <w:szCs w:val="32"/>
        </w:rPr>
        <w:t>万元，专用设备</w:t>
      </w:r>
      <w:r w:rsidR="009D717E">
        <w:rPr>
          <w:rFonts w:asciiTheme="minorEastAsia" w:eastAsiaTheme="minorEastAsia" w:hAnsiTheme="minorEastAsia" w:cs="仿宋_GB2312" w:hint="eastAsia"/>
          <w:sz w:val="32"/>
          <w:szCs w:val="32"/>
        </w:rPr>
        <w:t>1060.32</w:t>
      </w:r>
      <w:r w:rsidRPr="00E5571C">
        <w:rPr>
          <w:rFonts w:asciiTheme="minorEastAsia" w:eastAsiaTheme="minorEastAsia" w:hAnsiTheme="minorEastAsia" w:cs="仿宋_GB2312" w:hint="eastAsia"/>
          <w:sz w:val="32"/>
          <w:szCs w:val="32"/>
        </w:rPr>
        <w:t>万元，办公家具67.</w:t>
      </w:r>
      <w:r w:rsidR="009D717E">
        <w:rPr>
          <w:rFonts w:asciiTheme="minorEastAsia" w:eastAsiaTheme="minorEastAsia" w:hAnsiTheme="minorEastAsia" w:cs="仿宋_GB2312" w:hint="eastAsia"/>
          <w:sz w:val="32"/>
          <w:szCs w:val="32"/>
        </w:rPr>
        <w:t>69</w:t>
      </w:r>
      <w:r w:rsidRPr="00E5571C">
        <w:rPr>
          <w:rFonts w:asciiTheme="minorEastAsia" w:eastAsiaTheme="minorEastAsia" w:hAnsiTheme="minorEastAsia" w:cs="仿宋_GB2312" w:hint="eastAsia"/>
          <w:sz w:val="32"/>
          <w:szCs w:val="32"/>
        </w:rPr>
        <w:t>万元。与上年相比，本年固定资产原值增加</w:t>
      </w:r>
      <w:r w:rsidR="006661D7">
        <w:rPr>
          <w:rFonts w:asciiTheme="minorEastAsia" w:eastAsiaTheme="minorEastAsia" w:hAnsiTheme="minorEastAsia" w:cs="仿宋_GB2312" w:hint="eastAsia"/>
          <w:sz w:val="32"/>
          <w:szCs w:val="32"/>
        </w:rPr>
        <w:t>49.92</w:t>
      </w:r>
      <w:r w:rsidRPr="00E5571C">
        <w:rPr>
          <w:rFonts w:asciiTheme="minorEastAsia" w:eastAsiaTheme="minorEastAsia" w:hAnsiTheme="minorEastAsia" w:cs="仿宋_GB2312" w:hint="eastAsia"/>
          <w:sz w:val="32"/>
          <w:szCs w:val="32"/>
        </w:rPr>
        <w:t>万元，原因是购入专用设备等 。</w:t>
      </w:r>
    </w:p>
    <w:p w:rsidR="00FD26AB" w:rsidRPr="006661D7" w:rsidRDefault="003C189D" w:rsidP="006661D7">
      <w:pPr>
        <w:ind w:firstLineChars="200" w:firstLine="640"/>
        <w:rPr>
          <w:rFonts w:ascii="宋体" w:hAnsi="宋体" w:cs="Arial"/>
          <w:color w:val="000000"/>
          <w:kern w:val="0"/>
          <w:sz w:val="20"/>
          <w:szCs w:val="20"/>
        </w:rPr>
      </w:pPr>
      <w:r w:rsidRPr="006661D7">
        <w:rPr>
          <w:rFonts w:asciiTheme="minorEastAsia" w:eastAsiaTheme="minorEastAsia" w:hAnsiTheme="minorEastAsia" w:cs="仿宋_GB2312" w:hint="eastAsia"/>
          <w:sz w:val="32"/>
          <w:szCs w:val="32"/>
        </w:rPr>
        <w:t>2023年预计新增采购固定资产</w:t>
      </w:r>
      <w:r w:rsidR="006661D7" w:rsidRPr="006661D7">
        <w:rPr>
          <w:rFonts w:asciiTheme="minorEastAsia" w:eastAsiaTheme="minorEastAsia" w:hAnsiTheme="minorEastAsia" w:cs="仿宋_GB2312" w:hint="eastAsia"/>
          <w:sz w:val="32"/>
          <w:szCs w:val="32"/>
        </w:rPr>
        <w:t>112.3</w:t>
      </w:r>
      <w:r w:rsidRPr="006661D7">
        <w:rPr>
          <w:rFonts w:asciiTheme="minorEastAsia" w:eastAsiaTheme="minorEastAsia" w:hAnsiTheme="minorEastAsia" w:cs="仿宋_GB2312" w:hint="eastAsia"/>
          <w:sz w:val="32"/>
          <w:szCs w:val="32"/>
        </w:rPr>
        <w:t>万元，其中</w:t>
      </w:r>
      <w:r w:rsidR="006661D7" w:rsidRPr="005B08E4">
        <w:rPr>
          <w:rFonts w:asciiTheme="minorEastAsia" w:eastAsiaTheme="minorEastAsia" w:hAnsiTheme="minorEastAsia" w:hint="eastAsia"/>
          <w:sz w:val="32"/>
          <w:szCs w:val="32"/>
        </w:rPr>
        <w:t>打印机10台3万元，办公桌10张0.8万元，办公椅20把0.8万元，验钞机2台0.8万元，空调机5台2万元，家具和用具2批1.6万元，文件柜10个1万元，计算机10台5万元</w:t>
      </w:r>
      <w:r w:rsidR="006661D7">
        <w:rPr>
          <w:rFonts w:asciiTheme="minorEastAsia" w:eastAsiaTheme="minorEastAsia" w:hAnsiTheme="minorEastAsia" w:hint="eastAsia"/>
          <w:sz w:val="32"/>
          <w:szCs w:val="32"/>
        </w:rPr>
        <w:t>，铅房1个8万元，心电监护仪2台10万元，除颤仪1台5万元，铅衣3件1万元，中顿2个18万元，呼吸机1台15万元，功能自行车3辆0.3万元，</w:t>
      </w:r>
      <w:r w:rsidR="006661D7" w:rsidRPr="006661D7">
        <w:rPr>
          <w:rFonts w:asciiTheme="minorEastAsia" w:eastAsiaTheme="minorEastAsia" w:hAnsiTheme="minorEastAsia" w:cs="Arial" w:hint="eastAsia"/>
          <w:color w:val="000000"/>
          <w:kern w:val="0"/>
          <w:sz w:val="32"/>
          <w:szCs w:val="32"/>
        </w:rPr>
        <w:t>吞咽功能障碍治疗仪</w:t>
      </w:r>
      <w:r w:rsidR="006661D7">
        <w:rPr>
          <w:rFonts w:asciiTheme="minorEastAsia" w:eastAsiaTheme="minorEastAsia" w:hAnsiTheme="minorEastAsia" w:cs="Arial" w:hint="eastAsia"/>
          <w:color w:val="000000"/>
          <w:kern w:val="0"/>
          <w:sz w:val="32"/>
          <w:szCs w:val="32"/>
        </w:rPr>
        <w:t>1台8万元，</w:t>
      </w:r>
      <w:r w:rsidR="006661D7" w:rsidRPr="006661D7">
        <w:rPr>
          <w:rFonts w:asciiTheme="minorEastAsia" w:eastAsiaTheme="minorEastAsia" w:hAnsiTheme="minorEastAsia" w:cs="Arial" w:hint="eastAsia"/>
          <w:color w:val="000000"/>
          <w:kern w:val="0"/>
          <w:sz w:val="32"/>
          <w:szCs w:val="32"/>
        </w:rPr>
        <w:t>智能上下肢关节主被动训练仪</w:t>
      </w:r>
      <w:r w:rsidR="006661D7">
        <w:rPr>
          <w:rFonts w:asciiTheme="minorEastAsia" w:eastAsiaTheme="minorEastAsia" w:hAnsiTheme="minorEastAsia" w:cs="Arial" w:hint="eastAsia"/>
          <w:color w:val="000000"/>
          <w:kern w:val="0"/>
          <w:sz w:val="32"/>
          <w:szCs w:val="32"/>
        </w:rPr>
        <w:t>1台20万元，</w:t>
      </w:r>
      <w:r w:rsidR="006661D7" w:rsidRPr="006661D7">
        <w:rPr>
          <w:rFonts w:asciiTheme="minorEastAsia" w:eastAsiaTheme="minorEastAsia" w:hAnsiTheme="minorEastAsia" w:cs="Arial" w:hint="eastAsia"/>
          <w:color w:val="000000"/>
          <w:kern w:val="0"/>
          <w:sz w:val="32"/>
          <w:szCs w:val="32"/>
        </w:rPr>
        <w:t>干扰电治疗仪</w:t>
      </w:r>
      <w:r w:rsidR="006661D7">
        <w:rPr>
          <w:rFonts w:asciiTheme="minorEastAsia" w:eastAsiaTheme="minorEastAsia" w:hAnsiTheme="minorEastAsia" w:cs="Arial" w:hint="eastAsia"/>
          <w:color w:val="000000"/>
          <w:kern w:val="0"/>
          <w:sz w:val="32"/>
          <w:szCs w:val="32"/>
        </w:rPr>
        <w:t>1台12万元</w:t>
      </w:r>
      <w:r w:rsidRPr="006661D7">
        <w:rPr>
          <w:rFonts w:asciiTheme="minorEastAsia" w:eastAsiaTheme="minorEastAsia" w:hAnsiTheme="minorEastAsia" w:cs="仿宋_GB2312" w:hint="eastAsia"/>
          <w:sz w:val="32"/>
          <w:szCs w:val="32"/>
        </w:rPr>
        <w:t>。</w:t>
      </w:r>
    </w:p>
    <w:p w:rsidR="00FD26AB" w:rsidRPr="00FB191B" w:rsidRDefault="003C189D" w:rsidP="00FB191B">
      <w:pPr>
        <w:spacing w:line="360" w:lineRule="auto"/>
        <w:ind w:firstLineChars="200" w:firstLine="560"/>
        <w:rPr>
          <w:rFonts w:asciiTheme="minorEastAsia" w:eastAsiaTheme="minorEastAsia" w:hAnsiTheme="minorEastAsia"/>
          <w:sz w:val="28"/>
          <w:szCs w:val="28"/>
        </w:rPr>
      </w:pPr>
      <w:r w:rsidRPr="00FB191B">
        <w:rPr>
          <w:rFonts w:asciiTheme="minorEastAsia" w:eastAsiaTheme="minorEastAsia" w:hAnsiTheme="minorEastAsia" w:hint="eastAsia"/>
          <w:sz w:val="28"/>
          <w:szCs w:val="28"/>
        </w:rPr>
        <w:t>九、项目预算的绩效目标情况说明</w:t>
      </w:r>
    </w:p>
    <w:p w:rsidR="00FB191B" w:rsidRPr="00FB191B" w:rsidRDefault="00F62416" w:rsidP="00FB191B">
      <w:pPr>
        <w:spacing w:line="400" w:lineRule="exact"/>
        <w:ind w:firstLineChars="200" w:firstLine="640"/>
        <w:rPr>
          <w:rFonts w:asciiTheme="minorEastAsia" w:eastAsiaTheme="minorEastAsia" w:hAnsiTheme="minorEastAsia" w:cs="仿宋_GB2312"/>
          <w:sz w:val="28"/>
          <w:szCs w:val="28"/>
        </w:rPr>
      </w:pPr>
      <w:r>
        <w:rPr>
          <w:rFonts w:asciiTheme="minorEastAsia" w:eastAsiaTheme="minorEastAsia" w:hAnsiTheme="minorEastAsia" w:cs="仿宋_GB2312" w:hint="eastAsia"/>
          <w:sz w:val="32"/>
          <w:szCs w:val="32"/>
        </w:rPr>
        <w:t>2023</w:t>
      </w:r>
      <w:r w:rsidRPr="00E5571C">
        <w:rPr>
          <w:rFonts w:asciiTheme="minorEastAsia" w:eastAsiaTheme="minorEastAsia" w:hAnsiTheme="minorEastAsia" w:cs="仿宋_GB2312" w:hint="eastAsia"/>
          <w:sz w:val="32"/>
          <w:szCs w:val="32"/>
        </w:rPr>
        <w:t>年度本部门共</w:t>
      </w:r>
      <w:r w:rsidR="00FB191B">
        <w:rPr>
          <w:rFonts w:asciiTheme="minorEastAsia" w:eastAsiaTheme="minorEastAsia" w:hAnsiTheme="minorEastAsia" w:cs="仿宋_GB2312" w:hint="eastAsia"/>
          <w:sz w:val="32"/>
          <w:szCs w:val="32"/>
        </w:rPr>
        <w:t>2</w:t>
      </w:r>
      <w:r w:rsidRPr="00E5571C">
        <w:rPr>
          <w:rFonts w:asciiTheme="minorEastAsia" w:eastAsiaTheme="minorEastAsia" w:hAnsiTheme="minorEastAsia" w:cs="仿宋_GB2312" w:hint="eastAsia"/>
          <w:sz w:val="32"/>
          <w:szCs w:val="32"/>
        </w:rPr>
        <w:t>个项目设定绩效目标，共1323.19万元，其中：基药补助：</w:t>
      </w:r>
      <w:r>
        <w:rPr>
          <w:rFonts w:asciiTheme="minorEastAsia" w:eastAsiaTheme="minorEastAsia" w:hAnsiTheme="minorEastAsia" w:cs="仿宋_GB2312" w:hint="eastAsia"/>
          <w:sz w:val="32"/>
          <w:szCs w:val="32"/>
        </w:rPr>
        <w:t>110.93</w:t>
      </w:r>
      <w:r w:rsidRPr="00E5571C">
        <w:rPr>
          <w:rFonts w:asciiTheme="minorEastAsia" w:eastAsiaTheme="minorEastAsia" w:hAnsiTheme="minorEastAsia" w:cs="仿宋_GB2312" w:hint="eastAsia"/>
          <w:sz w:val="32"/>
          <w:szCs w:val="32"/>
        </w:rPr>
        <w:t>万元，</w:t>
      </w:r>
      <w:r>
        <w:rPr>
          <w:rFonts w:asciiTheme="minorEastAsia" w:eastAsiaTheme="minorEastAsia" w:hAnsiTheme="minorEastAsia" w:cs="仿宋_GB2312" w:hint="eastAsia"/>
          <w:sz w:val="32"/>
          <w:szCs w:val="32"/>
        </w:rPr>
        <w:t>主要用于</w:t>
      </w:r>
      <w:bookmarkStart w:id="0" w:name="_GoBack"/>
      <w:bookmarkEnd w:id="0"/>
      <w:r w:rsidR="00FB191B" w:rsidRPr="00FB191B">
        <w:rPr>
          <w:rFonts w:asciiTheme="minorEastAsia" w:eastAsiaTheme="minorEastAsia" w:hAnsiTheme="minorEastAsia" w:cs="仿宋_GB2312" w:hint="eastAsia"/>
          <w:sz w:val="28"/>
          <w:szCs w:val="28"/>
        </w:rPr>
        <w:t>为辖区内人民群众提供基本医疗服务、药品零差率。</w:t>
      </w:r>
      <w:r w:rsidR="00FB191B">
        <w:rPr>
          <w:rFonts w:asciiTheme="minorEastAsia" w:eastAsiaTheme="minorEastAsia" w:hAnsiTheme="minorEastAsia" w:cs="仿宋_GB2312" w:hint="eastAsia"/>
          <w:sz w:val="28"/>
          <w:szCs w:val="28"/>
        </w:rPr>
        <w:t>医疗收入经费1176.3万元，</w:t>
      </w:r>
      <w:r w:rsidR="00FB191B">
        <w:rPr>
          <w:rFonts w:asciiTheme="minorEastAsia" w:eastAsiaTheme="minorEastAsia" w:hAnsiTheme="minorEastAsia" w:cs="仿宋_GB2312" w:hint="eastAsia"/>
          <w:sz w:val="28"/>
          <w:szCs w:val="28"/>
        </w:rPr>
        <w:lastRenderedPageBreak/>
        <w:t>主要用于单位日常运行。</w:t>
      </w:r>
    </w:p>
    <w:p w:rsidR="00FB191B" w:rsidRPr="00FB191B" w:rsidRDefault="00FB191B" w:rsidP="00FB191B">
      <w:pPr>
        <w:spacing w:line="360" w:lineRule="auto"/>
        <w:ind w:firstLineChars="200" w:firstLine="560"/>
        <w:rPr>
          <w:rFonts w:asciiTheme="minorEastAsia" w:eastAsiaTheme="minorEastAsia" w:hAnsiTheme="minorEastAsia"/>
          <w:sz w:val="28"/>
          <w:szCs w:val="28"/>
        </w:rPr>
      </w:pPr>
      <w:r w:rsidRPr="00FB191B">
        <w:rPr>
          <w:rFonts w:asciiTheme="minorEastAsia" w:eastAsiaTheme="minorEastAsia" w:hAnsiTheme="minorEastAsia" w:cs="仿宋_GB2312" w:hint="eastAsia"/>
          <w:sz w:val="28"/>
          <w:szCs w:val="28"/>
        </w:rPr>
        <w:t>本单位无重点项目预算的绩效目标。</w:t>
      </w:r>
    </w:p>
    <w:p w:rsidR="00FD26AB" w:rsidRDefault="00FD26AB" w:rsidP="00FB191B">
      <w:pPr>
        <w:spacing w:line="400" w:lineRule="exact"/>
        <w:ind w:firstLineChars="200" w:firstLine="480"/>
        <w:rPr>
          <w:rFonts w:ascii="仿宋_GB2312" w:eastAsia="仿宋_GB2312" w:hAnsi="仿宋_GB2312" w:cs="仿宋_GB2312"/>
          <w:sz w:val="24"/>
        </w:rPr>
      </w:pPr>
    </w:p>
    <w:p w:rsidR="00FD26AB" w:rsidRPr="00AD7613" w:rsidRDefault="003C189D" w:rsidP="00AD7613">
      <w:pPr>
        <w:spacing w:line="360" w:lineRule="auto"/>
        <w:ind w:firstLineChars="200" w:firstLine="600"/>
        <w:jc w:val="left"/>
        <w:rPr>
          <w:rFonts w:asciiTheme="minorEastAsia" w:eastAsiaTheme="minorEastAsia" w:hAnsiTheme="minorEastAsia" w:cs="仿宋_GB2312"/>
          <w:sz w:val="30"/>
          <w:szCs w:val="30"/>
        </w:rPr>
      </w:pPr>
      <w:r w:rsidRPr="00AD7613">
        <w:rPr>
          <w:rFonts w:asciiTheme="minorEastAsia" w:eastAsiaTheme="minorEastAsia" w:hAnsiTheme="minorEastAsia" w:cs="仿宋_GB2312" w:hint="eastAsia"/>
          <w:sz w:val="30"/>
          <w:szCs w:val="30"/>
        </w:rPr>
        <w:t>单位负责人：</w:t>
      </w:r>
      <w:r w:rsidR="00AD7613" w:rsidRPr="00AD7613">
        <w:rPr>
          <w:rFonts w:asciiTheme="minorEastAsia" w:eastAsiaTheme="minorEastAsia" w:hAnsiTheme="minorEastAsia" w:cs="仿宋_GB2312" w:hint="eastAsia"/>
          <w:sz w:val="30"/>
          <w:szCs w:val="30"/>
        </w:rPr>
        <w:t>朱建华</w:t>
      </w:r>
      <w:r w:rsidRPr="00AD7613">
        <w:rPr>
          <w:rFonts w:asciiTheme="minorEastAsia" w:eastAsiaTheme="minorEastAsia" w:hAnsiTheme="minorEastAsia" w:cs="仿宋_GB2312" w:hint="eastAsia"/>
          <w:sz w:val="30"/>
          <w:szCs w:val="30"/>
        </w:rPr>
        <w:t xml:space="preserve">         财务负责人：</w:t>
      </w:r>
      <w:r w:rsidR="00AD7613" w:rsidRPr="00AD7613">
        <w:rPr>
          <w:rFonts w:asciiTheme="minorEastAsia" w:eastAsiaTheme="minorEastAsia" w:hAnsiTheme="minorEastAsia" w:cs="仿宋_GB2312" w:hint="eastAsia"/>
          <w:sz w:val="30"/>
          <w:szCs w:val="30"/>
        </w:rPr>
        <w:t>王耀洲</w:t>
      </w:r>
    </w:p>
    <w:p w:rsidR="00FD26AB" w:rsidRPr="00AD7613" w:rsidRDefault="003C189D" w:rsidP="00AD7613">
      <w:pPr>
        <w:spacing w:line="360" w:lineRule="auto"/>
        <w:ind w:firstLineChars="200" w:firstLine="600"/>
        <w:rPr>
          <w:rFonts w:asciiTheme="minorEastAsia" w:eastAsiaTheme="minorEastAsia" w:hAnsiTheme="minorEastAsia" w:cs="Times New Roman"/>
          <w:sz w:val="30"/>
          <w:szCs w:val="30"/>
        </w:rPr>
      </w:pPr>
      <w:r w:rsidRPr="00AD7613">
        <w:rPr>
          <w:rFonts w:asciiTheme="minorEastAsia" w:eastAsiaTheme="minorEastAsia" w:hAnsiTheme="minorEastAsia" w:cs="仿宋_GB2312" w:hint="eastAsia"/>
          <w:sz w:val="30"/>
          <w:szCs w:val="30"/>
        </w:rPr>
        <w:t>填  报  人：</w:t>
      </w:r>
      <w:r w:rsidR="00AD7613" w:rsidRPr="00AD7613">
        <w:rPr>
          <w:rFonts w:asciiTheme="minorEastAsia" w:eastAsiaTheme="minorEastAsia" w:hAnsiTheme="minorEastAsia" w:cs="仿宋_GB2312" w:hint="eastAsia"/>
          <w:sz w:val="30"/>
          <w:szCs w:val="30"/>
        </w:rPr>
        <w:t>卫晨阳</w:t>
      </w:r>
      <w:r w:rsidRPr="00AD7613">
        <w:rPr>
          <w:rFonts w:asciiTheme="minorEastAsia" w:eastAsiaTheme="minorEastAsia" w:hAnsiTheme="minorEastAsia" w:cs="仿宋_GB2312" w:hint="eastAsia"/>
          <w:sz w:val="30"/>
          <w:szCs w:val="30"/>
        </w:rPr>
        <w:t xml:space="preserve">         联 系 电话：</w:t>
      </w:r>
      <w:r w:rsidR="00AD7613" w:rsidRPr="00AD7613">
        <w:rPr>
          <w:rFonts w:asciiTheme="minorEastAsia" w:eastAsiaTheme="minorEastAsia" w:hAnsiTheme="minorEastAsia" w:cs="仿宋_GB2312" w:hint="eastAsia"/>
          <w:sz w:val="30"/>
          <w:szCs w:val="30"/>
        </w:rPr>
        <w:t>0359-6339106</w:t>
      </w:r>
    </w:p>
    <w:p w:rsidR="00FD26AB" w:rsidRPr="00AD7613" w:rsidRDefault="00FD26AB">
      <w:pPr>
        <w:rPr>
          <w:sz w:val="30"/>
          <w:szCs w:val="30"/>
        </w:rPr>
      </w:pPr>
    </w:p>
    <w:p w:rsidR="00AD7613" w:rsidRPr="00AD7613" w:rsidRDefault="00AD7613">
      <w:pPr>
        <w:rPr>
          <w:sz w:val="30"/>
          <w:szCs w:val="30"/>
        </w:rPr>
      </w:pPr>
    </w:p>
    <w:sectPr w:rsidR="00AD7613" w:rsidRPr="00AD7613" w:rsidSect="00FD26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341" w:rsidRDefault="00AD5341" w:rsidP="00257AFE">
      <w:r>
        <w:separator/>
      </w:r>
    </w:p>
  </w:endnote>
  <w:endnote w:type="continuationSeparator" w:id="0">
    <w:p w:rsidR="00AD5341" w:rsidRDefault="00AD5341" w:rsidP="00257A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184F6CFA" w:usb2="00000012" w:usb3="00000000" w:csb0="00040001"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341" w:rsidRDefault="00AD5341" w:rsidP="00257AFE">
      <w:r>
        <w:separator/>
      </w:r>
    </w:p>
  </w:footnote>
  <w:footnote w:type="continuationSeparator" w:id="0">
    <w:p w:rsidR="00AD5341" w:rsidRDefault="00AD5341" w:rsidP="00257A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0E71E4"/>
    <w:multiLevelType w:val="singleLevel"/>
    <w:tmpl w:val="390E71E4"/>
    <w:lvl w:ilvl="0">
      <w:start w:val="1"/>
      <w:numFmt w:val="chineseCounting"/>
      <w:suff w:val="nothing"/>
      <w:lvlText w:val="（%1）"/>
      <w:lvlJc w:val="left"/>
      <w:rPr>
        <w:rFonts w:hint="eastAsia"/>
      </w:rPr>
    </w:lvl>
  </w:abstractNum>
  <w:abstractNum w:abstractNumId="1">
    <w:nsid w:val="54FD2E1C"/>
    <w:multiLevelType w:val="hybridMultilevel"/>
    <w:tmpl w:val="9A5E83A4"/>
    <w:lvl w:ilvl="0" w:tplc="9B6E528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6D73353"/>
    <w:rsid w:val="00253040"/>
    <w:rsid w:val="00257AFE"/>
    <w:rsid w:val="003C189D"/>
    <w:rsid w:val="00537FD3"/>
    <w:rsid w:val="005B08E4"/>
    <w:rsid w:val="006505F8"/>
    <w:rsid w:val="006661D7"/>
    <w:rsid w:val="009D717E"/>
    <w:rsid w:val="00AD5341"/>
    <w:rsid w:val="00AD7613"/>
    <w:rsid w:val="00B77740"/>
    <w:rsid w:val="00C728E8"/>
    <w:rsid w:val="00F42E7A"/>
    <w:rsid w:val="00F62416"/>
    <w:rsid w:val="00FB191B"/>
    <w:rsid w:val="00FD26AB"/>
    <w:rsid w:val="36D73353"/>
    <w:rsid w:val="408E6073"/>
    <w:rsid w:val="5ADE64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26AB"/>
    <w:pPr>
      <w:widowControl w:val="0"/>
      <w:jc w:val="both"/>
    </w:pPr>
    <w:rPr>
      <w:rFonts w:ascii="Calibri" w:eastAsia="宋体"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FD26AB"/>
    <w:rPr>
      <w:rFonts w:cs="Times New Roman"/>
      <w:i/>
    </w:rPr>
  </w:style>
  <w:style w:type="paragraph" w:customStyle="1" w:styleId="1">
    <w:name w:val="列出段落1"/>
    <w:basedOn w:val="a"/>
    <w:uiPriority w:val="34"/>
    <w:qFormat/>
    <w:rsid w:val="00FD26AB"/>
    <w:pPr>
      <w:ind w:firstLineChars="200" w:firstLine="420"/>
    </w:pPr>
  </w:style>
  <w:style w:type="paragraph" w:customStyle="1" w:styleId="2">
    <w:name w:val="列出段落2"/>
    <w:basedOn w:val="a"/>
    <w:uiPriority w:val="34"/>
    <w:qFormat/>
    <w:rsid w:val="00FD26AB"/>
    <w:pPr>
      <w:ind w:firstLineChars="200" w:firstLine="420"/>
    </w:pPr>
  </w:style>
  <w:style w:type="paragraph" w:styleId="a4">
    <w:name w:val="header"/>
    <w:basedOn w:val="a"/>
    <w:link w:val="Char"/>
    <w:rsid w:val="00257A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57AFE"/>
    <w:rPr>
      <w:rFonts w:ascii="Calibri" w:eastAsia="宋体" w:hAnsi="Calibri" w:cs="黑体"/>
      <w:kern w:val="2"/>
      <w:sz w:val="18"/>
      <w:szCs w:val="18"/>
    </w:rPr>
  </w:style>
  <w:style w:type="paragraph" w:styleId="a5">
    <w:name w:val="footer"/>
    <w:basedOn w:val="a"/>
    <w:link w:val="Char0"/>
    <w:rsid w:val="00257AFE"/>
    <w:pPr>
      <w:tabs>
        <w:tab w:val="center" w:pos="4153"/>
        <w:tab w:val="right" w:pos="8306"/>
      </w:tabs>
      <w:snapToGrid w:val="0"/>
      <w:jc w:val="left"/>
    </w:pPr>
    <w:rPr>
      <w:sz w:val="18"/>
      <w:szCs w:val="18"/>
    </w:rPr>
  </w:style>
  <w:style w:type="character" w:customStyle="1" w:styleId="Char0">
    <w:name w:val="页脚 Char"/>
    <w:basedOn w:val="a0"/>
    <w:link w:val="a5"/>
    <w:rsid w:val="00257AFE"/>
    <w:rPr>
      <w:rFonts w:ascii="Calibri" w:eastAsia="宋体" w:hAnsi="Calibri" w:cs="黑体"/>
      <w:kern w:val="2"/>
      <w:sz w:val="18"/>
      <w:szCs w:val="18"/>
    </w:rPr>
  </w:style>
  <w:style w:type="paragraph" w:styleId="a6">
    <w:name w:val="List Paragraph"/>
    <w:basedOn w:val="a"/>
    <w:uiPriority w:val="99"/>
    <w:unhideWhenUsed/>
    <w:rsid w:val="00257AFE"/>
    <w:pPr>
      <w:ind w:firstLineChars="200" w:firstLine="420"/>
    </w:pPr>
  </w:style>
  <w:style w:type="paragraph" w:styleId="a7">
    <w:name w:val="Normal (Web)"/>
    <w:basedOn w:val="a"/>
    <w:qFormat/>
    <w:rsid w:val="005B08E4"/>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266306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300</Words>
  <Characters>1715</Characters>
  <Application>Microsoft Office Word</Application>
  <DocSecurity>0</DocSecurity>
  <Lines>14</Lines>
  <Paragraphs>4</Paragraphs>
  <ScaleCrop>false</ScaleCrop>
  <Company/>
  <LinksUpToDate>false</LinksUpToDate>
  <CharactersWithSpaces>2011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2022-02-15T02:08:00Z</cp:lastPrinted>
  <dcterms:created xsi:type="dcterms:W3CDTF">2023-03-15T02:44:00Z</dcterms:created>
  <dcterms:modified xsi:type="dcterms:W3CDTF">2023-03-15T02:44:00Z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