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b/>
          <w:bCs/>
          <w:color w:val="0000FF"/>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ascii="方正小标宋简体" w:hAnsi="方正小标宋简体" w:eastAsia="仿宋" w:cs="方正小标宋简体"/>
          <w:b/>
          <w:bCs/>
          <w:sz w:val="44"/>
          <w:szCs w:val="44"/>
        </w:rPr>
      </w:pPr>
      <w:r>
        <w:rPr>
          <w:rFonts w:hint="eastAsia" w:ascii="方正小标宋简体" w:hAnsi="方正小标宋简体" w:eastAsia="仿宋" w:cs="方正小标宋简体"/>
          <w:b/>
          <w:bCs/>
          <w:sz w:val="44"/>
          <w:szCs w:val="44"/>
        </w:rPr>
        <w:t>永济市柳宗元幼儿园建设项目</w:t>
      </w: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ascii="仿宋" w:hAnsi="仿宋" w:eastAsia="仿宋" w:cs="仿宋"/>
          <w:b/>
          <w:bCs/>
        </w:rPr>
      </w:pPr>
      <w:r>
        <w:rPr>
          <w:rFonts w:hint="eastAsia" w:ascii="方正小标宋简体" w:hAnsi="方正小标宋简体" w:eastAsia="仿宋" w:cs="方正小标宋简体"/>
          <w:b/>
          <w:bCs/>
          <w:sz w:val="44"/>
          <w:szCs w:val="44"/>
        </w:rPr>
        <w:t>绩效评价报告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00"/>
        <w:textAlignment w:val="auto"/>
        <w:rPr>
          <w:rFonts w:ascii="仿宋" w:hAnsi="仿宋" w:cs="仿宋"/>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0"/>
        <w:textAlignment w:val="auto"/>
        <w:rPr>
          <w:rFonts w:ascii="仿宋" w:hAnsi="仿宋" w:cs="仿宋"/>
        </w:rPr>
      </w:pPr>
    </w:p>
    <w:p>
      <w:pPr>
        <w:autoSpaceDE w:val="0"/>
        <w:autoSpaceDN w:val="0"/>
        <w:ind w:firstLine="0" w:firstLineChars="0"/>
        <w:rPr>
          <w:rFonts w:ascii="仿宋_GB2312" w:hAnsi="仿宋_GB2312" w:eastAsia="仿宋_GB2312" w:cs="仿宋_GB2312"/>
          <w:szCs w:val="32"/>
        </w:rPr>
      </w:pPr>
    </w:p>
    <w:p>
      <w:pPr>
        <w:pStyle w:val="4"/>
        <w:ind w:firstLine="600"/>
        <w:rPr>
          <w:rFonts w:ascii="仿宋_GB2312" w:hAnsi="仿宋_GB2312" w:eastAsia="仿宋_GB2312" w:cs="仿宋_GB2312"/>
          <w:szCs w:val="32"/>
        </w:rPr>
      </w:pPr>
    </w:p>
    <w:p>
      <w:pPr>
        <w:pStyle w:val="4"/>
        <w:ind w:firstLine="600"/>
        <w:rPr>
          <w:rFonts w:ascii="仿宋_GB2312" w:hAnsi="仿宋_GB2312" w:eastAsia="仿宋_GB2312" w:cs="仿宋_GB2312"/>
          <w:szCs w:val="32"/>
        </w:rPr>
      </w:pPr>
    </w:p>
    <w:p>
      <w:pPr>
        <w:pStyle w:val="5"/>
        <w:ind w:firstLine="600"/>
      </w:pPr>
    </w:p>
    <w:p>
      <w:pPr>
        <w:pStyle w:val="4"/>
        <w:ind w:firstLine="600"/>
        <w:rPr>
          <w:rFonts w:ascii="仿宋_GB2312" w:hAnsi="仿宋_GB2312" w:eastAsia="仿宋_GB2312" w:cs="仿宋_GB2312"/>
          <w:szCs w:val="32"/>
        </w:rPr>
      </w:pPr>
    </w:p>
    <w:p>
      <w:pPr>
        <w:autoSpaceDE w:val="0"/>
        <w:autoSpaceDN w:val="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实施单位：永济市教育局</w:t>
      </w:r>
    </w:p>
    <w:p>
      <w:pPr>
        <w:autoSpaceDE w:val="0"/>
        <w:autoSpaceDN w:val="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委托单位：永济市财政局</w:t>
      </w:r>
    </w:p>
    <w:p>
      <w:pPr>
        <w:autoSpaceDE w:val="0"/>
        <w:autoSpaceDN w:val="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评价机构：山西同仁会计师事务所（有限公司）</w:t>
      </w:r>
    </w:p>
    <w:p>
      <w:pPr>
        <w:ind w:left="420" w:firstLine="562"/>
        <w:rPr>
          <w:rFonts w:ascii="仿宋" w:hAnsi="仿宋" w:cs="仿宋"/>
          <w:b/>
          <w:bCs/>
          <w:sz w:val="28"/>
          <w:szCs w:val="36"/>
        </w:rPr>
      </w:pPr>
    </w:p>
    <w:p>
      <w:pPr>
        <w:ind w:firstLine="3520" w:firstLineChars="1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二〇二二年十一月</w:t>
      </w:r>
    </w:p>
    <w:p>
      <w:pPr>
        <w:ind w:firstLine="600"/>
        <w:rPr>
          <w:rFonts w:ascii="仿宋_GB2312" w:hAnsi="仿宋_GB2312" w:eastAsia="仿宋_GB2312" w:cs="仿宋_GB2312"/>
          <w:szCs w:val="32"/>
        </w:rPr>
      </w:pPr>
      <w:r>
        <w:rPr>
          <w:rFonts w:hint="eastAsia" w:ascii="仿宋_GB2312" w:hAnsi="仿宋_GB2312" w:eastAsia="仿宋_GB2312" w:cs="仿宋_GB2312"/>
          <w:szCs w:val="32"/>
        </w:rPr>
        <w:br w:type="page"/>
      </w:r>
    </w:p>
    <w:p>
      <w:pPr>
        <w:pStyle w:val="2"/>
        <w:ind w:left="600" w:firstLine="600"/>
      </w:pPr>
    </w:p>
    <w:p>
      <w:pPr>
        <w:ind w:firstLine="600"/>
        <w:rPr>
          <w:rFonts w:ascii="仿宋_GB2312" w:hAnsi="仿宋_GB2312" w:eastAsia="仿宋_GB2312" w:cs="仿宋_GB2312"/>
          <w:szCs w:val="32"/>
        </w:rPr>
      </w:pPr>
      <w:r>
        <w:rPr>
          <w:rFonts w:hint="eastAsia" w:ascii="仿宋_GB2312" w:hAnsi="仿宋_GB2312" w:eastAsia="仿宋_GB2312" w:cs="仿宋_GB2312"/>
          <w:szCs w:val="32"/>
        </w:rPr>
        <w:br w:type="page"/>
      </w:r>
    </w:p>
    <w:p>
      <w:pPr>
        <w:pStyle w:val="2"/>
        <w:ind w:left="600" w:firstLine="600"/>
        <w:sectPr>
          <w:headerReference r:id="rId5" w:type="default"/>
          <w:footerReference r:id="rId6" w:type="default"/>
          <w:pgSz w:w="11906" w:h="16838"/>
          <w:pgMar w:top="2041" w:right="1417" w:bottom="1417" w:left="1531"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ascii="仿宋" w:hAnsi="仿宋" w:cs="仿宋"/>
          <w:bCs/>
          <w:szCs w:val="36"/>
        </w:rPr>
      </w:pPr>
      <w:r>
        <w:rPr>
          <w:rFonts w:hint="eastAsia" w:ascii="仿宋_GB2312" w:hAnsi="仿宋_GB2312" w:eastAsia="仿宋_GB2312" w:cs="仿宋_GB2312"/>
          <w:b/>
          <w:bCs/>
          <w:sz w:val="36"/>
          <w:szCs w:val="36"/>
        </w:rPr>
        <w:t>目  录</w:t>
      </w:r>
    </w:p>
    <w:sdt>
      <w:sdtPr>
        <w:rPr>
          <w:rFonts w:ascii="宋体" w:hAnsi="宋体" w:eastAsia="宋体"/>
          <w:sz w:val="21"/>
        </w:rPr>
        <w:id w:val="147463898"/>
        <w:docPartObj>
          <w:docPartGallery w:val="Table of Contents"/>
          <w:docPartUnique/>
        </w:docPartObj>
      </w:sdtPr>
      <w:sdtEndPr>
        <w:rPr>
          <w:rFonts w:ascii="Calibri" w:hAnsi="Calibri" w:eastAsia="仿宋"/>
          <w:b/>
          <w:sz w:val="32"/>
        </w:rPr>
      </w:sdtEndPr>
      <w:sdtContent>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pP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560"/>
            <w:textAlignment w:val="auto"/>
            <w:rPr>
              <w:rFonts w:ascii="仿宋" w:hAnsi="仿宋" w:cs="仿宋"/>
              <w:sz w:val="28"/>
              <w:szCs w:val="28"/>
            </w:rPr>
          </w:pPr>
          <w:r>
            <w:rPr>
              <w:rFonts w:hint="eastAsia" w:ascii="仿宋" w:hAnsi="仿宋" w:cs="仿宋"/>
              <w:sz w:val="28"/>
              <w:szCs w:val="28"/>
            </w:rPr>
            <w:t>绩效评价报告摘要</w:t>
          </w:r>
          <w:r>
            <w:rPr>
              <w:rFonts w:hint="eastAsia" w:ascii="仿宋" w:hAnsi="仿宋" w:cs="仿宋"/>
              <w:sz w:val="28"/>
              <w:szCs w:val="28"/>
            </w:rPr>
            <w:fldChar w:fldCharType="begin"/>
          </w:r>
          <w:r>
            <w:rPr>
              <w:rFonts w:hint="eastAsia" w:ascii="仿宋" w:hAnsi="仿宋" w:cs="仿宋"/>
              <w:sz w:val="28"/>
              <w:szCs w:val="28"/>
            </w:rPr>
            <w:instrText xml:space="preserve">TOC \o "1-2" \h \u </w:instrText>
          </w:r>
          <w:r>
            <w:rPr>
              <w:rFonts w:hint="eastAsia" w:ascii="仿宋" w:hAnsi="仿宋" w:cs="仿宋"/>
              <w:sz w:val="28"/>
              <w:szCs w:val="28"/>
            </w:rPr>
            <w:fldChar w:fldCharType="separate"/>
          </w:r>
          <w:r>
            <w:fldChar w:fldCharType="begin"/>
          </w:r>
          <w:r>
            <w:instrText xml:space="preserve"> HYPERLINK \l "_Toc10901" </w:instrText>
          </w:r>
          <w:r>
            <w:fldChar w:fldCharType="separate"/>
          </w:r>
          <w:r>
            <w:rPr>
              <w:rFonts w:hint="eastAsia" w:ascii="仿宋" w:hAnsi="仿宋" w:cs="仿宋"/>
              <w:sz w:val="28"/>
              <w:szCs w:val="28"/>
            </w:rPr>
            <w:tab/>
          </w:r>
          <w:r>
            <w:rPr>
              <w:rFonts w:hint="eastAsia" w:ascii="仿宋" w:hAnsi="仿宋" w:cs="仿宋"/>
              <w:sz w:val="28"/>
              <w:szCs w:val="28"/>
            </w:rPr>
            <w:t>1</w:t>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ascii="仿宋" w:hAnsi="仿宋" w:cs="仿宋"/>
              <w:sz w:val="28"/>
              <w:szCs w:val="28"/>
            </w:rPr>
          </w:pPr>
          <w:r>
            <w:fldChar w:fldCharType="begin"/>
          </w:r>
          <w:r>
            <w:instrText xml:space="preserve"> HYPERLINK \l "_Toc3981" </w:instrText>
          </w:r>
          <w:r>
            <w:fldChar w:fldCharType="separate"/>
          </w:r>
          <w:r>
            <w:rPr>
              <w:rFonts w:hint="eastAsia" w:ascii="仿宋" w:hAnsi="仿宋" w:cs="仿宋"/>
              <w:sz w:val="28"/>
              <w:szCs w:val="28"/>
            </w:rPr>
            <w:t>绩效评价报告正文</w:t>
          </w:r>
          <w:r>
            <w:rPr>
              <w:rFonts w:hint="eastAsia" w:ascii="仿宋" w:hAnsi="仿宋" w:cs="仿宋"/>
              <w:sz w:val="28"/>
              <w:szCs w:val="28"/>
            </w:rPr>
            <w:tab/>
          </w:r>
          <w:r>
            <w:rPr>
              <w:rFonts w:hint="eastAsia" w:ascii="仿宋" w:hAnsi="仿宋" w:cs="仿宋"/>
              <w:sz w:val="28"/>
              <w:szCs w:val="28"/>
              <w:lang w:val="en-US" w:eastAsia="zh-CN"/>
            </w:rPr>
            <w:t>9</w:t>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ascii="仿宋" w:hAnsi="仿宋" w:cs="仿宋"/>
              <w:sz w:val="28"/>
              <w:szCs w:val="28"/>
            </w:rPr>
          </w:pPr>
          <w:r>
            <w:fldChar w:fldCharType="begin"/>
          </w:r>
          <w:r>
            <w:instrText xml:space="preserve"> HYPERLINK \l "_Toc31199" </w:instrText>
          </w:r>
          <w:r>
            <w:fldChar w:fldCharType="separate"/>
          </w:r>
          <w:r>
            <w:rPr>
              <w:rFonts w:hint="eastAsia" w:ascii="仿宋" w:hAnsi="仿宋" w:cs="仿宋"/>
              <w:sz w:val="28"/>
              <w:szCs w:val="28"/>
            </w:rPr>
            <w:t>一、项目概况</w:t>
          </w:r>
          <w:r>
            <w:rPr>
              <w:rFonts w:hint="eastAsia" w:ascii="仿宋" w:hAnsi="仿宋" w:cs="仿宋"/>
              <w:sz w:val="28"/>
              <w:szCs w:val="28"/>
            </w:rPr>
            <w:tab/>
          </w:r>
          <w:r>
            <w:rPr>
              <w:rFonts w:hint="eastAsia" w:ascii="仿宋" w:hAnsi="仿宋" w:cs="仿宋"/>
              <w:sz w:val="28"/>
              <w:szCs w:val="28"/>
              <w:lang w:val="en-US" w:eastAsia="zh-CN"/>
            </w:rPr>
            <w:t>9</w:t>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"_Toc31718" </w:instrText>
          </w:r>
          <w:r>
            <w:fldChar w:fldCharType="separate"/>
          </w:r>
          <w:r>
            <w:rPr>
              <w:rFonts w:hint="eastAsia" w:ascii="仿宋" w:hAnsi="仿宋" w:cs="仿宋"/>
              <w:sz w:val="28"/>
              <w:szCs w:val="28"/>
            </w:rPr>
            <w:t>（一）项目立项背景及依据</w:t>
          </w:r>
          <w:r>
            <w:rPr>
              <w:rFonts w:hint="eastAsia" w:ascii="仿宋" w:hAnsi="仿宋" w:cs="仿宋"/>
              <w:sz w:val="28"/>
              <w:szCs w:val="28"/>
            </w:rPr>
            <w:tab/>
          </w:r>
          <w:r>
            <w:rPr>
              <w:rFonts w:hint="eastAsia" w:ascii="仿宋" w:hAnsi="仿宋" w:cs="仿宋"/>
              <w:sz w:val="28"/>
              <w:szCs w:val="28"/>
              <w:lang w:val="en-US" w:eastAsia="zh-CN"/>
            </w:rPr>
            <w:t>9</w:t>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"_Toc19656" </w:instrText>
          </w:r>
          <w:r>
            <w:fldChar w:fldCharType="separate"/>
          </w:r>
          <w:r>
            <w:rPr>
              <w:rFonts w:hint="eastAsia" w:ascii="仿宋" w:hAnsi="仿宋" w:cs="仿宋"/>
              <w:sz w:val="28"/>
              <w:szCs w:val="28"/>
            </w:rPr>
            <w:t>（二）项目资金到位及使用情况</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_Toc19656 \h </w:instrText>
          </w:r>
          <w:r>
            <w:rPr>
              <w:rFonts w:hint="eastAsia" w:ascii="仿宋" w:hAnsi="仿宋" w:cs="仿宋"/>
              <w:sz w:val="28"/>
              <w:szCs w:val="28"/>
            </w:rPr>
            <w:fldChar w:fldCharType="separate"/>
          </w:r>
          <w:r>
            <w:rPr>
              <w:rFonts w:hint="eastAsia" w:ascii="仿宋" w:hAnsi="仿宋" w:cs="仿宋"/>
              <w:sz w:val="28"/>
              <w:szCs w:val="28"/>
            </w:rPr>
            <w:t>11</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"_Toc18285" </w:instrText>
          </w:r>
          <w:r>
            <w:fldChar w:fldCharType="separate"/>
          </w:r>
          <w:r>
            <w:rPr>
              <w:rFonts w:hint="eastAsia" w:ascii="仿宋" w:hAnsi="仿宋" w:cs="仿宋"/>
              <w:sz w:val="28"/>
              <w:szCs w:val="28"/>
            </w:rPr>
            <w:t>（三）项目绩效目标</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_Toc18285 \h </w:instrText>
          </w:r>
          <w:r>
            <w:rPr>
              <w:rFonts w:hint="eastAsia" w:ascii="仿宋" w:hAnsi="仿宋" w:cs="仿宋"/>
              <w:sz w:val="28"/>
              <w:szCs w:val="28"/>
            </w:rPr>
            <w:fldChar w:fldCharType="separate"/>
          </w:r>
          <w:r>
            <w:rPr>
              <w:rFonts w:hint="eastAsia" w:ascii="仿宋" w:hAnsi="仿宋" w:cs="仿宋"/>
              <w:sz w:val="28"/>
              <w:szCs w:val="28"/>
            </w:rPr>
            <w:t>12</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"_Toc30988" </w:instrText>
          </w:r>
          <w:r>
            <w:fldChar w:fldCharType="separate"/>
          </w:r>
          <w:r>
            <w:rPr>
              <w:rFonts w:hint="eastAsia" w:ascii="仿宋" w:hAnsi="仿宋" w:cs="仿宋"/>
              <w:sz w:val="28"/>
              <w:szCs w:val="28"/>
            </w:rPr>
            <w:t>（四）项目组织及管理</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_Toc30988 \h </w:instrText>
          </w:r>
          <w:r>
            <w:rPr>
              <w:rFonts w:hint="eastAsia" w:ascii="仿宋" w:hAnsi="仿宋" w:cs="仿宋"/>
              <w:sz w:val="28"/>
              <w:szCs w:val="28"/>
            </w:rPr>
            <w:fldChar w:fldCharType="separate"/>
          </w:r>
          <w:r>
            <w:rPr>
              <w:rFonts w:hint="eastAsia" w:ascii="仿宋" w:hAnsi="仿宋" w:cs="仿宋"/>
              <w:sz w:val="28"/>
              <w:szCs w:val="28"/>
            </w:rPr>
            <w:t>14</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"_Toc824" </w:instrText>
          </w:r>
          <w:r>
            <w:fldChar w:fldCharType="separate"/>
          </w:r>
          <w:r>
            <w:rPr>
              <w:rFonts w:hint="eastAsia" w:ascii="仿宋" w:hAnsi="仿宋" w:cs="仿宋"/>
              <w:sz w:val="28"/>
              <w:szCs w:val="28"/>
            </w:rPr>
            <w:t>（五）利益相关方</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_Toc824 \h </w:instrText>
          </w:r>
          <w:r>
            <w:rPr>
              <w:rFonts w:hint="eastAsia" w:ascii="仿宋" w:hAnsi="仿宋" w:cs="仿宋"/>
              <w:sz w:val="28"/>
              <w:szCs w:val="28"/>
            </w:rPr>
            <w:fldChar w:fldCharType="separate"/>
          </w:r>
          <w:r>
            <w:rPr>
              <w:rFonts w:hint="eastAsia" w:ascii="仿宋" w:hAnsi="仿宋" w:cs="仿宋"/>
              <w:sz w:val="28"/>
              <w:szCs w:val="28"/>
            </w:rPr>
            <w:t>15</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ascii="仿宋" w:hAnsi="仿宋" w:cs="仿宋"/>
              <w:sz w:val="28"/>
              <w:szCs w:val="28"/>
            </w:rPr>
          </w:pPr>
          <w:r>
            <w:fldChar w:fldCharType="begin"/>
          </w:r>
          <w:r>
            <w:instrText xml:space="preserve"> HYPERLINK \l "_Toc15498" </w:instrText>
          </w:r>
          <w:r>
            <w:fldChar w:fldCharType="separate"/>
          </w:r>
          <w:r>
            <w:rPr>
              <w:rFonts w:hint="eastAsia" w:ascii="仿宋" w:hAnsi="仿宋" w:cs="仿宋"/>
              <w:sz w:val="28"/>
              <w:szCs w:val="28"/>
            </w:rPr>
            <w:t>二、绩效评价工作情况</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_Toc15498 \h </w:instrText>
          </w:r>
          <w:r>
            <w:rPr>
              <w:rFonts w:hint="eastAsia" w:ascii="仿宋" w:hAnsi="仿宋" w:cs="仿宋"/>
              <w:sz w:val="28"/>
              <w:szCs w:val="28"/>
            </w:rPr>
            <w:fldChar w:fldCharType="separate"/>
          </w:r>
          <w:r>
            <w:rPr>
              <w:rFonts w:hint="eastAsia" w:ascii="仿宋" w:hAnsi="仿宋" w:cs="仿宋"/>
              <w:sz w:val="28"/>
              <w:szCs w:val="28"/>
            </w:rPr>
            <w:t>15</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"_Toc10816" </w:instrText>
          </w:r>
          <w:r>
            <w:fldChar w:fldCharType="separate"/>
          </w:r>
          <w:r>
            <w:rPr>
              <w:rFonts w:hint="eastAsia" w:ascii="仿宋" w:hAnsi="仿宋" w:cs="仿宋"/>
              <w:sz w:val="28"/>
              <w:szCs w:val="28"/>
            </w:rPr>
            <w:t>（一）绩效评价的对象及范围</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_Toc10816 \h </w:instrText>
          </w:r>
          <w:r>
            <w:rPr>
              <w:rFonts w:hint="eastAsia" w:ascii="仿宋" w:hAnsi="仿宋" w:cs="仿宋"/>
              <w:sz w:val="28"/>
              <w:szCs w:val="28"/>
            </w:rPr>
            <w:fldChar w:fldCharType="separate"/>
          </w:r>
          <w:r>
            <w:rPr>
              <w:rFonts w:hint="eastAsia" w:ascii="仿宋" w:hAnsi="仿宋" w:cs="仿宋"/>
              <w:sz w:val="28"/>
              <w:szCs w:val="28"/>
            </w:rPr>
            <w:t>15</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"_Toc28811" </w:instrText>
          </w:r>
          <w:r>
            <w:fldChar w:fldCharType="separate"/>
          </w:r>
          <w:r>
            <w:rPr>
              <w:rFonts w:hint="eastAsia" w:ascii="仿宋" w:hAnsi="仿宋" w:cs="仿宋"/>
              <w:sz w:val="28"/>
              <w:szCs w:val="28"/>
            </w:rPr>
            <w:t>（二）绩效评价的目的</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_Toc28811 \h </w:instrText>
          </w:r>
          <w:r>
            <w:rPr>
              <w:rFonts w:hint="eastAsia" w:ascii="仿宋" w:hAnsi="仿宋" w:cs="仿宋"/>
              <w:sz w:val="28"/>
              <w:szCs w:val="28"/>
            </w:rPr>
            <w:fldChar w:fldCharType="separate"/>
          </w:r>
          <w:r>
            <w:rPr>
              <w:rFonts w:hint="eastAsia" w:ascii="仿宋" w:hAnsi="仿宋" w:cs="仿宋"/>
              <w:sz w:val="28"/>
              <w:szCs w:val="28"/>
            </w:rPr>
            <w:t>15</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"_Toc6680" </w:instrText>
          </w:r>
          <w:r>
            <w:fldChar w:fldCharType="separate"/>
          </w:r>
          <w:r>
            <w:rPr>
              <w:rFonts w:hint="eastAsia" w:ascii="仿宋" w:hAnsi="仿宋" w:cs="仿宋"/>
              <w:sz w:val="28"/>
              <w:szCs w:val="28"/>
            </w:rPr>
            <w:t>（三）绩效评价原则</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_Toc6680 \h </w:instrText>
          </w:r>
          <w:r>
            <w:rPr>
              <w:rFonts w:hint="eastAsia" w:ascii="仿宋" w:hAnsi="仿宋" w:cs="仿宋"/>
              <w:sz w:val="28"/>
              <w:szCs w:val="28"/>
            </w:rPr>
            <w:fldChar w:fldCharType="separate"/>
          </w:r>
          <w:r>
            <w:rPr>
              <w:rFonts w:hint="eastAsia" w:ascii="仿宋" w:hAnsi="仿宋" w:cs="仿宋"/>
              <w:sz w:val="28"/>
              <w:szCs w:val="28"/>
            </w:rPr>
            <w:t>16</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hint="eastAsia" w:ascii="仿宋" w:hAnsi="仿宋" w:eastAsia="仿宋" w:cs="仿宋"/>
              <w:sz w:val="28"/>
              <w:szCs w:val="28"/>
              <w:lang w:val="en-US" w:eastAsia="zh-CN"/>
            </w:rPr>
          </w:pPr>
          <w:r>
            <w:fldChar w:fldCharType="begin"/>
          </w:r>
          <w:r>
            <w:instrText xml:space="preserve"> HYPERLINK \l "_Toc26644" </w:instrText>
          </w:r>
          <w:r>
            <w:fldChar w:fldCharType="separate"/>
          </w:r>
          <w:r>
            <w:rPr>
              <w:rFonts w:hint="eastAsia" w:ascii="仿宋" w:hAnsi="仿宋" w:cs="仿宋"/>
              <w:sz w:val="28"/>
              <w:szCs w:val="28"/>
            </w:rPr>
            <w:t>（四）绩效评价方法</w:t>
          </w:r>
          <w:r>
            <w:rPr>
              <w:rFonts w:hint="eastAsia" w:ascii="仿宋" w:hAnsi="仿宋" w:cs="仿宋"/>
              <w:sz w:val="28"/>
              <w:szCs w:val="28"/>
            </w:rPr>
            <w:tab/>
          </w:r>
          <w:r>
            <w:rPr>
              <w:rFonts w:hint="eastAsia" w:ascii="仿宋" w:hAnsi="仿宋" w:cs="仿宋"/>
              <w:sz w:val="28"/>
              <w:szCs w:val="28"/>
              <w:lang w:val="en-US" w:eastAsia="zh-CN"/>
            </w:rPr>
            <w:t>1</w:t>
          </w:r>
          <w:r>
            <w:rPr>
              <w:rFonts w:hint="eastAsia" w:ascii="仿宋" w:hAnsi="仿宋" w:cs="仿宋"/>
              <w:sz w:val="28"/>
              <w:szCs w:val="28"/>
            </w:rPr>
            <w:fldChar w:fldCharType="end"/>
          </w:r>
          <w:r>
            <w:rPr>
              <w:rFonts w:hint="eastAsia" w:ascii="仿宋" w:hAnsi="仿宋" w:cs="仿宋"/>
              <w:sz w:val="28"/>
              <w:szCs w:val="28"/>
              <w:lang w:val="en-US" w:eastAsia="zh-CN"/>
            </w:rPr>
            <w:t>6</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hint="eastAsia" w:ascii="仿宋" w:hAnsi="仿宋" w:eastAsia="仿宋" w:cs="仿宋"/>
              <w:sz w:val="28"/>
              <w:szCs w:val="28"/>
              <w:lang w:val="en-US" w:eastAsia="zh-CN"/>
            </w:rPr>
          </w:pPr>
          <w:r>
            <w:fldChar w:fldCharType="begin"/>
          </w:r>
          <w:r>
            <w:instrText xml:space="preserve"> HYPERLINK \l "_Toc7785" </w:instrText>
          </w:r>
          <w:r>
            <w:fldChar w:fldCharType="separate"/>
          </w:r>
          <w:r>
            <w:rPr>
              <w:rFonts w:hint="eastAsia" w:ascii="仿宋" w:hAnsi="仿宋" w:cs="仿宋"/>
              <w:sz w:val="28"/>
              <w:szCs w:val="28"/>
            </w:rPr>
            <w:t>（五）评价基准日</w:t>
          </w:r>
          <w:r>
            <w:rPr>
              <w:rFonts w:hint="eastAsia" w:ascii="仿宋" w:hAnsi="仿宋" w:cs="仿宋"/>
              <w:sz w:val="28"/>
              <w:szCs w:val="28"/>
            </w:rPr>
            <w:tab/>
          </w:r>
          <w:r>
            <w:rPr>
              <w:rFonts w:hint="eastAsia" w:ascii="仿宋" w:hAnsi="仿宋" w:cs="仿宋"/>
              <w:sz w:val="28"/>
              <w:szCs w:val="28"/>
              <w:lang w:val="en-US" w:eastAsia="zh-CN"/>
            </w:rPr>
            <w:t>1</w:t>
          </w:r>
          <w:r>
            <w:rPr>
              <w:rFonts w:hint="eastAsia" w:ascii="仿宋" w:hAnsi="仿宋" w:cs="仿宋"/>
              <w:sz w:val="28"/>
              <w:szCs w:val="28"/>
            </w:rPr>
            <w:fldChar w:fldCharType="end"/>
          </w:r>
          <w:r>
            <w:rPr>
              <w:rFonts w:hint="eastAsia" w:ascii="仿宋" w:hAnsi="仿宋" w:cs="仿宋"/>
              <w:sz w:val="28"/>
              <w:szCs w:val="28"/>
              <w:lang w:val="en-US" w:eastAsia="zh-CN"/>
            </w:rPr>
            <w:t>7</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hint="eastAsia" w:ascii="仿宋" w:hAnsi="仿宋" w:eastAsia="仿宋" w:cs="仿宋"/>
              <w:sz w:val="28"/>
              <w:szCs w:val="28"/>
              <w:lang w:val="en-US" w:eastAsia="zh-CN"/>
            </w:rPr>
          </w:pPr>
          <w:r>
            <w:fldChar w:fldCharType="begin"/>
          </w:r>
          <w:r>
            <w:instrText xml:space="preserve"> HYPERLINK \l "_Toc23038" </w:instrText>
          </w:r>
          <w:r>
            <w:fldChar w:fldCharType="separate"/>
          </w:r>
          <w:r>
            <w:rPr>
              <w:rFonts w:hint="eastAsia" w:ascii="仿宋" w:hAnsi="仿宋" w:cs="仿宋"/>
              <w:sz w:val="28"/>
              <w:szCs w:val="28"/>
            </w:rPr>
            <w:t>（六）绩效评价依据</w:t>
          </w:r>
          <w:r>
            <w:rPr>
              <w:rFonts w:hint="eastAsia" w:ascii="仿宋" w:hAnsi="仿宋" w:cs="仿宋"/>
              <w:sz w:val="28"/>
              <w:szCs w:val="28"/>
            </w:rPr>
            <w:tab/>
          </w:r>
          <w:r>
            <w:rPr>
              <w:rFonts w:hint="eastAsia" w:ascii="仿宋" w:hAnsi="仿宋" w:cs="仿宋"/>
              <w:sz w:val="28"/>
              <w:szCs w:val="28"/>
              <w:lang w:val="en-US" w:eastAsia="zh-CN"/>
            </w:rPr>
            <w:t>1</w:t>
          </w:r>
          <w:r>
            <w:rPr>
              <w:rFonts w:hint="eastAsia" w:ascii="仿宋" w:hAnsi="仿宋" w:cs="仿宋"/>
              <w:sz w:val="28"/>
              <w:szCs w:val="28"/>
            </w:rPr>
            <w:fldChar w:fldCharType="end"/>
          </w:r>
          <w:r>
            <w:rPr>
              <w:rFonts w:hint="eastAsia" w:ascii="仿宋" w:hAnsi="仿宋" w:cs="仿宋"/>
              <w:sz w:val="28"/>
              <w:szCs w:val="28"/>
              <w:lang w:val="en-US" w:eastAsia="zh-CN"/>
            </w:rPr>
            <w:t>7</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hint="eastAsia" w:ascii="仿宋" w:hAnsi="仿宋" w:eastAsia="仿宋" w:cs="仿宋"/>
              <w:sz w:val="28"/>
              <w:szCs w:val="28"/>
              <w:lang w:val="en-US" w:eastAsia="zh-CN"/>
            </w:rPr>
          </w:pPr>
          <w:r>
            <w:fldChar w:fldCharType="begin"/>
          </w:r>
          <w:r>
            <w:instrText xml:space="preserve"> HYPERLINK \l "_Toc3378" </w:instrText>
          </w:r>
          <w:r>
            <w:fldChar w:fldCharType="separate"/>
          </w:r>
          <w:r>
            <w:rPr>
              <w:rFonts w:hint="eastAsia" w:ascii="仿宋" w:hAnsi="仿宋" w:cs="仿宋"/>
              <w:sz w:val="28"/>
              <w:szCs w:val="28"/>
            </w:rPr>
            <w:t>（七）绩效评价指标体系及评价标准</w:t>
          </w:r>
          <w:r>
            <w:rPr>
              <w:rFonts w:hint="eastAsia" w:ascii="仿宋" w:hAnsi="仿宋" w:cs="仿宋"/>
              <w:sz w:val="28"/>
              <w:szCs w:val="28"/>
            </w:rPr>
            <w:tab/>
          </w:r>
          <w:r>
            <w:rPr>
              <w:rFonts w:hint="eastAsia" w:ascii="仿宋" w:hAnsi="仿宋" w:cs="仿宋"/>
              <w:sz w:val="28"/>
              <w:szCs w:val="28"/>
              <w:lang w:val="en-US" w:eastAsia="zh-CN"/>
            </w:rPr>
            <w:t>1</w:t>
          </w:r>
          <w:r>
            <w:rPr>
              <w:rFonts w:hint="eastAsia" w:ascii="仿宋" w:hAnsi="仿宋" w:cs="仿宋"/>
              <w:sz w:val="28"/>
              <w:szCs w:val="28"/>
            </w:rPr>
            <w:fldChar w:fldCharType="end"/>
          </w:r>
          <w:r>
            <w:rPr>
              <w:rFonts w:hint="eastAsia" w:ascii="仿宋" w:hAnsi="仿宋" w:cs="仿宋"/>
              <w:sz w:val="28"/>
              <w:szCs w:val="28"/>
              <w:lang w:val="en-US" w:eastAsia="zh-CN"/>
            </w:rPr>
            <w:t>9</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eastAsia="仿宋" w:cs="仿宋"/>
              <w:sz w:val="28"/>
              <w:szCs w:val="28"/>
              <w:lang w:val="en-US" w:eastAsia="zh-CN"/>
            </w:rPr>
          </w:pPr>
          <w:r>
            <w:fldChar w:fldCharType="begin"/>
          </w:r>
          <w:r>
            <w:instrText xml:space="preserve"> HYPERLINK \l "_Toc8731" </w:instrText>
          </w:r>
          <w:r>
            <w:fldChar w:fldCharType="separate"/>
          </w:r>
          <w:r>
            <w:rPr>
              <w:rFonts w:hint="eastAsia" w:ascii="仿宋" w:hAnsi="仿宋" w:cs="仿宋"/>
              <w:sz w:val="28"/>
              <w:szCs w:val="28"/>
            </w:rPr>
            <w:t>三、评价的组织实施</w:t>
          </w:r>
          <w:r>
            <w:rPr>
              <w:rFonts w:hint="eastAsia" w:ascii="仿宋" w:hAnsi="仿宋" w:cs="仿宋"/>
              <w:sz w:val="28"/>
              <w:szCs w:val="28"/>
            </w:rPr>
            <w:tab/>
          </w:r>
          <w:r>
            <w:rPr>
              <w:rFonts w:hint="eastAsia" w:ascii="仿宋" w:hAnsi="仿宋" w:cs="仿宋"/>
              <w:sz w:val="28"/>
              <w:szCs w:val="28"/>
              <w:lang w:val="en-US" w:eastAsia="zh-CN"/>
            </w:rPr>
            <w:t>2</w:t>
          </w:r>
          <w:r>
            <w:rPr>
              <w:rFonts w:hint="eastAsia" w:ascii="仿宋" w:hAnsi="仿宋" w:cs="仿宋"/>
              <w:sz w:val="28"/>
              <w:szCs w:val="28"/>
            </w:rPr>
            <w:fldChar w:fldCharType="end"/>
          </w:r>
          <w:r>
            <w:rPr>
              <w:rFonts w:hint="eastAsia" w:ascii="仿宋" w:hAnsi="仿宋" w:cs="仿宋"/>
              <w:sz w:val="28"/>
              <w:szCs w:val="28"/>
              <w:lang w:val="en-US" w:eastAsia="zh-CN"/>
            </w:rPr>
            <w:t>0</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"_Toc26784" </w:instrText>
          </w:r>
          <w:r>
            <w:fldChar w:fldCharType="separate"/>
          </w:r>
          <w:r>
            <w:rPr>
              <w:rFonts w:hint="eastAsia" w:ascii="仿宋" w:hAnsi="仿宋" w:cs="仿宋"/>
              <w:sz w:val="28"/>
              <w:szCs w:val="28"/>
            </w:rPr>
            <w:t>（一）工作组人员及分工</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_Toc26784 \h </w:instrText>
          </w:r>
          <w:r>
            <w:rPr>
              <w:rFonts w:hint="eastAsia" w:ascii="仿宋" w:hAnsi="仿宋" w:cs="仿宋"/>
              <w:sz w:val="28"/>
              <w:szCs w:val="28"/>
            </w:rPr>
            <w:fldChar w:fldCharType="separate"/>
          </w:r>
          <w:r>
            <w:rPr>
              <w:rFonts w:hint="eastAsia" w:ascii="仿宋" w:hAnsi="仿宋" w:cs="仿宋"/>
              <w:sz w:val="28"/>
              <w:szCs w:val="28"/>
            </w:rPr>
            <w:t>20</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"_Toc31074" </w:instrText>
          </w:r>
          <w:r>
            <w:fldChar w:fldCharType="separate"/>
          </w:r>
          <w:r>
            <w:rPr>
              <w:rFonts w:hint="eastAsia" w:ascii="仿宋" w:hAnsi="仿宋" w:cs="仿宋"/>
              <w:sz w:val="28"/>
              <w:szCs w:val="28"/>
            </w:rPr>
            <w:t>（二）工作进度安排</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_Toc31074 \h </w:instrText>
          </w:r>
          <w:r>
            <w:rPr>
              <w:rFonts w:hint="eastAsia" w:ascii="仿宋" w:hAnsi="仿宋" w:cs="仿宋"/>
              <w:sz w:val="28"/>
              <w:szCs w:val="28"/>
            </w:rPr>
            <w:fldChar w:fldCharType="separate"/>
          </w:r>
          <w:r>
            <w:rPr>
              <w:rFonts w:hint="eastAsia" w:ascii="仿宋" w:hAnsi="仿宋" w:cs="仿宋"/>
              <w:sz w:val="28"/>
              <w:szCs w:val="28"/>
            </w:rPr>
            <w:t>20</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"_Toc16411" </w:instrText>
          </w:r>
          <w:r>
            <w:fldChar w:fldCharType="separate"/>
          </w:r>
          <w:r>
            <w:rPr>
              <w:rFonts w:hint="eastAsia" w:ascii="仿宋" w:hAnsi="仿宋" w:cs="仿宋"/>
              <w:sz w:val="28"/>
              <w:szCs w:val="28"/>
            </w:rPr>
            <w:t>（三）分值评级</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_Toc16411 \h </w:instrText>
          </w:r>
          <w:r>
            <w:rPr>
              <w:rFonts w:hint="eastAsia" w:ascii="仿宋" w:hAnsi="仿宋" w:cs="仿宋"/>
              <w:sz w:val="28"/>
              <w:szCs w:val="28"/>
            </w:rPr>
            <w:fldChar w:fldCharType="separate"/>
          </w:r>
          <w:r>
            <w:rPr>
              <w:rFonts w:hint="eastAsia" w:ascii="仿宋" w:hAnsi="仿宋" w:cs="仿宋"/>
              <w:sz w:val="28"/>
              <w:szCs w:val="28"/>
            </w:rPr>
            <w:t>21</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ascii="仿宋" w:hAnsi="仿宋" w:cs="仿宋"/>
              <w:sz w:val="28"/>
              <w:szCs w:val="28"/>
            </w:rPr>
          </w:pPr>
          <w:r>
            <w:fldChar w:fldCharType="begin"/>
          </w:r>
          <w:r>
            <w:instrText xml:space="preserve"> HYPERLINK \l "_Toc20263" </w:instrText>
          </w:r>
          <w:r>
            <w:fldChar w:fldCharType="separate"/>
          </w:r>
          <w:r>
            <w:rPr>
              <w:rFonts w:hint="eastAsia" w:ascii="仿宋" w:hAnsi="仿宋" w:cs="仿宋"/>
              <w:sz w:val="28"/>
              <w:szCs w:val="28"/>
            </w:rPr>
            <w:t>四、绩效评价结论及评价指标分析</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_Toc20263 \h </w:instrText>
          </w:r>
          <w:r>
            <w:rPr>
              <w:rFonts w:hint="eastAsia" w:ascii="仿宋" w:hAnsi="仿宋" w:cs="仿宋"/>
              <w:sz w:val="28"/>
              <w:szCs w:val="28"/>
            </w:rPr>
            <w:fldChar w:fldCharType="separate"/>
          </w:r>
          <w:r>
            <w:rPr>
              <w:rFonts w:hint="eastAsia" w:ascii="仿宋" w:hAnsi="仿宋" w:cs="仿宋"/>
              <w:sz w:val="28"/>
              <w:szCs w:val="28"/>
            </w:rPr>
            <w:t>22</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"_Toc19918" </w:instrText>
          </w:r>
          <w:r>
            <w:fldChar w:fldCharType="separate"/>
          </w:r>
          <w:r>
            <w:rPr>
              <w:rFonts w:hint="eastAsia" w:ascii="仿宋" w:hAnsi="仿宋" w:cs="仿宋"/>
              <w:sz w:val="28"/>
              <w:szCs w:val="28"/>
            </w:rPr>
            <w:t>（一）评价结论</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_Toc19918 \h </w:instrText>
          </w:r>
          <w:r>
            <w:rPr>
              <w:rFonts w:hint="eastAsia" w:ascii="仿宋" w:hAnsi="仿宋" w:cs="仿宋"/>
              <w:sz w:val="28"/>
              <w:szCs w:val="28"/>
            </w:rPr>
            <w:fldChar w:fldCharType="separate"/>
          </w:r>
          <w:r>
            <w:rPr>
              <w:rFonts w:hint="eastAsia" w:ascii="仿宋" w:hAnsi="仿宋" w:cs="仿宋"/>
              <w:sz w:val="28"/>
              <w:szCs w:val="28"/>
            </w:rPr>
            <w:t>22</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900" w:firstLineChars="300"/>
            <w:textAlignment w:val="auto"/>
            <w:rPr>
              <w:rFonts w:ascii="仿宋" w:hAnsi="仿宋" w:cs="仿宋"/>
              <w:sz w:val="28"/>
              <w:szCs w:val="28"/>
            </w:rPr>
          </w:pPr>
          <w:r>
            <w:fldChar w:fldCharType="begin"/>
          </w:r>
          <w:r>
            <w:instrText xml:space="preserve"> HYPERLINK \l "_Toc3620" </w:instrText>
          </w:r>
          <w:r>
            <w:fldChar w:fldCharType="separate"/>
          </w:r>
          <w:r>
            <w:rPr>
              <w:rFonts w:hint="eastAsia" w:ascii="仿宋" w:hAnsi="仿宋" w:cs="仿宋"/>
              <w:sz w:val="28"/>
              <w:szCs w:val="28"/>
            </w:rPr>
            <w:t>（二）评价指标分析</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_Toc3620 \h </w:instrText>
          </w:r>
          <w:r>
            <w:rPr>
              <w:rFonts w:hint="eastAsia" w:ascii="仿宋" w:hAnsi="仿宋" w:cs="仿宋"/>
              <w:sz w:val="28"/>
              <w:szCs w:val="28"/>
            </w:rPr>
            <w:fldChar w:fldCharType="separate"/>
          </w:r>
          <w:r>
            <w:rPr>
              <w:rFonts w:hint="eastAsia" w:ascii="仿宋" w:hAnsi="仿宋" w:cs="仿宋"/>
              <w:sz w:val="28"/>
              <w:szCs w:val="28"/>
            </w:rPr>
            <w:t>22</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ascii="仿宋" w:hAnsi="仿宋" w:cs="仿宋"/>
              <w:sz w:val="28"/>
              <w:szCs w:val="28"/>
            </w:rPr>
          </w:pPr>
          <w:r>
            <w:fldChar w:fldCharType="begin"/>
          </w:r>
          <w:r>
            <w:instrText xml:space="preserve"> HYPERLINK \l "_Toc6448" </w:instrText>
          </w:r>
          <w:r>
            <w:fldChar w:fldCharType="separate"/>
          </w:r>
          <w:r>
            <w:rPr>
              <w:rFonts w:hint="eastAsia" w:ascii="仿宋" w:hAnsi="仿宋" w:cs="仿宋"/>
              <w:sz w:val="28"/>
              <w:szCs w:val="28"/>
            </w:rPr>
            <w:t>五、项目主要经验与做法</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_Toc6448 \h </w:instrText>
          </w:r>
          <w:r>
            <w:rPr>
              <w:rFonts w:hint="eastAsia" w:ascii="仿宋" w:hAnsi="仿宋" w:cs="仿宋"/>
              <w:sz w:val="28"/>
              <w:szCs w:val="28"/>
            </w:rPr>
            <w:fldChar w:fldCharType="separate"/>
          </w:r>
          <w:r>
            <w:rPr>
              <w:rFonts w:hint="eastAsia" w:ascii="仿宋" w:hAnsi="仿宋" w:cs="仿宋"/>
              <w:sz w:val="28"/>
              <w:szCs w:val="28"/>
            </w:rPr>
            <w:t>33</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ascii="仿宋" w:hAnsi="仿宋" w:cs="仿宋"/>
              <w:sz w:val="28"/>
              <w:szCs w:val="28"/>
            </w:rPr>
          </w:pPr>
          <w:r>
            <w:fldChar w:fldCharType="begin"/>
          </w:r>
          <w:r>
            <w:instrText xml:space="preserve"> HYPERLINK \l "_Toc20754" </w:instrText>
          </w:r>
          <w:r>
            <w:fldChar w:fldCharType="separate"/>
          </w:r>
          <w:r>
            <w:rPr>
              <w:rFonts w:hint="eastAsia" w:ascii="仿宋" w:hAnsi="仿宋" w:cs="仿宋"/>
              <w:sz w:val="28"/>
              <w:szCs w:val="28"/>
            </w:rPr>
            <w:t>六、项目存在的问题</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_Toc20754 \h </w:instrText>
          </w:r>
          <w:r>
            <w:rPr>
              <w:rFonts w:hint="eastAsia" w:ascii="仿宋" w:hAnsi="仿宋" w:cs="仿宋"/>
              <w:sz w:val="28"/>
              <w:szCs w:val="28"/>
            </w:rPr>
            <w:fldChar w:fldCharType="separate"/>
          </w:r>
          <w:r>
            <w:rPr>
              <w:rFonts w:hint="eastAsia" w:ascii="仿宋" w:hAnsi="仿宋" w:cs="仿宋"/>
              <w:sz w:val="28"/>
              <w:szCs w:val="28"/>
            </w:rPr>
            <w:t>33</w:t>
          </w:r>
          <w:r>
            <w:rPr>
              <w:rFonts w:hint="eastAsia" w:ascii="仿宋" w:hAnsi="仿宋" w:cs="仿宋"/>
              <w:sz w:val="28"/>
              <w:szCs w:val="28"/>
            </w:rPr>
            <w:fldChar w:fldCharType="end"/>
          </w:r>
          <w:r>
            <w:rPr>
              <w:rFonts w:hint="eastAsia" w:ascii="仿宋" w:hAnsi="仿宋" w:cs="仿宋"/>
              <w:sz w:val="28"/>
              <w:szCs w:val="28"/>
            </w:rPr>
            <w:fldChar w:fldCharType="end"/>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eastAsia="仿宋" w:cs="仿宋"/>
              <w:sz w:val="28"/>
              <w:szCs w:val="28"/>
              <w:lang w:val="en-US" w:eastAsia="zh-CN"/>
            </w:rPr>
          </w:pPr>
          <w:r>
            <w:fldChar w:fldCharType="begin"/>
          </w:r>
          <w:r>
            <w:instrText xml:space="preserve"> HYPERLINK \l "_Toc9927" </w:instrText>
          </w:r>
          <w:r>
            <w:fldChar w:fldCharType="separate"/>
          </w:r>
          <w:r>
            <w:rPr>
              <w:rFonts w:hint="eastAsia" w:ascii="仿宋" w:hAnsi="仿宋" w:cs="仿宋"/>
              <w:sz w:val="28"/>
              <w:szCs w:val="28"/>
            </w:rPr>
            <w:t>七、相关建议</w:t>
          </w:r>
          <w:r>
            <w:rPr>
              <w:rFonts w:hint="eastAsia" w:ascii="仿宋" w:hAnsi="仿宋" w:cs="仿宋"/>
              <w:sz w:val="28"/>
              <w:szCs w:val="28"/>
            </w:rPr>
            <w:tab/>
          </w:r>
          <w:r>
            <w:rPr>
              <w:rFonts w:hint="eastAsia" w:ascii="仿宋" w:hAnsi="仿宋" w:cs="仿宋"/>
              <w:sz w:val="28"/>
              <w:szCs w:val="28"/>
              <w:lang w:val="en-US" w:eastAsia="zh-CN"/>
            </w:rPr>
            <w:t>3</w:t>
          </w:r>
          <w:r>
            <w:rPr>
              <w:rFonts w:hint="eastAsia" w:ascii="仿宋" w:hAnsi="仿宋" w:cs="仿宋"/>
              <w:sz w:val="28"/>
              <w:szCs w:val="28"/>
            </w:rPr>
            <w:fldChar w:fldCharType="end"/>
          </w:r>
          <w:r>
            <w:rPr>
              <w:rFonts w:hint="eastAsia" w:ascii="仿宋" w:hAnsi="仿宋" w:cs="仿宋"/>
              <w:sz w:val="28"/>
              <w:szCs w:val="28"/>
              <w:lang w:val="en-US" w:eastAsia="zh-CN"/>
            </w:rPr>
            <w:t>4</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eastAsia="仿宋" w:cs="仿宋"/>
              <w:sz w:val="28"/>
              <w:szCs w:val="28"/>
              <w:lang w:val="en-US" w:eastAsia="zh-CN"/>
            </w:rPr>
          </w:pPr>
          <w:r>
            <w:fldChar w:fldCharType="begin"/>
          </w:r>
          <w:r>
            <w:instrText xml:space="preserve"> HYPERLINK \l "_Toc21580" </w:instrText>
          </w:r>
          <w:r>
            <w:fldChar w:fldCharType="separate"/>
          </w:r>
          <w:r>
            <w:rPr>
              <w:rFonts w:hint="eastAsia" w:ascii="仿宋" w:hAnsi="仿宋" w:cs="仿宋"/>
              <w:sz w:val="28"/>
              <w:szCs w:val="28"/>
            </w:rPr>
            <w:t>附件1：绩效评价指标体系</w:t>
          </w:r>
          <w:r>
            <w:rPr>
              <w:rFonts w:hint="eastAsia" w:ascii="仿宋" w:hAnsi="仿宋" w:cs="仿宋"/>
              <w:sz w:val="28"/>
              <w:szCs w:val="28"/>
            </w:rPr>
            <w:tab/>
          </w:r>
          <w:r>
            <w:rPr>
              <w:rFonts w:hint="eastAsia" w:ascii="仿宋" w:hAnsi="仿宋" w:cs="仿宋"/>
              <w:sz w:val="28"/>
              <w:szCs w:val="28"/>
              <w:lang w:val="en-US" w:eastAsia="zh-CN"/>
            </w:rPr>
            <w:t>3</w:t>
          </w:r>
          <w:r>
            <w:rPr>
              <w:rFonts w:hint="eastAsia" w:ascii="仿宋" w:hAnsi="仿宋" w:cs="仿宋"/>
              <w:sz w:val="28"/>
              <w:szCs w:val="28"/>
            </w:rPr>
            <w:fldChar w:fldCharType="end"/>
          </w:r>
          <w:r>
            <w:rPr>
              <w:rFonts w:hint="eastAsia" w:ascii="仿宋" w:hAnsi="仿宋" w:cs="仿宋"/>
              <w:sz w:val="28"/>
              <w:szCs w:val="28"/>
              <w:lang w:val="en-US" w:eastAsia="zh-CN"/>
            </w:rPr>
            <w:t>7</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eastAsia="仿宋" w:cs="仿宋"/>
              <w:sz w:val="28"/>
              <w:szCs w:val="28"/>
              <w:lang w:val="en-US" w:eastAsia="zh-CN"/>
            </w:rPr>
          </w:pPr>
          <w:r>
            <w:fldChar w:fldCharType="begin"/>
          </w:r>
          <w:r>
            <w:instrText xml:space="preserve"> HYPERLINK \l "_Toc3014" </w:instrText>
          </w:r>
          <w:r>
            <w:fldChar w:fldCharType="separate"/>
          </w:r>
          <w:r>
            <w:rPr>
              <w:rFonts w:hint="eastAsia" w:ascii="仿宋" w:hAnsi="仿宋" w:cs="仿宋"/>
              <w:sz w:val="28"/>
              <w:szCs w:val="28"/>
            </w:rPr>
            <w:t>附件2：绩效评价评分表</w:t>
          </w:r>
          <w:r>
            <w:rPr>
              <w:rFonts w:hint="eastAsia" w:ascii="仿宋" w:hAnsi="仿宋" w:cs="仿宋"/>
              <w:sz w:val="28"/>
              <w:szCs w:val="28"/>
            </w:rPr>
            <w:tab/>
          </w:r>
          <w:r>
            <w:rPr>
              <w:rFonts w:hint="eastAsia" w:ascii="仿宋" w:hAnsi="仿宋" w:cs="仿宋"/>
              <w:sz w:val="28"/>
              <w:szCs w:val="28"/>
              <w:lang w:val="en-US" w:eastAsia="zh-CN"/>
            </w:rPr>
            <w:t>4</w:t>
          </w:r>
          <w:r>
            <w:rPr>
              <w:rFonts w:hint="eastAsia" w:ascii="仿宋" w:hAnsi="仿宋" w:cs="仿宋"/>
              <w:sz w:val="28"/>
              <w:szCs w:val="28"/>
            </w:rPr>
            <w:fldChar w:fldCharType="end"/>
          </w:r>
          <w:r>
            <w:rPr>
              <w:rFonts w:hint="eastAsia" w:ascii="仿宋" w:hAnsi="仿宋" w:cs="仿宋"/>
              <w:sz w:val="28"/>
              <w:szCs w:val="28"/>
              <w:lang w:val="en-US" w:eastAsia="zh-CN"/>
            </w:rPr>
            <w:t>4</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eastAsia="仿宋" w:cs="仿宋"/>
              <w:sz w:val="28"/>
              <w:szCs w:val="28"/>
              <w:lang w:val="en-US" w:eastAsia="zh-CN"/>
            </w:rPr>
          </w:pPr>
          <w:r>
            <w:fldChar w:fldCharType="begin"/>
          </w:r>
          <w:r>
            <w:instrText xml:space="preserve"> HYPERLINK \l "_Toc30640" </w:instrText>
          </w:r>
          <w:r>
            <w:fldChar w:fldCharType="separate"/>
          </w:r>
          <w:r>
            <w:rPr>
              <w:rFonts w:hint="eastAsia" w:ascii="仿宋" w:hAnsi="仿宋" w:cs="仿宋"/>
              <w:sz w:val="28"/>
              <w:szCs w:val="28"/>
            </w:rPr>
            <w:t>附件3：访谈报告</w:t>
          </w:r>
          <w:r>
            <w:rPr>
              <w:rFonts w:hint="eastAsia" w:ascii="仿宋" w:hAnsi="仿宋" w:cs="仿宋"/>
              <w:sz w:val="28"/>
              <w:szCs w:val="28"/>
            </w:rPr>
            <w:tab/>
          </w:r>
          <w:r>
            <w:rPr>
              <w:rFonts w:hint="eastAsia" w:ascii="仿宋" w:hAnsi="仿宋" w:cs="仿宋"/>
              <w:sz w:val="28"/>
              <w:szCs w:val="28"/>
              <w:lang w:val="en-US" w:eastAsia="zh-CN"/>
            </w:rPr>
            <w:t>4</w:t>
          </w:r>
          <w:r>
            <w:rPr>
              <w:rFonts w:hint="eastAsia" w:ascii="仿宋" w:hAnsi="仿宋" w:cs="仿宋"/>
              <w:sz w:val="28"/>
              <w:szCs w:val="28"/>
            </w:rPr>
            <w:fldChar w:fldCharType="end"/>
          </w:r>
          <w:r>
            <w:rPr>
              <w:rFonts w:hint="eastAsia" w:ascii="仿宋" w:hAnsi="仿宋" w:cs="仿宋"/>
              <w:sz w:val="28"/>
              <w:szCs w:val="28"/>
              <w:lang w:val="en-US" w:eastAsia="zh-CN"/>
            </w:rPr>
            <w:t>5</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eastAsia="仿宋" w:cs="仿宋"/>
              <w:sz w:val="28"/>
              <w:szCs w:val="28"/>
              <w:lang w:val="en-US" w:eastAsia="zh-CN"/>
            </w:rPr>
          </w:pPr>
          <w:r>
            <w:fldChar w:fldCharType="begin"/>
          </w:r>
          <w:r>
            <w:instrText xml:space="preserve"> HYPERLINK \l "_Toc19703" </w:instrText>
          </w:r>
          <w:r>
            <w:fldChar w:fldCharType="separate"/>
          </w:r>
          <w:r>
            <w:rPr>
              <w:rFonts w:hint="eastAsia" w:ascii="仿宋" w:hAnsi="仿宋" w:cs="仿宋"/>
              <w:sz w:val="28"/>
              <w:szCs w:val="28"/>
            </w:rPr>
            <w:t>附件4：问卷调查</w:t>
          </w:r>
          <w:r>
            <w:rPr>
              <w:rFonts w:hint="eastAsia" w:ascii="仿宋" w:hAnsi="仿宋" w:cs="仿宋"/>
              <w:sz w:val="28"/>
              <w:szCs w:val="28"/>
            </w:rPr>
            <w:tab/>
          </w:r>
          <w:r>
            <w:rPr>
              <w:rFonts w:hint="eastAsia" w:ascii="仿宋" w:hAnsi="仿宋" w:cs="仿宋"/>
              <w:sz w:val="28"/>
              <w:szCs w:val="28"/>
              <w:lang w:val="en-US" w:eastAsia="zh-CN"/>
            </w:rPr>
            <w:t>4</w:t>
          </w:r>
          <w:r>
            <w:rPr>
              <w:rFonts w:hint="eastAsia" w:ascii="仿宋" w:hAnsi="仿宋" w:cs="仿宋"/>
              <w:sz w:val="28"/>
              <w:szCs w:val="28"/>
            </w:rPr>
            <w:fldChar w:fldCharType="end"/>
          </w:r>
          <w:r>
            <w:rPr>
              <w:rFonts w:hint="eastAsia" w:ascii="仿宋" w:hAnsi="仿宋" w:cs="仿宋"/>
              <w:sz w:val="28"/>
              <w:szCs w:val="28"/>
              <w:lang w:val="en-US" w:eastAsia="zh-CN"/>
            </w:rPr>
            <w:t>8</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eastAsia="仿宋" w:cs="仿宋"/>
              <w:sz w:val="28"/>
              <w:szCs w:val="28"/>
              <w:lang w:val="en-US" w:eastAsia="zh-CN"/>
            </w:rPr>
          </w:pPr>
          <w:r>
            <w:fldChar w:fldCharType="begin"/>
          </w:r>
          <w:r>
            <w:instrText xml:space="preserve"> HYPERLINK \l "_Toc11219" </w:instrText>
          </w:r>
          <w:r>
            <w:fldChar w:fldCharType="separate"/>
          </w:r>
          <w:r>
            <w:rPr>
              <w:rFonts w:hint="eastAsia" w:ascii="仿宋" w:hAnsi="仿宋" w:cs="仿宋"/>
              <w:sz w:val="28"/>
              <w:szCs w:val="28"/>
            </w:rPr>
            <w:t>附件5：问卷调查分析报告</w:t>
          </w:r>
          <w:r>
            <w:rPr>
              <w:rFonts w:hint="eastAsia" w:ascii="仿宋" w:hAnsi="仿宋" w:cs="仿宋"/>
              <w:sz w:val="28"/>
              <w:szCs w:val="28"/>
            </w:rPr>
            <w:tab/>
          </w:r>
          <w:r>
            <w:rPr>
              <w:rFonts w:hint="eastAsia" w:ascii="仿宋" w:hAnsi="仿宋" w:cs="仿宋"/>
              <w:sz w:val="28"/>
              <w:szCs w:val="28"/>
              <w:lang w:val="en-US" w:eastAsia="zh-CN"/>
            </w:rPr>
            <w:t>4</w:t>
          </w:r>
          <w:r>
            <w:rPr>
              <w:rFonts w:hint="eastAsia" w:ascii="仿宋" w:hAnsi="仿宋" w:cs="仿宋"/>
              <w:sz w:val="28"/>
              <w:szCs w:val="28"/>
            </w:rPr>
            <w:fldChar w:fldCharType="end"/>
          </w:r>
          <w:r>
            <w:rPr>
              <w:rFonts w:hint="eastAsia" w:ascii="仿宋" w:hAnsi="仿宋" w:cs="仿宋"/>
              <w:sz w:val="28"/>
              <w:szCs w:val="28"/>
              <w:lang w:val="en-US" w:eastAsia="zh-CN"/>
            </w:rPr>
            <w:t>9</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pPr>
          <w:r>
            <w:fldChar w:fldCharType="begin"/>
          </w:r>
          <w:r>
            <w:instrText xml:space="preserve"> HYPERLINK \l "_Toc7771" </w:instrText>
          </w:r>
          <w:r>
            <w:fldChar w:fldCharType="separate"/>
          </w:r>
          <w:r>
            <w:rPr>
              <w:rFonts w:hint="eastAsia" w:ascii="仿宋" w:hAnsi="仿宋" w:cs="仿宋"/>
              <w:sz w:val="28"/>
              <w:szCs w:val="28"/>
            </w:rPr>
            <w:t>附件6：资金合规性检查</w:t>
          </w:r>
          <w:r>
            <w:rPr>
              <w:rFonts w:hint="eastAsia" w:ascii="仿宋" w:hAnsi="仿宋" w:cs="仿宋"/>
              <w:sz w:val="28"/>
              <w:szCs w:val="28"/>
            </w:rPr>
            <w:tab/>
          </w:r>
          <w:r>
            <w:rPr>
              <w:rFonts w:hint="eastAsia" w:ascii="仿宋" w:hAnsi="仿宋" w:cs="仿宋"/>
              <w:sz w:val="28"/>
              <w:szCs w:val="28"/>
            </w:rPr>
            <w:fldChar w:fldCharType="begin"/>
          </w:r>
          <w:r>
            <w:rPr>
              <w:rFonts w:hint="eastAsia" w:ascii="仿宋" w:hAnsi="仿宋" w:cs="仿宋"/>
              <w:sz w:val="28"/>
              <w:szCs w:val="28"/>
            </w:rPr>
            <w:instrText xml:space="preserve"> PAGEREF _Toc7771 \h </w:instrText>
          </w:r>
          <w:r>
            <w:rPr>
              <w:rFonts w:hint="eastAsia" w:ascii="仿宋" w:hAnsi="仿宋" w:cs="仿宋"/>
              <w:sz w:val="28"/>
              <w:szCs w:val="28"/>
            </w:rPr>
            <w:fldChar w:fldCharType="separate"/>
          </w:r>
          <w:r>
            <w:rPr>
              <w:rFonts w:hint="eastAsia" w:ascii="仿宋" w:hAnsi="仿宋" w:cs="仿宋"/>
              <w:sz w:val="28"/>
              <w:szCs w:val="28"/>
            </w:rPr>
            <w:t>52</w:t>
          </w:r>
          <w:r>
            <w:rPr>
              <w:rFonts w:hint="eastAsia" w:ascii="仿宋" w:hAnsi="仿宋" w:cs="仿宋"/>
              <w:sz w:val="28"/>
              <w:szCs w:val="28"/>
            </w:rPr>
            <w:fldChar w:fldCharType="end"/>
          </w:r>
          <w:r>
            <w:rPr>
              <w:rFonts w:hint="eastAsia" w:ascii="仿宋" w:hAnsi="仿宋" w:cs="仿宋"/>
              <w:sz w:val="28"/>
              <w:szCs w:val="28"/>
            </w:rPr>
            <w:fldChar w:fldCharType="end"/>
          </w:r>
        </w:p>
        <w:p>
          <w:pPr>
            <w:pStyle w:val="18"/>
            <w:tabs>
              <w:tab w:val="right" w:leader="dot" w:pos="8958"/>
            </w:tabs>
            <w:spacing w:line="380" w:lineRule="exact"/>
            <w:ind w:firstLine="600"/>
            <w:rPr>
              <w:rFonts w:hint="eastAsia" w:ascii="仿宋" w:hAnsi="仿宋" w:cs="仿宋"/>
              <w:sz w:val="28"/>
              <w:szCs w:val="28"/>
              <w:lang w:val="en-US" w:eastAsia="zh-CN"/>
            </w:rPr>
          </w:pPr>
          <w:r>
            <w:fldChar w:fldCharType="begin"/>
          </w:r>
          <w:r>
            <w:instrText xml:space="preserve"> HYPERLINK \l "_Toc22491" </w:instrText>
          </w:r>
          <w:r>
            <w:fldChar w:fldCharType="separate"/>
          </w:r>
          <w:r>
            <w:rPr>
              <w:rFonts w:hint="eastAsia" w:ascii="仿宋" w:hAnsi="仿宋" w:cs="仿宋"/>
              <w:sz w:val="28"/>
              <w:szCs w:val="28"/>
            </w:rPr>
            <w:t>附件7：自评报告复核情况表</w:t>
          </w:r>
          <w:r>
            <w:rPr>
              <w:rFonts w:hint="eastAsia" w:ascii="仿宋" w:hAnsi="仿宋" w:cs="仿宋"/>
              <w:sz w:val="28"/>
              <w:szCs w:val="28"/>
            </w:rPr>
            <w:tab/>
          </w:r>
          <w:r>
            <w:rPr>
              <w:rFonts w:hint="eastAsia" w:ascii="仿宋" w:hAnsi="仿宋" w:cs="仿宋"/>
              <w:sz w:val="28"/>
              <w:szCs w:val="28"/>
              <w:lang w:val="en-US" w:eastAsia="zh-CN"/>
            </w:rPr>
            <w:t>5</w:t>
          </w:r>
          <w:r>
            <w:rPr>
              <w:rFonts w:hint="eastAsia" w:ascii="仿宋" w:hAnsi="仿宋" w:cs="仿宋"/>
              <w:sz w:val="28"/>
              <w:szCs w:val="28"/>
            </w:rPr>
            <w:fldChar w:fldCharType="end"/>
          </w:r>
          <w:r>
            <w:rPr>
              <w:rFonts w:hint="eastAsia" w:ascii="仿宋" w:hAnsi="仿宋" w:cs="仿宋"/>
              <w:sz w:val="28"/>
              <w:szCs w:val="28"/>
              <w:lang w:val="en-US" w:eastAsia="zh-CN"/>
            </w:rPr>
            <w:t>6</w:t>
          </w:r>
        </w:p>
        <w:p>
          <w:pPr>
            <w:pStyle w:val="18"/>
            <w:tabs>
              <w:tab w:val="right" w:leader="dot" w:pos="8958"/>
            </w:tabs>
            <w:spacing w:line="380" w:lineRule="exact"/>
            <w:ind w:firstLine="600"/>
            <w:rPr>
              <w:rFonts w:hint="eastAsia" w:ascii="仿宋" w:hAnsi="仿宋" w:cs="仿宋"/>
              <w:sz w:val="28"/>
              <w:szCs w:val="28"/>
              <w:lang w:val="en-US" w:eastAsia="zh-CN"/>
            </w:rPr>
          </w:pPr>
          <w:r>
            <w:fldChar w:fldCharType="begin"/>
          </w:r>
          <w:r>
            <w:instrText xml:space="preserve"> HYPERLINK \l "_Toc22491" </w:instrText>
          </w:r>
          <w:r>
            <w:fldChar w:fldCharType="separate"/>
          </w:r>
          <w:r>
            <w:rPr>
              <w:rFonts w:hint="eastAsia" w:ascii="仿宋" w:hAnsi="仿宋" w:cs="仿宋"/>
              <w:sz w:val="28"/>
              <w:szCs w:val="28"/>
            </w:rPr>
            <w:t>附件</w:t>
          </w:r>
          <w:r>
            <w:rPr>
              <w:rFonts w:hint="eastAsia" w:ascii="仿宋" w:hAnsi="仿宋" w:cs="仿宋"/>
              <w:sz w:val="28"/>
              <w:szCs w:val="28"/>
              <w:lang w:val="en-US" w:eastAsia="zh-CN"/>
            </w:rPr>
            <w:t>8</w:t>
          </w:r>
          <w:r>
            <w:rPr>
              <w:rFonts w:hint="eastAsia" w:ascii="仿宋" w:hAnsi="仿宋" w:cs="仿宋"/>
              <w:sz w:val="28"/>
              <w:szCs w:val="28"/>
            </w:rPr>
            <w:t>：</w:t>
          </w:r>
          <w:r>
            <w:rPr>
              <w:rFonts w:hint="eastAsia" w:ascii="仿宋" w:hAnsi="仿宋" w:cs="仿宋"/>
              <w:sz w:val="28"/>
              <w:szCs w:val="28"/>
              <w:lang w:val="en-US" w:eastAsia="zh-CN"/>
            </w:rPr>
            <w:t>项目支出明细表</w:t>
          </w:r>
          <w:r>
            <w:rPr>
              <w:rFonts w:hint="eastAsia" w:ascii="仿宋" w:hAnsi="仿宋" w:cs="仿宋"/>
              <w:sz w:val="28"/>
              <w:szCs w:val="28"/>
            </w:rPr>
            <w:tab/>
          </w:r>
          <w:r>
            <w:rPr>
              <w:rFonts w:hint="eastAsia" w:ascii="仿宋" w:hAnsi="仿宋" w:cs="仿宋"/>
              <w:sz w:val="28"/>
              <w:szCs w:val="28"/>
              <w:lang w:val="en-US" w:eastAsia="zh-CN"/>
            </w:rPr>
            <w:t>5</w:t>
          </w:r>
          <w:r>
            <w:rPr>
              <w:rFonts w:hint="eastAsia" w:ascii="仿宋" w:hAnsi="仿宋" w:cs="仿宋"/>
              <w:sz w:val="28"/>
              <w:szCs w:val="28"/>
            </w:rPr>
            <w:fldChar w:fldCharType="end"/>
          </w:r>
          <w:r>
            <w:rPr>
              <w:rFonts w:hint="eastAsia" w:ascii="仿宋" w:hAnsi="仿宋" w:cs="仿宋"/>
              <w:sz w:val="28"/>
              <w:szCs w:val="28"/>
              <w:lang w:val="en-US" w:eastAsia="zh-CN"/>
            </w:rPr>
            <w:t>8</w:t>
          </w: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firstLine="600"/>
            <w:textAlignment w:val="auto"/>
            <w:rPr>
              <w:rFonts w:hint="eastAsia" w:ascii="仿宋" w:hAnsi="仿宋" w:cs="仿宋"/>
              <w:sz w:val="28"/>
              <w:szCs w:val="28"/>
            </w:rPr>
            <w:sectPr>
              <w:headerReference r:id="rId7" w:type="default"/>
              <w:footerReference r:id="rId8" w:type="default"/>
              <w:pgSz w:w="11906" w:h="16838"/>
              <w:pgMar w:top="1417" w:right="1417" w:bottom="1417" w:left="1531" w:header="1417"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default"/>
              <w:lang w:val="en-US" w:eastAsia="zh-CN"/>
            </w:rPr>
          </w:pPr>
        </w:p>
        <w:p>
          <w:pPr>
            <w:pStyle w:val="18"/>
            <w:keepNext w:val="0"/>
            <w:keepLines w:val="0"/>
            <w:pageBreakBefore w:val="0"/>
            <w:widowControl w:val="0"/>
            <w:tabs>
              <w:tab w:val="right" w:leader="dot" w:pos="8958"/>
            </w:tabs>
            <w:kinsoku/>
            <w:wordWrap/>
            <w:overflowPunct/>
            <w:topLinePunct w:val="0"/>
            <w:autoSpaceDE/>
            <w:autoSpaceDN/>
            <w:bidi w:val="0"/>
            <w:adjustRightInd w:val="0"/>
            <w:snapToGrid w:val="0"/>
            <w:spacing w:line="360" w:lineRule="exact"/>
            <w:ind w:left="0" w:leftChars="0" w:firstLine="0" w:firstLineChars="0"/>
            <w:textAlignment w:val="auto"/>
            <w:rPr>
              <w:rFonts w:ascii="Calibri" w:hAnsi="Calibri" w:eastAsia="仿宋"/>
              <w:b/>
              <w:sz w:val="32"/>
            </w:rPr>
          </w:pPr>
          <w:r>
            <w:rPr>
              <w:rFonts w:hint="eastAsia" w:ascii="仿宋" w:hAnsi="仿宋" w:cs="仿宋"/>
              <w:sz w:val="28"/>
              <w:szCs w:val="28"/>
            </w:rPr>
            <w:fldChar w:fldCharType="end"/>
          </w:r>
        </w:p>
      </w:sdtContent>
    </w:sdt>
    <w:p>
      <w:pPr>
        <w:adjustRightInd/>
        <w:snapToGrid/>
        <w:ind w:firstLine="0" w:firstLineChars="0"/>
        <w:jc w:val="center"/>
        <w:outlineLvl w:val="0"/>
        <w:rPr>
          <w:rFonts w:hint="eastAsia" w:ascii="方正小标宋简体" w:hAnsi="方正小标宋简体" w:eastAsia="方正小标宋简体" w:cs="方正小标宋简体"/>
          <w:sz w:val="36"/>
          <w:szCs w:val="36"/>
        </w:rPr>
      </w:pPr>
      <w:bookmarkStart w:id="0" w:name="_Toc10901"/>
      <w:bookmarkStart w:id="1" w:name="_Toc10300"/>
      <w:bookmarkStart w:id="2" w:name="_Toc23957"/>
      <w:bookmarkStart w:id="3" w:name="_Toc6620"/>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方正小标宋简体" w:hAnsi="方正小标宋简体" w:eastAsia="方正小标宋简体" w:cs="方正小标宋简体"/>
          <w:sz w:val="36"/>
          <w:szCs w:val="36"/>
        </w:rPr>
        <w:sectPr>
          <w:footerReference r:id="rId9" w:type="default"/>
          <w:pgSz w:w="11906" w:h="16838"/>
          <w:pgMar w:top="1417" w:right="1417" w:bottom="1417" w:left="1531" w:header="1417" w:footer="992" w:gutter="0"/>
          <w:pgNumType w:fmt="decimal" w:start="1"/>
          <w:cols w:space="720" w:num="1"/>
          <w:docGrid w:type="lines" w:linePitch="312" w:charSpace="0"/>
        </w:sectPr>
      </w:pPr>
    </w:p>
    <w:p>
      <w:pPr>
        <w:adjustRightInd/>
        <w:snapToGrid/>
        <w:ind w:firstLine="0" w:firstLineChars="0"/>
        <w:jc w:val="center"/>
        <w:outlineLvl w:val="0"/>
        <w:rPr>
          <w:rFonts w:hint="eastAsia" w:ascii="仿宋" w:hAnsi="仿宋" w:eastAsia="仿宋" w:cs="仿宋"/>
          <w:sz w:val="36"/>
          <w:szCs w:val="36"/>
        </w:rPr>
      </w:pPr>
      <w:r>
        <w:rPr>
          <w:rFonts w:hint="eastAsia" w:ascii="仿宋" w:hAnsi="仿宋" w:eastAsia="仿宋" w:cs="仿宋"/>
          <w:sz w:val="36"/>
          <w:szCs w:val="36"/>
        </w:rPr>
        <w:t>永济市柳宗元幼儿园建设项目</w:t>
      </w:r>
    </w:p>
    <w:p>
      <w:pPr>
        <w:adjustRightInd/>
        <w:snapToGrid/>
        <w:ind w:firstLine="0" w:firstLineChars="0"/>
        <w:jc w:val="center"/>
        <w:outlineLvl w:val="0"/>
        <w:rPr>
          <w:rFonts w:hint="eastAsia" w:ascii="仿宋" w:hAnsi="仿宋" w:eastAsia="仿宋" w:cs="仿宋"/>
          <w:sz w:val="36"/>
          <w:szCs w:val="36"/>
        </w:rPr>
      </w:pPr>
      <w:r>
        <w:rPr>
          <w:rFonts w:hint="eastAsia" w:ascii="仿宋" w:hAnsi="仿宋" w:eastAsia="仿宋" w:cs="仿宋"/>
          <w:sz w:val="36"/>
          <w:szCs w:val="36"/>
        </w:rPr>
        <w:t>绩效评价报告摘要</w:t>
      </w:r>
    </w:p>
    <w:p>
      <w:pPr>
        <w:adjustRightInd/>
        <w:snapToGrid/>
        <w:ind w:firstLine="64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晋同仁鉴</w:t>
      </w:r>
      <w:r>
        <w:rPr>
          <w:rFonts w:hint="eastAsia" w:ascii="仿宋_GB2312" w:hAnsi="仿宋_GB2312" w:eastAsia="仿宋_GB2312" w:cs="仿宋_GB2312"/>
          <w:sz w:val="32"/>
          <w:szCs w:val="32"/>
          <w:lang w:val="en-US" w:eastAsia="zh-CN"/>
        </w:rPr>
        <w:t>[2022]0094号</w:t>
      </w:r>
    </w:p>
    <w:p>
      <w:pPr>
        <w:adjustRightInd/>
        <w:snapToGrid/>
        <w:ind w:firstLine="640"/>
        <w:jc w:val="right"/>
      </w:pPr>
      <w:r>
        <w:rPr>
          <w:rFonts w:hint="eastAsia" w:ascii="仿宋_GB2312" w:hAnsi="仿宋_GB2312" w:eastAsia="仿宋_GB2312" w:cs="仿宋_GB2312"/>
          <w:sz w:val="32"/>
          <w:szCs w:val="32"/>
        </w:rPr>
        <w:t xml:space="preserve"> </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山西同仁会计师事务所（有限公司）受永济市财政局委托对永济市柳宗元幼儿园建设项目进行绩效评价工作。绩效评价报告主要内容汇总如下：</w:t>
      </w:r>
    </w:p>
    <w:p>
      <w:pPr>
        <w:pStyle w:val="8"/>
        <w:adjustRightInd/>
        <w:snapToGrid/>
        <w:ind w:firstLine="640"/>
        <w:rPr>
          <w:b w:val="0"/>
          <w:bCs/>
        </w:rPr>
      </w:pPr>
      <w:bookmarkStart w:id="4" w:name="_Toc9722"/>
      <w:bookmarkStart w:id="5" w:name="_Toc524"/>
      <w:bookmarkStart w:id="6" w:name="_Toc23883"/>
      <w:bookmarkStart w:id="7" w:name="_Toc12637"/>
      <w:bookmarkStart w:id="8" w:name="_Toc8746"/>
      <w:r>
        <w:rPr>
          <w:rFonts w:hint="eastAsia"/>
          <w:b w:val="0"/>
          <w:bCs/>
        </w:rPr>
        <w:t>一、项目</w:t>
      </w:r>
      <w:bookmarkEnd w:id="4"/>
      <w:bookmarkEnd w:id="5"/>
      <w:r>
        <w:rPr>
          <w:rFonts w:hint="eastAsia"/>
          <w:b w:val="0"/>
          <w:bCs/>
        </w:rPr>
        <w:t>概况</w:t>
      </w:r>
      <w:bookmarkEnd w:id="6"/>
      <w:bookmarkEnd w:id="7"/>
      <w:bookmarkEnd w:id="8"/>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是学习的开端，是国民教育体系的重要组成部分，是重要的社会公益事业。改革开放特别是新世纪以来，我国学前教育取得长足发展，普及程度逐步提高。但总体上看，学前教育仍是各级各类教育中的薄弱环节，主要表现为教育资源短缺、投入不足，师资队伍不健全，体制机制不完善，城乡区域发展不平衡，一些地方“入学难”问题突出。办好学前教育，关系亿万儿童的健康成长，关系千家万户的切身利益，关系国家和民族的未来。</w:t>
      </w:r>
    </w:p>
    <w:p>
      <w:pPr>
        <w:ind w:firstLine="640"/>
        <w:rPr>
          <w:rFonts w:ascii="Times New Roman" w:hAnsi="Times New Roman"/>
          <w:sz w:val="32"/>
          <w:szCs w:val="32"/>
        </w:rPr>
      </w:pPr>
      <w:r>
        <w:rPr>
          <w:rFonts w:hint="eastAsia" w:ascii="仿宋_GB2312" w:hAnsi="仿宋_GB2312" w:eastAsia="仿宋_GB2312" w:cs="仿宋_GB2312"/>
          <w:sz w:val="32"/>
          <w:szCs w:val="32"/>
        </w:rPr>
        <w:t>《国务院关于当前发展学前教育的若干意见》明确提出：各级政府要充分认识发展学前教育的重要性和紧迫性，将大力发展学前教育作为贯彻落实教育规划纲要的突破口，作为推动教育事业科学发展的重要任务，作为建设社会主义和谐社会的重大民生工程，纳入政府工作重要议事日程，切实抓紧抓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深入学习贯彻党的十九大提出的“优先发展教育事业”精神，认真落实永济市委四届三次、四次全会提出的“走进新时代，建设大永济，打好教育强市牌”的总要求，逐步解决中心城区学校“大班额”、“择校热”问题，满足人民群众对优质教育资源的需求，决定在永济中心城区新建、改扩建多所中幼儿园及幼儿园，基本保证每个乡镇有一所公办乡镇幼儿园。</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随着城市化步伐的不断推进，永济市城西片区的新建住宅区不断增加，据统计和测算，该区域具体人口数为47821名，分别是：柳岸花都小区（5000人）、公园天下小区（7000人）、柳岸丽景小区（1500人）、鸿泰景园小区（1300人）、虞乡农场居民小区（6000人）、御园小区（3300人）,圣泽苑小区（1350人），河东公馆（1707人）,丽苑（1164人）,世纪花园（3500人）,西延小区（1000人）,煤场小区（2000人）,名典小区（1000人）,另规划新建小区预估（12000人）。按照8‰出生率计算,预计每年有380余名适龄儿童需要就读，除去附近公园天下小区、世纪花园小区230个学位外，还有150个学位空缺，考虑到柳宗元幼儿园远期发展及城镇化建设步伐的加快，永济市教育局决定实施永济市柳宗元幼儿园建设项目。</w:t>
      </w:r>
    </w:p>
    <w:p>
      <w:pPr>
        <w:pStyle w:val="8"/>
        <w:ind w:firstLine="640"/>
        <w:rPr>
          <w:b w:val="0"/>
          <w:bCs/>
        </w:rPr>
      </w:pPr>
      <w:bookmarkStart w:id="9" w:name="_Toc32533"/>
      <w:r>
        <w:rPr>
          <w:rFonts w:hint="eastAsia"/>
          <w:b w:val="0"/>
          <w:bCs/>
        </w:rPr>
        <w:t>二、项目资金来源及使用情况</w:t>
      </w:r>
      <w:bookmarkEnd w:id="9"/>
    </w:p>
    <w:p>
      <w:pPr>
        <w:pStyle w:val="9"/>
        <w:ind w:firstLine="643"/>
        <w:rPr>
          <w:sz w:val="32"/>
          <w:szCs w:val="32"/>
        </w:rPr>
      </w:pPr>
      <w:bookmarkStart w:id="10" w:name="_Toc24163"/>
      <w:bookmarkStart w:id="11" w:name="_Toc6441"/>
      <w:r>
        <w:rPr>
          <w:rFonts w:hint="eastAsia"/>
          <w:sz w:val="32"/>
          <w:szCs w:val="32"/>
        </w:rPr>
        <w:t>（一）项目资金预算情况</w:t>
      </w:r>
      <w:bookmarkEnd w:id="10"/>
    </w:p>
    <w:p>
      <w:pPr>
        <w:ind w:firstLine="640"/>
        <w:rPr>
          <w:rFonts w:ascii="Times New Roman" w:hAnsi="Times New Roman" w:eastAsia="仿宋_GB2312"/>
          <w:sz w:val="32"/>
          <w:szCs w:val="32"/>
        </w:rPr>
      </w:pPr>
      <w:bookmarkStart w:id="12" w:name="_Toc22183"/>
      <w:r>
        <w:rPr>
          <w:rFonts w:hint="eastAsia" w:ascii="Times New Roman" w:hAnsi="Times New Roman" w:eastAsia="仿宋_GB2312"/>
          <w:sz w:val="32"/>
          <w:szCs w:val="32"/>
        </w:rPr>
        <w:t>根据《永济市行政审批服务管理局关于永济市柳宗元幼儿园建设项目初步设计的批复》（永审管资发〔2020〕32号），项目设计概算2541.97万元，其中：工程费用2248.92万元、工程建设其他费用172万元、基本预备费121.05万元。</w:t>
      </w:r>
    </w:p>
    <w:p>
      <w:pPr>
        <w:ind w:firstLine="640"/>
        <w:rPr>
          <w:rFonts w:ascii="Times New Roman" w:hAnsi="Times New Roman" w:eastAsia="仿宋_GB2312"/>
          <w:sz w:val="32"/>
          <w:szCs w:val="32"/>
        </w:rPr>
      </w:pPr>
      <w:r>
        <w:rPr>
          <w:rFonts w:hint="eastAsia" w:ascii="Times New Roman" w:hAnsi="Times New Roman" w:eastAsia="仿宋_GB2312"/>
          <w:sz w:val="32"/>
          <w:szCs w:val="32"/>
        </w:rPr>
        <w:t>根据永济市财政投资评审中心《柳宗元幼儿园建设项目工程费及编制费、监理费评审报告》（永财预评报〔2020〕第108号），项目审定金额为2078.87万元，其中工程费用2045.72万元、前期费用33.15万元。</w:t>
      </w:r>
    </w:p>
    <w:p>
      <w:pPr>
        <w:tabs>
          <w:tab w:val="left" w:pos="7982"/>
        </w:tabs>
        <w:ind w:firstLine="640"/>
        <w:rPr>
          <w:rFonts w:ascii="Times New Roman" w:hAnsi="Times New Roman" w:eastAsia="仿宋_GB2312"/>
          <w:sz w:val="32"/>
          <w:szCs w:val="32"/>
        </w:rPr>
      </w:pPr>
      <w:r>
        <w:rPr>
          <w:rFonts w:hint="eastAsia" w:ascii="Times New Roman" w:hAnsi="Times New Roman" w:eastAsia="仿宋_GB2312"/>
          <w:sz w:val="32"/>
          <w:szCs w:val="32"/>
        </w:rPr>
        <w:t>本次绩效评价专债资金2000.00万元。</w:t>
      </w:r>
      <w:r>
        <w:rPr>
          <w:rFonts w:ascii="Times New Roman" w:hAnsi="Times New Roman" w:eastAsia="仿宋_GB2312"/>
          <w:sz w:val="32"/>
          <w:szCs w:val="32"/>
        </w:rPr>
        <w:tab/>
      </w:r>
    </w:p>
    <w:p>
      <w:pPr>
        <w:pStyle w:val="9"/>
        <w:numPr>
          <w:ilvl w:val="0"/>
          <w:numId w:val="1"/>
        </w:numPr>
        <w:ind w:firstLine="643"/>
        <w:rPr>
          <w:sz w:val="32"/>
          <w:szCs w:val="32"/>
        </w:rPr>
      </w:pPr>
      <w:r>
        <w:rPr>
          <w:rFonts w:hint="eastAsia"/>
          <w:sz w:val="32"/>
          <w:szCs w:val="32"/>
        </w:rPr>
        <w:t>项目招投标情况</w:t>
      </w:r>
    </w:p>
    <w:p>
      <w:pPr>
        <w:ind w:firstLine="640"/>
        <w:rPr>
          <w:rFonts w:ascii="Times New Roman" w:hAnsi="Times New Roman" w:eastAsia="仿宋_GB2312"/>
          <w:sz w:val="32"/>
          <w:szCs w:val="32"/>
        </w:rPr>
      </w:pPr>
      <w:r>
        <w:rPr>
          <w:rFonts w:hint="eastAsia" w:ascii="Times New Roman" w:hAnsi="Times New Roman" w:eastAsia="仿宋_GB2312"/>
          <w:sz w:val="32"/>
          <w:szCs w:val="32"/>
        </w:rPr>
        <w:t>山西恒之辉招标代理有限公司代理的永济市柳宗元幼儿园建设项目于2020年08月27日在运城市公共资源交易中心公开招标，中标人为国安建设有限公司，中标价为：20455407.46元。</w:t>
      </w:r>
    </w:p>
    <w:p>
      <w:pPr>
        <w:pStyle w:val="9"/>
        <w:ind w:firstLine="643"/>
        <w:rPr>
          <w:sz w:val="32"/>
          <w:szCs w:val="32"/>
        </w:rPr>
      </w:pPr>
      <w:r>
        <w:rPr>
          <w:rFonts w:hint="eastAsia"/>
          <w:sz w:val="32"/>
          <w:szCs w:val="32"/>
        </w:rPr>
        <w:t>（三）项目资金到位情况</w:t>
      </w:r>
      <w:bookmarkEnd w:id="12"/>
    </w:p>
    <w:p>
      <w:pPr>
        <w:ind w:firstLine="640"/>
        <w:rPr>
          <w:rFonts w:ascii="仿宋_GB2312" w:hAnsi="仿宋_GB2312" w:eastAsia="仿宋_GB2312" w:cs="仿宋_GB2312"/>
          <w:sz w:val="32"/>
          <w:szCs w:val="32"/>
        </w:rPr>
      </w:pPr>
      <w:bookmarkStart w:id="13" w:name="_Toc16065"/>
      <w:r>
        <w:rPr>
          <w:rFonts w:hint="eastAsia" w:ascii="仿宋_GB2312" w:hAnsi="仿宋_GB2312" w:eastAsia="仿宋_GB2312" w:cs="仿宋_GB2312"/>
          <w:sz w:val="32"/>
          <w:szCs w:val="32"/>
        </w:rPr>
        <w:t>截至2021年12月31日，</w:t>
      </w:r>
      <w:r>
        <w:rPr>
          <w:rFonts w:hint="eastAsia" w:ascii="Times New Roman" w:hAnsi="Times New Roman" w:eastAsia="仿宋_GB2312"/>
          <w:sz w:val="32"/>
          <w:szCs w:val="32"/>
        </w:rPr>
        <w:t>永济市柳宗元幼儿园建设项目</w:t>
      </w:r>
      <w:r>
        <w:rPr>
          <w:rFonts w:hint="eastAsia" w:ascii="仿宋_GB2312" w:hAnsi="仿宋_GB2312" w:eastAsia="仿宋_GB2312" w:cs="仿宋_GB2312"/>
          <w:kern w:val="28"/>
          <w:sz w:val="32"/>
          <w:szCs w:val="32"/>
        </w:rPr>
        <w:t>专项债券资金</w:t>
      </w:r>
      <w:r>
        <w:rPr>
          <w:rFonts w:hint="eastAsia" w:ascii="仿宋_GB2312" w:hAnsi="仿宋_GB2312" w:eastAsia="仿宋_GB2312" w:cs="仿宋_GB2312"/>
          <w:sz w:val="32"/>
          <w:szCs w:val="32"/>
        </w:rPr>
        <w:t>2000万元已全部到位</w:t>
      </w:r>
      <w:r>
        <w:rPr>
          <w:rFonts w:hint="eastAsia" w:ascii="仿宋_GB2312" w:hAnsi="仿宋_GB2312" w:eastAsia="仿宋_GB2312" w:cs="仿宋_GB2312"/>
          <w:kern w:val="28"/>
          <w:sz w:val="32"/>
          <w:szCs w:val="32"/>
        </w:rPr>
        <w:t>，</w:t>
      </w:r>
      <w:r>
        <w:rPr>
          <w:rFonts w:hint="eastAsia" w:ascii="仿宋_GB2312" w:hAnsi="仿宋_GB2312" w:eastAsia="仿宋_GB2312" w:cs="仿宋_GB2312"/>
          <w:sz w:val="32"/>
          <w:szCs w:val="32"/>
        </w:rPr>
        <w:t>明细如下表1-1：</w:t>
      </w:r>
    </w:p>
    <w:p>
      <w:pPr>
        <w:pStyle w:val="4"/>
        <w:spacing w:line="360" w:lineRule="exact"/>
        <w:ind w:firstLine="560"/>
        <w:jc w:val="center"/>
        <w:rPr>
          <w:rFonts w:ascii="黑体" w:hAnsi="黑体" w:eastAsia="黑体" w:cs="黑体"/>
          <w:sz w:val="28"/>
          <w:szCs w:val="28"/>
        </w:rPr>
      </w:pPr>
      <w:r>
        <w:rPr>
          <w:rFonts w:hint="eastAsia" w:ascii="黑体" w:hAnsi="黑体" w:eastAsia="黑体" w:cs="黑体"/>
          <w:sz w:val="28"/>
          <w:szCs w:val="28"/>
        </w:rPr>
        <w:t>表1-1  资金到位明细表</w:t>
      </w:r>
    </w:p>
    <w:tbl>
      <w:tblPr>
        <w:tblStyle w:val="21"/>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2820"/>
        <w:gridCol w:w="171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39"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年度</w:t>
            </w:r>
          </w:p>
        </w:tc>
        <w:tc>
          <w:tcPr>
            <w:tcW w:w="2820"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资金文号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b/>
                <w:bCs/>
                <w:sz w:val="21"/>
                <w:szCs w:val="21"/>
              </w:rPr>
              <w:t>资金（万元）</w:t>
            </w:r>
          </w:p>
        </w:tc>
        <w:tc>
          <w:tcPr>
            <w:tcW w:w="2071"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资金性质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永财预〔2021〕003号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160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永财预〔2021〕006号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340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永财预〔2021〕007号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1500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b/>
                <w:bCs/>
                <w:sz w:val="21"/>
                <w:szCs w:val="21"/>
              </w:rPr>
              <w:t>合  计</w:t>
            </w:r>
          </w:p>
        </w:tc>
        <w:tc>
          <w:tcPr>
            <w:tcW w:w="2820" w:type="dxa"/>
            <w:vAlign w:val="bottom"/>
          </w:tcPr>
          <w:p>
            <w:pPr>
              <w:pStyle w:val="2"/>
              <w:ind w:left="0" w:leftChars="0" w:firstLine="0" w:firstLineChars="0"/>
              <w:rPr>
                <w:rFonts w:ascii="宋体" w:hAnsi="宋体" w:eastAsia="宋体" w:cs="宋体"/>
                <w:sz w:val="21"/>
                <w:szCs w:val="21"/>
              </w:rPr>
            </w:pPr>
          </w:p>
        </w:tc>
        <w:tc>
          <w:tcPr>
            <w:tcW w:w="1716"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2000</w:t>
            </w:r>
          </w:p>
        </w:tc>
        <w:tc>
          <w:tcPr>
            <w:tcW w:w="2071" w:type="dxa"/>
            <w:vAlign w:val="bottom"/>
          </w:tcPr>
          <w:p>
            <w:pPr>
              <w:pStyle w:val="2"/>
              <w:ind w:left="0" w:leftChars="0" w:firstLine="0" w:firstLineChars="0"/>
              <w:rPr>
                <w:rFonts w:ascii="宋体" w:hAnsi="宋体" w:eastAsia="宋体" w:cs="宋体"/>
                <w:b/>
                <w:bCs/>
                <w:sz w:val="21"/>
                <w:szCs w:val="21"/>
              </w:rPr>
            </w:pPr>
          </w:p>
        </w:tc>
      </w:tr>
    </w:tbl>
    <w:p>
      <w:pPr>
        <w:pStyle w:val="9"/>
        <w:ind w:firstLine="643"/>
        <w:rPr>
          <w:sz w:val="32"/>
          <w:szCs w:val="32"/>
        </w:rPr>
      </w:pPr>
      <w:r>
        <w:rPr>
          <w:rFonts w:hint="eastAsia"/>
          <w:sz w:val="32"/>
          <w:szCs w:val="32"/>
        </w:rPr>
        <w:t>（四）项目资金使用情况</w:t>
      </w:r>
      <w:bookmarkEnd w:id="13"/>
    </w:p>
    <w:p>
      <w:pPr>
        <w:ind w:firstLine="640"/>
        <w:rPr>
          <w:rFonts w:ascii="仿宋_GB2312" w:hAnsi="仿宋_GB2312" w:eastAsia="仿宋_GB2312" w:cs="仿宋_GB2312"/>
          <w:kern w:val="28"/>
          <w:sz w:val="32"/>
          <w:szCs w:val="32"/>
        </w:rPr>
      </w:pPr>
      <w:bookmarkStart w:id="14" w:name="_Toc6513"/>
      <w:r>
        <w:rPr>
          <w:rFonts w:hint="eastAsia" w:eastAsia="仿宋_GB2312"/>
          <w:sz w:val="32"/>
          <w:szCs w:val="32"/>
        </w:rPr>
        <w:t>截</w:t>
      </w:r>
      <w:r>
        <w:rPr>
          <w:rFonts w:hint="eastAsia" w:ascii="仿宋_GB2312" w:hAnsi="仿宋_GB2312" w:eastAsia="仿宋_GB2312" w:cs="仿宋_GB2312"/>
          <w:kern w:val="28"/>
          <w:sz w:val="32"/>
          <w:szCs w:val="32"/>
        </w:rPr>
        <w:t>至2021年12月31日</w:t>
      </w:r>
      <w:r>
        <w:rPr>
          <w:rFonts w:hint="eastAsia" w:eastAsia="仿宋_GB2312"/>
          <w:sz w:val="32"/>
          <w:szCs w:val="32"/>
        </w:rPr>
        <w:t>，</w:t>
      </w:r>
      <w:r>
        <w:rPr>
          <w:rFonts w:hint="eastAsia" w:ascii="Times New Roman" w:hAnsi="Times New Roman" w:eastAsia="仿宋_GB2312"/>
          <w:sz w:val="32"/>
          <w:szCs w:val="32"/>
        </w:rPr>
        <w:t>永济市柳宗元幼儿园建设项目</w:t>
      </w:r>
      <w:r>
        <w:rPr>
          <w:rFonts w:hint="eastAsia" w:ascii="仿宋_GB2312" w:hAnsi="仿宋_GB2312" w:eastAsia="仿宋_GB2312" w:cs="仿宋_GB2312"/>
          <w:kern w:val="28"/>
          <w:sz w:val="32"/>
          <w:szCs w:val="32"/>
        </w:rPr>
        <w:t>专项债券资金支出1574.44万元，剩余425.56万元已于2022年7月31日前全部支付完毕。明细如下表1-2：</w:t>
      </w:r>
    </w:p>
    <w:p>
      <w:pPr>
        <w:spacing w:line="240" w:lineRule="auto"/>
        <w:ind w:firstLine="0" w:firstLineChars="0"/>
        <w:jc w:val="center"/>
        <w:rPr>
          <w:rFonts w:hint="eastAsia" w:ascii="黑体" w:hAnsi="黑体" w:eastAsia="黑体" w:cs="黑体"/>
          <w:sz w:val="28"/>
          <w:szCs w:val="28"/>
        </w:rPr>
      </w:pPr>
    </w:p>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表1-2  资金支出明细表</w:t>
      </w:r>
    </w:p>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 xml:space="preserve">                                                  金额单位：元</w:t>
      </w:r>
    </w:p>
    <w:tbl>
      <w:tblPr>
        <w:tblStyle w:val="22"/>
        <w:tblW w:w="9117"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501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245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资金用途</w:t>
            </w:r>
          </w:p>
        </w:tc>
        <w:tc>
          <w:tcPr>
            <w:tcW w:w="501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收款单位</w:t>
            </w:r>
          </w:p>
        </w:tc>
        <w:tc>
          <w:tcPr>
            <w:tcW w:w="165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支付</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教学办公用品</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柳宗元幼儿园</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1323537.00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工程款</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国安建设有限公司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18160000.00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监理费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科兴华盛河北工程项目管理咨询有限公司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281000.00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配电工程款</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山西昌晟达建筑工程有限公司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116412.05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配电工程监理费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科兴华盛河北工程项目管理咨询永济分公司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8130.95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地基检测费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中岩辉海有限公司运城分公司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沉降观测费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中岩辉海有限公司运城分公司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节能检测费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永济市诚科建筑材料检测中心</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室内空气检测费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河南中环高科检测技术公司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水土保持方案编制费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京秀工程咨询有限公司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水土保持验收费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运城和顺祥工程咨询有限公司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467" w:type="dxa"/>
            <w:gridSpan w:val="2"/>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650" w:type="dxa"/>
            <w:vAlign w:val="center"/>
          </w:tcPr>
          <w:p>
            <w:pPr>
              <w:spacing w:line="520" w:lineRule="exact"/>
              <w:ind w:firstLine="0" w:firstLineChars="0"/>
              <w:jc w:val="right"/>
              <w:rPr>
                <w:rFonts w:ascii="宋体" w:hAnsi="宋体" w:eastAsia="宋体" w:cs="宋体"/>
                <w:b/>
                <w:bCs/>
                <w:sz w:val="21"/>
                <w:szCs w:val="21"/>
              </w:rPr>
            </w:pPr>
            <w:r>
              <w:rPr>
                <w:rFonts w:hint="eastAsia" w:ascii="宋体" w:hAnsi="宋体" w:eastAsia="宋体" w:cs="宋体"/>
                <w:b/>
                <w:bCs/>
                <w:sz w:val="21"/>
                <w:szCs w:val="21"/>
              </w:rPr>
              <w:t>20000000.00</w:t>
            </w:r>
          </w:p>
        </w:tc>
      </w:tr>
    </w:tbl>
    <w:p>
      <w:pPr>
        <w:pStyle w:val="9"/>
        <w:ind w:firstLine="643"/>
        <w:rPr>
          <w:sz w:val="32"/>
          <w:szCs w:val="32"/>
        </w:rPr>
      </w:pPr>
      <w:r>
        <w:rPr>
          <w:rFonts w:hint="eastAsia"/>
          <w:sz w:val="32"/>
          <w:szCs w:val="32"/>
        </w:rPr>
        <w:t>（五）项目绩效目标</w:t>
      </w:r>
      <w:bookmarkEnd w:id="14"/>
    </w:p>
    <w:p>
      <w:pPr>
        <w:ind w:firstLine="640"/>
        <w:rPr>
          <w:rFonts w:ascii="仿宋" w:hAnsi="仿宋" w:cs="仿宋"/>
          <w:b/>
          <w:bCs/>
          <w:sz w:val="32"/>
          <w:szCs w:val="32"/>
        </w:rPr>
      </w:pPr>
      <w:bookmarkStart w:id="15" w:name="_Toc25712"/>
      <w:r>
        <w:rPr>
          <w:rFonts w:hint="eastAsia" w:ascii="仿宋_GB2312" w:hAnsi="仿宋_GB2312" w:eastAsia="仿宋_GB2312" w:cs="仿宋_GB2312"/>
          <w:sz w:val="32"/>
          <w:szCs w:val="32"/>
        </w:rPr>
        <w:t>根据永济市教育局编制的绩效目标申报表、绩效自评报告、项目批复文件等相关资料，评价组梳理出以下绩效目标：</w:t>
      </w:r>
    </w:p>
    <w:p>
      <w:pPr>
        <w:ind w:firstLine="643"/>
        <w:rPr>
          <w:rFonts w:ascii="仿宋" w:hAnsi="仿宋" w:cs="仿宋"/>
          <w:b/>
          <w:bCs/>
          <w:sz w:val="32"/>
          <w:szCs w:val="32"/>
        </w:rPr>
      </w:pPr>
      <w:r>
        <w:rPr>
          <w:rFonts w:hint="eastAsia" w:ascii="仿宋" w:hAnsi="仿宋" w:cs="仿宋"/>
          <w:b/>
          <w:bCs/>
          <w:sz w:val="32"/>
          <w:szCs w:val="32"/>
        </w:rPr>
        <w:t>1.绩效总体目标</w:t>
      </w:r>
    </w:p>
    <w:p>
      <w:pPr>
        <w:ind w:firstLine="640"/>
        <w:rPr>
          <w:rFonts w:ascii="Times New Roman" w:hAnsi="Times New Roman" w:eastAsia="仿宋_GB2312"/>
          <w:b/>
          <w:bCs/>
          <w:sz w:val="32"/>
          <w:szCs w:val="32"/>
        </w:rPr>
      </w:pPr>
      <w:r>
        <w:rPr>
          <w:rFonts w:hint="eastAsia" w:ascii="Times New Roman" w:hAnsi="Times New Roman" w:eastAsia="仿宋_GB2312"/>
          <w:sz w:val="32"/>
          <w:szCs w:val="32"/>
        </w:rPr>
        <w:t>新建一所6轨制幼儿园，设计规模为18个班，设计人数为小班25人，中班30人，大班35人，可容纳幼儿540人；学校规划总用地面积10亩，建设内容3层教学楼2栋及配套设施。</w:t>
      </w:r>
    </w:p>
    <w:p>
      <w:pPr>
        <w:ind w:firstLine="643"/>
        <w:rPr>
          <w:rFonts w:ascii="仿宋" w:hAnsi="仿宋" w:cs="仿宋"/>
          <w:b/>
          <w:bCs/>
          <w:sz w:val="32"/>
          <w:szCs w:val="32"/>
        </w:rPr>
      </w:pPr>
      <w:r>
        <w:rPr>
          <w:rFonts w:hint="eastAsia" w:ascii="仿宋" w:hAnsi="仿宋" w:cs="仿宋"/>
          <w:b/>
          <w:bCs/>
          <w:sz w:val="32"/>
          <w:szCs w:val="32"/>
        </w:rPr>
        <w:t>2.项目绩效指标</w:t>
      </w:r>
    </w:p>
    <w:p>
      <w:pPr>
        <w:adjustRightInd/>
        <w:snapToGrid/>
        <w:ind w:firstLine="640"/>
        <w:jc w:val="both"/>
        <w:rPr>
          <w:rFonts w:ascii="仿宋_GB2312" w:hAnsi="仿宋_GB2312" w:eastAsia="仿宋_GB2312" w:cs="仿宋_GB2312"/>
          <w:sz w:val="32"/>
          <w:szCs w:val="32"/>
        </w:rPr>
      </w:pPr>
      <w:bookmarkStart w:id="16" w:name="_Toc32597"/>
      <w:bookmarkStart w:id="17" w:name="_Toc26260"/>
      <w:r>
        <w:rPr>
          <w:rFonts w:hint="eastAsia" w:ascii="仿宋_GB2312" w:hAnsi="仿宋_GB2312" w:eastAsia="仿宋_GB2312" w:cs="仿宋_GB2312"/>
          <w:sz w:val="32"/>
          <w:szCs w:val="32"/>
        </w:rPr>
        <w:t>（1）产出指标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w:t>
      </w:r>
      <w:r>
        <w:rPr>
          <w:rFonts w:hint="eastAsia" w:ascii="Times New Roman" w:hAnsi="Times New Roman" w:eastAsia="仿宋_GB2312"/>
          <w:sz w:val="32"/>
          <w:szCs w:val="32"/>
        </w:rPr>
        <w:t>工程建设建筑面积≥5000平方米。</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w:t>
      </w:r>
      <w:r>
        <w:rPr>
          <w:rFonts w:hint="eastAsia" w:ascii="Times New Roman" w:hAnsi="Times New Roman" w:eastAsia="仿宋_GB2312"/>
          <w:sz w:val="32"/>
          <w:szCs w:val="32"/>
        </w:rPr>
        <w:t>工程质量合格率100%</w:t>
      </w:r>
      <w:r>
        <w:rPr>
          <w:rFonts w:hint="eastAsia" w:ascii="仿宋_GB2312" w:hAnsi="仿宋_GB2312" w:eastAsia="仿宋_GB2312" w:cs="仿宋_GB2312"/>
          <w:sz w:val="32"/>
          <w:szCs w:val="32"/>
        </w:rPr>
        <w:t>。</w:t>
      </w:r>
    </w:p>
    <w:p>
      <w:pPr>
        <w:pStyle w:val="2"/>
        <w:ind w:left="0" w:leftChars="0" w:firstLine="640"/>
        <w:jc w:val="both"/>
        <w:rPr>
          <w:rFonts w:ascii="Times New Roman" w:hAnsi="Times New Roman" w:eastAsia="仿宋_GB2312"/>
          <w:sz w:val="32"/>
          <w:szCs w:val="32"/>
        </w:rPr>
      </w:pPr>
      <w:r>
        <w:rPr>
          <w:rFonts w:hint="eastAsia" w:ascii="仿宋_GB2312" w:hAnsi="仿宋_GB2312" w:eastAsia="仿宋_GB2312" w:cs="仿宋_GB2312"/>
          <w:sz w:val="32"/>
          <w:szCs w:val="32"/>
        </w:rPr>
        <w:t>时效指标：</w:t>
      </w:r>
      <w:r>
        <w:rPr>
          <w:rFonts w:hint="eastAsia" w:ascii="Times New Roman" w:hAnsi="Times New Roman" w:eastAsia="仿宋_GB2312"/>
          <w:sz w:val="32"/>
          <w:szCs w:val="32"/>
        </w:rPr>
        <w:t>项目于2021年1月1日开工，2022年8月</w:t>
      </w:r>
    </w:p>
    <w:p>
      <w:pPr>
        <w:adjustRightInd/>
        <w:snapToGrid/>
        <w:ind w:firstLine="0" w:firstLineChars="0"/>
        <w:jc w:val="both"/>
        <w:rPr>
          <w:rFonts w:ascii="仿宋_GB2312" w:hAnsi="仿宋_GB2312" w:eastAsia="仿宋_GB2312" w:cs="仿宋_GB2312"/>
          <w:sz w:val="32"/>
          <w:szCs w:val="32"/>
        </w:rPr>
      </w:pPr>
      <w:r>
        <w:rPr>
          <w:rFonts w:hint="eastAsia" w:ascii="Times New Roman" w:hAnsi="Times New Roman" w:eastAsia="仿宋_GB2312"/>
          <w:sz w:val="32"/>
          <w:szCs w:val="32"/>
        </w:rPr>
        <w:t>31日完工</w:t>
      </w:r>
      <w:r>
        <w:rPr>
          <w:rFonts w:hint="eastAsia" w:ascii="仿宋_GB2312" w:hAnsi="仿宋_GB2312" w:eastAsia="仿宋_GB2312" w:cs="仿宋_GB2312"/>
          <w:sz w:val="32"/>
          <w:szCs w:val="32"/>
        </w:rPr>
        <w:t>。</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成本指标：控制在预算内。</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（2）效益指标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w:t>
      </w:r>
      <w:r>
        <w:rPr>
          <w:rFonts w:hint="eastAsia" w:ascii="Times New Roman" w:hAnsi="Times New Roman" w:eastAsia="仿宋_GB2312"/>
          <w:sz w:val="32"/>
          <w:szCs w:val="32"/>
        </w:rPr>
        <w:t>缓解城区幼儿入学压力</w:t>
      </w:r>
      <w:r>
        <w:rPr>
          <w:rFonts w:hint="eastAsia" w:ascii="仿宋_GB2312" w:hAnsi="仿宋_GB2312" w:eastAsia="仿宋_GB2312" w:cs="仿宋_GB2312"/>
          <w:sz w:val="32"/>
          <w:szCs w:val="32"/>
        </w:rPr>
        <w:t>。</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可持续影响：后续管护机制健全。</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w:t>
      </w:r>
      <w:r>
        <w:rPr>
          <w:rFonts w:hint="eastAsia" w:ascii="Times New Roman" w:hAnsi="Times New Roman" w:eastAsia="仿宋_GB2312"/>
          <w:sz w:val="32"/>
          <w:szCs w:val="32"/>
        </w:rPr>
        <w:t>群众满意度</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8"/>
        <w:ind w:firstLine="640"/>
        <w:rPr>
          <w:b w:val="0"/>
          <w:bCs/>
        </w:rPr>
      </w:pPr>
      <w:r>
        <w:rPr>
          <w:rFonts w:hint="eastAsia"/>
          <w:b w:val="0"/>
          <w:bCs/>
        </w:rPr>
        <w:t>三、评价结论</w:t>
      </w:r>
      <w:bookmarkEnd w:id="11"/>
      <w:bookmarkEnd w:id="15"/>
      <w:bookmarkEnd w:id="16"/>
      <w:bookmarkEnd w:id="17"/>
    </w:p>
    <w:p>
      <w:pPr>
        <w:adjustRightInd/>
        <w:snapToGrid/>
        <w:ind w:firstLine="640"/>
        <w:jc w:val="both"/>
        <w:rPr>
          <w:rFonts w:ascii="仿宋_GB2312" w:hAnsi="仿宋_GB2312" w:eastAsia="仿宋_GB2312" w:cs="仿宋_GB2312"/>
          <w:sz w:val="32"/>
          <w:szCs w:val="32"/>
        </w:rPr>
      </w:pPr>
      <w:bookmarkStart w:id="18" w:name="_Toc16918"/>
      <w:bookmarkStart w:id="19" w:name="_Toc13494"/>
      <w:bookmarkStart w:id="20" w:name="_Toc7937"/>
      <w:bookmarkStart w:id="21" w:name="_Toc23688"/>
      <w:r>
        <w:rPr>
          <w:rFonts w:hint="eastAsia" w:ascii="仿宋_GB2312" w:hAnsi="仿宋_GB2312" w:eastAsia="仿宋_GB2312" w:cs="仿宋_GB2312"/>
          <w:sz w:val="32"/>
          <w:szCs w:val="32"/>
        </w:rPr>
        <w:t>经评价，永济市柳宗元幼儿园建设项目综合评价得分</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分，绩效评价等级为“</w:t>
      </w:r>
      <w:r>
        <w:rPr>
          <w:rFonts w:hint="eastAsia" w:ascii="仿宋_GB2312" w:hAnsi="仿宋_GB2312" w:eastAsia="仿宋_GB2312" w:cs="仿宋_GB2312"/>
          <w:sz w:val="32"/>
          <w:szCs w:val="32"/>
          <w:lang w:val="en-US" w:eastAsia="zh-CN"/>
        </w:rPr>
        <w:t>良</w:t>
      </w:r>
      <w:r>
        <w:rPr>
          <w:rFonts w:hint="eastAsia" w:ascii="仿宋_GB2312" w:hAnsi="仿宋_GB2312" w:eastAsia="仿宋_GB2312" w:cs="仿宋_GB2312"/>
          <w:sz w:val="32"/>
          <w:szCs w:val="32"/>
        </w:rPr>
        <w:t>”。具体分值和得分情况如下表所示：</w:t>
      </w:r>
    </w:p>
    <w:p>
      <w:pPr>
        <w:ind w:firstLine="482"/>
        <w:jc w:val="center"/>
        <w:rPr>
          <w:rFonts w:ascii="黑体" w:hAnsi="黑体" w:eastAsia="黑体" w:cs="黑体"/>
          <w:b/>
          <w:bCs/>
          <w:sz w:val="24"/>
        </w:rPr>
      </w:pPr>
      <w:r>
        <w:rPr>
          <w:rFonts w:hint="eastAsia" w:ascii="黑体" w:hAnsi="黑体" w:eastAsia="黑体" w:cs="黑体"/>
          <w:b/>
          <w:bCs/>
          <w:sz w:val="24"/>
        </w:rPr>
        <w:t>项目绩效评价得分情况</w:t>
      </w:r>
    </w:p>
    <w:tbl>
      <w:tblPr>
        <w:tblStyle w:val="22"/>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2235" w:type="dxa"/>
            <w:vAlign w:val="center"/>
          </w:tcPr>
          <w:p>
            <w:pPr>
              <w:widowControl/>
              <w:spacing w:line="520" w:lineRule="exact"/>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2235" w:type="dxa"/>
            <w:vAlign w:val="center"/>
          </w:tcPr>
          <w:p>
            <w:pPr>
              <w:widowControl/>
              <w:spacing w:line="520" w:lineRule="exact"/>
              <w:ind w:firstLine="0" w:firstLineChars="0"/>
              <w:jc w:val="center"/>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6</w:t>
            </w:r>
          </w:p>
        </w:tc>
        <w:tc>
          <w:tcPr>
            <w:tcW w:w="2235" w:type="dxa"/>
            <w:vAlign w:val="center"/>
          </w:tcPr>
          <w:p>
            <w:pPr>
              <w:widowControl/>
              <w:spacing w:line="520" w:lineRule="exact"/>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w:t>
            </w:r>
            <w:r>
              <w:rPr>
                <w:rFonts w:hint="eastAsia" w:ascii="宋体" w:hAnsi="宋体" w:eastAsia="宋体" w:cs="宋体"/>
                <w:kern w:val="0"/>
                <w:sz w:val="21"/>
                <w:szCs w:val="21"/>
                <w:lang w:val="en-US" w:eastAsia="zh-CN"/>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合</w:t>
            </w:r>
            <w:r>
              <w:rPr>
                <w:rFonts w:hint="eastAsia" w:ascii="宋体" w:hAnsi="宋体" w:cs="宋体"/>
                <w:b/>
                <w:bCs/>
                <w:kern w:val="0"/>
                <w:sz w:val="21"/>
                <w:szCs w:val="21"/>
              </w:rPr>
              <w:t xml:space="preserve"> </w:t>
            </w:r>
            <w:r>
              <w:rPr>
                <w:rFonts w:hint="eastAsia" w:ascii="宋体" w:hAnsi="宋体" w:eastAsia="宋体" w:cs="宋体"/>
                <w:b/>
                <w:bCs/>
                <w:kern w:val="0"/>
                <w:sz w:val="21"/>
                <w:szCs w:val="21"/>
              </w:rPr>
              <w:t>计</w:t>
            </w:r>
          </w:p>
        </w:tc>
        <w:tc>
          <w:tcPr>
            <w:tcW w:w="2175" w:type="dxa"/>
            <w:vAlign w:val="center"/>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100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kern w:val="0"/>
                <w:sz w:val="21"/>
                <w:szCs w:val="21"/>
                <w:lang w:val="en-US" w:eastAsia="zh-CN"/>
              </w:rPr>
            </w:pPr>
            <w:r>
              <w:rPr>
                <w:rFonts w:hint="eastAsia" w:ascii="宋体" w:hAnsi="宋体" w:eastAsia="宋体" w:cs="宋体"/>
                <w:b/>
                <w:bCs/>
                <w:color w:val="000000"/>
                <w:kern w:val="0"/>
                <w:sz w:val="21"/>
                <w:szCs w:val="21"/>
                <w:lang w:val="en-US" w:eastAsia="zh-CN"/>
              </w:rPr>
              <w:t>80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kern w:val="0"/>
                <w:sz w:val="21"/>
                <w:szCs w:val="21"/>
                <w:lang w:val="en-US" w:eastAsia="zh-CN"/>
              </w:rPr>
            </w:pPr>
            <w:r>
              <w:rPr>
                <w:rFonts w:hint="eastAsia" w:ascii="宋体" w:hAnsi="宋体" w:eastAsia="宋体" w:cs="宋体"/>
                <w:b/>
                <w:bCs/>
                <w:color w:val="000000"/>
                <w:kern w:val="0"/>
                <w:sz w:val="21"/>
                <w:szCs w:val="21"/>
                <w:lang w:val="en-US" w:eastAsia="zh-CN"/>
              </w:rPr>
              <w:t>80</w:t>
            </w:r>
          </w:p>
        </w:tc>
      </w:tr>
    </w:tbl>
    <w:p>
      <w:pPr>
        <w:pStyle w:val="8"/>
        <w:ind w:firstLine="640"/>
        <w:rPr>
          <w:b w:val="0"/>
          <w:bCs/>
        </w:rPr>
      </w:pPr>
      <w:r>
        <w:rPr>
          <w:rFonts w:hint="eastAsia"/>
          <w:b w:val="0"/>
          <w:bCs/>
        </w:rPr>
        <w:t>四、项目主要经验与做法</w:t>
      </w:r>
      <w:bookmarkEnd w:id="18"/>
      <w:bookmarkEnd w:id="19"/>
      <w:bookmarkEnd w:id="20"/>
      <w:bookmarkEnd w:id="21"/>
    </w:p>
    <w:p>
      <w:pPr>
        <w:ind w:firstLine="643"/>
        <w:rPr>
          <w:rFonts w:ascii="Arial" w:hAnsi="Arial" w:eastAsia="楷体" w:cstheme="minorBidi"/>
          <w:b/>
          <w:sz w:val="32"/>
          <w:szCs w:val="32"/>
        </w:rPr>
      </w:pPr>
      <w:r>
        <w:rPr>
          <w:rFonts w:hint="eastAsia" w:ascii="Arial" w:hAnsi="Arial" w:eastAsia="楷体" w:cstheme="minorBidi"/>
          <w:b/>
          <w:sz w:val="32"/>
          <w:szCs w:val="32"/>
        </w:rPr>
        <w:t>（一）提高政治站位，树立大局观念，思想高度重视，切实把承担的项目建设任务与永济市市发展大局紧密结合起来。</w:t>
      </w:r>
    </w:p>
    <w:p>
      <w:pPr>
        <w:ind w:firstLine="643"/>
        <w:rPr>
          <w:rFonts w:hint="eastAsia" w:ascii="Arial" w:hAnsi="Arial" w:eastAsia="楷体" w:cstheme="minorBidi"/>
          <w:b/>
          <w:sz w:val="32"/>
          <w:szCs w:val="32"/>
        </w:rPr>
      </w:pPr>
      <w:r>
        <w:rPr>
          <w:rFonts w:hint="eastAsia" w:ascii="Arial" w:hAnsi="Arial" w:eastAsia="楷体" w:cstheme="minorBidi"/>
          <w:b/>
          <w:sz w:val="32"/>
          <w:szCs w:val="32"/>
        </w:rPr>
        <w:t>（二）加强组织领导，强化责任，落实任务。</w:t>
      </w:r>
    </w:p>
    <w:p>
      <w:pPr>
        <w:pStyle w:val="9"/>
        <w:ind w:firstLine="640"/>
        <w:rPr>
          <w:rFonts w:ascii="仿宋_GB2312" w:eastAsia="仿宋_GB2312"/>
          <w:b w:val="0"/>
          <w:bCs/>
          <w:sz w:val="32"/>
          <w:szCs w:val="32"/>
        </w:rPr>
      </w:pPr>
      <w:r>
        <w:rPr>
          <w:rFonts w:hint="eastAsia" w:ascii="仿宋_GB2312" w:eastAsia="仿宋_GB2312"/>
          <w:b w:val="0"/>
          <w:bCs/>
          <w:sz w:val="32"/>
          <w:szCs w:val="32"/>
        </w:rPr>
        <w:t>成立了工作专班，局分管领导为项目负责人，督办项目进度，专门工作人员紧盯项目进度，及时解决项目推进中遇到的各类困难和问题。</w:t>
      </w:r>
    </w:p>
    <w:p>
      <w:pPr>
        <w:ind w:firstLine="643"/>
        <w:rPr>
          <w:rFonts w:ascii="Arial" w:hAnsi="Arial" w:eastAsia="楷体" w:cstheme="minorBidi"/>
          <w:b/>
          <w:sz w:val="32"/>
          <w:szCs w:val="32"/>
        </w:rPr>
      </w:pPr>
      <w:r>
        <w:rPr>
          <w:rFonts w:hint="eastAsia" w:ascii="Arial" w:hAnsi="Arial" w:eastAsia="楷体" w:cstheme="minorBidi"/>
          <w:b/>
          <w:sz w:val="32"/>
          <w:szCs w:val="32"/>
        </w:rPr>
        <w:t>（三）加强部门合作，积极和各职能部门沟通对接，取得相关部门大力支持，形成推进项目建设的部门合力。</w:t>
      </w:r>
    </w:p>
    <w:p>
      <w:pPr>
        <w:ind w:firstLine="643"/>
        <w:rPr>
          <w:rFonts w:hint="eastAsia" w:ascii="Arial" w:hAnsi="Arial" w:eastAsia="楷体" w:cstheme="minorBidi"/>
          <w:b/>
          <w:sz w:val="32"/>
          <w:szCs w:val="32"/>
        </w:rPr>
      </w:pPr>
      <w:r>
        <w:rPr>
          <w:rFonts w:hint="eastAsia" w:ascii="Arial" w:hAnsi="Arial" w:eastAsia="楷体" w:cstheme="minorBidi"/>
          <w:b/>
          <w:sz w:val="32"/>
          <w:szCs w:val="32"/>
        </w:rPr>
        <w:t>（四）倒排工期，挂图作战，抢抓进度，狠抓质量，加快项目建设。</w:t>
      </w:r>
    </w:p>
    <w:p>
      <w:pPr>
        <w:ind w:firstLine="600" w:firstLineChars="0"/>
        <w:rPr>
          <w:rFonts w:ascii="仿宋_GB2312" w:hAnsi="仿宋_GB2312" w:eastAsia="仿宋_GB2312" w:cs="仿宋_GB2312"/>
          <w:bCs/>
          <w:sz w:val="32"/>
          <w:szCs w:val="32"/>
        </w:rPr>
      </w:pPr>
      <w:r>
        <w:rPr>
          <w:rFonts w:hint="eastAsia" w:ascii="仿宋_GB2312" w:eastAsia="仿宋_GB2312"/>
          <w:bCs/>
          <w:sz w:val="32"/>
          <w:szCs w:val="32"/>
        </w:rPr>
        <w:t>为了确保工程质量，教育局不但聘请了专业监理公司</w:t>
      </w:r>
      <w:r>
        <w:rPr>
          <w:rFonts w:hint="eastAsia" w:eastAsia="仿宋_GB2312" w:asciiTheme="minorHAnsi" w:hAnsiTheme="minorHAnsi"/>
          <w:bCs/>
          <w:sz w:val="32"/>
          <w:szCs w:val="32"/>
        </w:rPr>
        <w:t>，还依托本系统内的师资力量，从职业中学选聘出3名建筑方面的专业教师，成立了甲方工程质量监督小组，全程监督工程建设各个环节，从而形成双保险，严把工程质量关</w:t>
      </w:r>
      <w:r>
        <w:rPr>
          <w:rFonts w:hint="eastAsia" w:ascii="仿宋_GB2312" w:hAnsi="仿宋_GB2312" w:eastAsia="仿宋_GB2312" w:cs="仿宋_GB2312"/>
          <w:bCs/>
          <w:sz w:val="32"/>
          <w:szCs w:val="32"/>
        </w:rPr>
        <w:t>。</w:t>
      </w:r>
    </w:p>
    <w:p>
      <w:pPr>
        <w:pStyle w:val="8"/>
        <w:ind w:firstLine="640"/>
        <w:rPr>
          <w:b w:val="0"/>
          <w:bCs/>
        </w:rPr>
      </w:pPr>
      <w:r>
        <w:rPr>
          <w:rFonts w:hint="eastAsia"/>
          <w:b w:val="0"/>
          <w:bCs/>
        </w:rPr>
        <w:t>五、项目存在的问题</w:t>
      </w:r>
    </w:p>
    <w:p>
      <w:pPr>
        <w:ind w:firstLine="643"/>
        <w:rPr>
          <w:rFonts w:ascii="Arial" w:hAnsi="Arial" w:eastAsia="楷体" w:cstheme="minorBidi"/>
          <w:b/>
          <w:sz w:val="32"/>
          <w:szCs w:val="32"/>
        </w:rPr>
      </w:pPr>
      <w:r>
        <w:rPr>
          <w:rFonts w:hint="eastAsia" w:ascii="Arial" w:hAnsi="Arial" w:eastAsia="楷体" w:cstheme="minorBidi"/>
          <w:b/>
          <w:sz w:val="32"/>
          <w:szCs w:val="32"/>
        </w:rPr>
        <w:t>（一）部分管理制度未能有效执行</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该项目工程建设中，项目单位在工程管理制度执行时存在下列问题：</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一是柳宗元幼儿园建设项目监理单位的中标单位与监理合同的监理单位不一致。中标通知书经公示无异议后确定的中标人为</w:t>
      </w:r>
      <w:r>
        <w:rPr>
          <w:rFonts w:hint="eastAsia" w:ascii="仿宋_GB2312" w:hAnsi="黑体" w:eastAsia="仿宋_GB2312"/>
          <w:sz w:val="32"/>
          <w:szCs w:val="44"/>
        </w:rPr>
        <w:t>科兴华盛河北工程项目管理咨询有限公司，监理合同签订的监理单位为科兴华盛河北工程项目管理咨询有限公司永济分公司。</w:t>
      </w:r>
    </w:p>
    <w:p>
      <w:pPr>
        <w:adjustRightInd/>
        <w:snapToGrid/>
        <w:ind w:firstLine="640"/>
        <w:jc w:val="both"/>
        <w:rPr>
          <w:rFonts w:ascii="仿宋_GB2312" w:hAnsi="黑体" w:eastAsia="仿宋_GB2312"/>
          <w:sz w:val="32"/>
          <w:szCs w:val="44"/>
        </w:rPr>
      </w:pPr>
      <w:r>
        <w:rPr>
          <w:rFonts w:hint="eastAsia" w:ascii="仿宋_GB2312" w:hAnsi="仿宋_GB2312" w:eastAsia="仿宋_GB2312" w:cs="仿宋_GB2312"/>
          <w:sz w:val="32"/>
          <w:szCs w:val="32"/>
        </w:rPr>
        <w:t>二是由于项目尚未最终竣工验收，</w:t>
      </w:r>
      <w:r>
        <w:rPr>
          <w:rFonts w:hint="eastAsia" w:ascii="仿宋_GB2312" w:hAnsi="黑体" w:eastAsia="仿宋_GB2312"/>
          <w:sz w:val="32"/>
          <w:szCs w:val="44"/>
        </w:rPr>
        <w:t>实施单位未能提供项目建设的施工资料和监理资料，导致评价组无法评价该项目实施过程中《施工管理制度》、《工程监理验收制度》的执行情况。另外项目建设的前期资料、合同等资料截至评价日尚未整理归档到位。</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三是截止走访日2022年11月15日柳宗元幼儿园建设项目只是通过了规划和节能验收，消防尚未验收，但柳宗元幼儿园已投入使用，于2021年春节开始招生，目前在校幼儿人数为666人。</w:t>
      </w:r>
    </w:p>
    <w:p>
      <w:pPr>
        <w:pStyle w:val="12"/>
        <w:ind w:left="600" w:firstLine="0" w:firstLineChars="0"/>
        <w:rPr>
          <w:rFonts w:hint="default" w:ascii="Arial" w:hAnsi="Arial" w:eastAsia="楷体" w:cstheme="minorBidi"/>
          <w:b/>
          <w:sz w:val="32"/>
          <w:szCs w:val="32"/>
          <w:lang w:val="en-US" w:eastAsia="zh-CN"/>
        </w:rPr>
      </w:pPr>
      <w:r>
        <w:rPr>
          <w:rFonts w:hint="eastAsia" w:ascii="Arial" w:hAnsi="Arial" w:eastAsia="楷体" w:cstheme="minorBidi"/>
          <w:b/>
          <w:sz w:val="32"/>
          <w:szCs w:val="32"/>
          <w:lang w:eastAsia="zh-CN"/>
        </w:rPr>
        <w:t>（</w:t>
      </w:r>
      <w:r>
        <w:rPr>
          <w:rFonts w:hint="eastAsia" w:ascii="Arial" w:hAnsi="Arial" w:eastAsia="楷体" w:cstheme="minorBidi"/>
          <w:b/>
          <w:sz w:val="32"/>
          <w:szCs w:val="32"/>
          <w:lang w:val="en-US" w:eastAsia="zh-CN"/>
        </w:rPr>
        <w:t>二</w:t>
      </w:r>
      <w:r>
        <w:rPr>
          <w:rFonts w:hint="eastAsia" w:ascii="Arial" w:hAnsi="Arial" w:eastAsia="楷体" w:cstheme="minorBidi"/>
          <w:b/>
          <w:sz w:val="32"/>
          <w:szCs w:val="32"/>
          <w:lang w:eastAsia="zh-CN"/>
        </w:rPr>
        <w:t>）</w:t>
      </w:r>
      <w:r>
        <w:rPr>
          <w:rFonts w:hint="eastAsia" w:ascii="Arial" w:hAnsi="Arial" w:eastAsia="楷体" w:cstheme="minorBidi"/>
          <w:b/>
          <w:sz w:val="32"/>
          <w:szCs w:val="32"/>
          <w:lang w:val="en-US" w:eastAsia="zh-CN"/>
        </w:rPr>
        <w:t>部分资金的使用不符合项目批复的用途</w:t>
      </w:r>
    </w:p>
    <w:p>
      <w:pPr>
        <w:rPr>
          <w:rFonts w:hint="eastAsia" w:ascii="Times New Roman" w:hAnsi="Times New Roman" w:eastAsia="仿宋_GB2312"/>
          <w:sz w:val="32"/>
          <w:szCs w:val="32"/>
          <w:lang w:eastAsia="zh-CN"/>
        </w:rPr>
      </w:pPr>
      <w:r>
        <w:rPr>
          <w:rFonts w:hint="eastAsia" w:ascii="Times New Roman" w:hAnsi="Times New Roman" w:eastAsia="仿宋_GB2312"/>
          <w:sz w:val="32"/>
          <w:szCs w:val="32"/>
        </w:rPr>
        <w:t>根据《永济市行政审批服务管理局关于永济市柳宗元幼儿园建设项目初步设计的批复》（永审管资发〔2020〕32号），项目设计概算2541.97万元，其中：工程费用2248.92万元、工程建设其他费用172万元、基本预备费121.05万元</w:t>
      </w:r>
      <w:r>
        <w:rPr>
          <w:rFonts w:hint="eastAsia" w:ascii="Times New Roman" w:hAnsi="Times New Roman" w:eastAsia="仿宋_GB2312"/>
          <w:sz w:val="32"/>
          <w:szCs w:val="32"/>
          <w:lang w:eastAsia="zh-CN"/>
        </w:rPr>
        <w:t>。</w:t>
      </w:r>
    </w:p>
    <w:p>
      <w:pPr>
        <w:rPr>
          <w:rFonts w:hint="default" w:eastAsia="仿宋_GB2312"/>
          <w:lang w:val="en-US" w:eastAsia="zh-CN"/>
        </w:rPr>
      </w:pPr>
      <w:r>
        <w:rPr>
          <w:rFonts w:hint="eastAsia" w:ascii="仿宋_GB2312" w:hAnsi="仿宋_GB2312" w:eastAsia="仿宋_GB2312" w:cs="仿宋_GB2312"/>
          <w:sz w:val="32"/>
          <w:szCs w:val="32"/>
        </w:rPr>
        <w:t>柳宗元幼儿园建设项目截止走访日2022年11月15日，该项目已累计支出</w:t>
      </w:r>
      <w:r>
        <w:rPr>
          <w:rFonts w:hint="eastAsia" w:ascii="仿宋_GB2312" w:hAnsi="仿宋_GB2312" w:eastAsia="仿宋_GB2312" w:cs="仿宋_GB2312"/>
          <w:b/>
          <w:bCs/>
          <w:sz w:val="32"/>
          <w:szCs w:val="32"/>
        </w:rPr>
        <w:t>2598.092175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其中资金使用不符合项目批复用途金额为</w:t>
      </w:r>
      <w:r>
        <w:rPr>
          <w:rFonts w:hint="eastAsia" w:ascii="仿宋_GB2312" w:hAnsi="仿宋_GB2312" w:eastAsia="仿宋_GB2312" w:cs="仿宋_GB2312"/>
          <w:b/>
          <w:bCs/>
          <w:sz w:val="32"/>
          <w:szCs w:val="32"/>
          <w:lang w:val="en-US" w:eastAsia="zh-CN"/>
        </w:rPr>
        <w:t>111.220085</w:t>
      </w:r>
      <w:r>
        <w:rPr>
          <w:rFonts w:hint="eastAsia" w:ascii="仿宋_GB2312" w:hAnsi="仿宋_GB2312" w:eastAsia="仿宋_GB2312" w:cs="仿宋_GB2312"/>
          <w:sz w:val="32"/>
          <w:szCs w:val="32"/>
          <w:lang w:val="en-US" w:eastAsia="zh-CN"/>
        </w:rPr>
        <w:t>万元，该资金用于“三通一平”支出，分别为：支付配电工程费105.020085万元、支付配电工程监理费0.9万元、支付通水工程费用5.3万元。</w:t>
      </w:r>
    </w:p>
    <w:p>
      <w:pPr>
        <w:pStyle w:val="8"/>
        <w:ind w:firstLine="640"/>
        <w:rPr>
          <w:b w:val="0"/>
          <w:bCs/>
        </w:rPr>
      </w:pPr>
      <w:r>
        <w:rPr>
          <w:rFonts w:hint="eastAsia"/>
          <w:b w:val="0"/>
          <w:bCs/>
        </w:rPr>
        <w:t>六、相关建议</w:t>
      </w:r>
    </w:p>
    <w:p>
      <w:pPr>
        <w:pStyle w:val="12"/>
        <w:ind w:left="600" w:firstLine="0" w:firstLineChars="0"/>
        <w:rPr>
          <w:rFonts w:ascii="Arial" w:hAnsi="Arial" w:eastAsia="楷体" w:cstheme="minorBidi"/>
          <w:b/>
          <w:sz w:val="32"/>
          <w:szCs w:val="32"/>
        </w:rPr>
      </w:pPr>
      <w:r>
        <w:rPr>
          <w:rFonts w:hint="eastAsia" w:ascii="Arial" w:hAnsi="Arial" w:eastAsia="楷体" w:cstheme="minorBidi"/>
          <w:b/>
          <w:sz w:val="32"/>
          <w:szCs w:val="32"/>
        </w:rPr>
        <w:t>（一）严格执行项目管理制度</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在项目实施过程中，项目单位应严格执行制定的工程管理制度，充分发挥制度的作用，结合绩效评价中发现的问题，及时对相关制度进行修正，完善工程管理制度。</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招标投标法》</w:t>
      </w:r>
      <w:r>
        <w:rPr>
          <w:rFonts w:ascii="仿宋_GB2312" w:hAnsi="仿宋_GB2312" w:eastAsia="仿宋_GB2312" w:cs="仿宋_GB2312"/>
          <w:sz w:val="32"/>
          <w:szCs w:val="32"/>
        </w:rPr>
        <w:t>第五十九条的有关规定“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仿宋_GB2312" w:eastAsia="仿宋_GB2312" w:cs="仿宋_GB2312"/>
          <w:sz w:val="32"/>
          <w:szCs w:val="32"/>
          <w:lang w:val="en-US" w:eastAsia="zh-CN"/>
        </w:rPr>
        <w:t>招投标法的行政执法主体是财政部门，财政部门应按照相关规定</w:t>
      </w:r>
      <w:r>
        <w:rPr>
          <w:rFonts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实施单位项目执行中存在的</w:t>
      </w:r>
      <w:r>
        <w:rPr>
          <w:rFonts w:hint="eastAsia" w:ascii="仿宋_GB2312" w:hAnsi="仿宋_GB2312" w:eastAsia="仿宋_GB2312" w:cs="仿宋_GB2312"/>
          <w:sz w:val="32"/>
          <w:szCs w:val="32"/>
        </w:rPr>
        <w:t>监理公司中标方与实际签订合同方不一致的事项进行处理。</w:t>
      </w:r>
    </w:p>
    <w:p>
      <w:pPr>
        <w:ind w:firstLine="640"/>
        <w:rPr>
          <w:rFonts w:eastAsia="仿宋_GB2312"/>
        </w:rPr>
      </w:pPr>
      <w:r>
        <w:rPr>
          <w:rFonts w:hint="eastAsia" w:ascii="仿宋_GB2312" w:hAnsi="仿宋_GB2312" w:eastAsia="仿宋_GB2312" w:cs="仿宋_GB2312"/>
          <w:sz w:val="32"/>
          <w:szCs w:val="32"/>
        </w:rPr>
        <w:t>未进行消防验收的柳宗元幼儿园就投入使用，导致幼儿园存在严重的消防隐患。入园的666名幼儿，年龄为3-5岁，缺乏自救能力，如若危险发生则后果不敢想象。建议主管部门高度重视该问题并及时制定合理的应急预案并提出解决问题的办法并落实到位，而不能以其他任何理由推诿，待事故发生时将是一场谁都无法承受的灾难。</w:t>
      </w:r>
    </w:p>
    <w:p>
      <w:pPr>
        <w:ind w:firstLine="640"/>
        <w:rPr>
          <w:rFonts w:hint="eastAsia" w:eastAsia="仿宋_GB2312"/>
          <w:lang w:val="en-US" w:eastAsia="zh-CN"/>
        </w:rPr>
      </w:pPr>
      <w:r>
        <w:rPr>
          <w:rFonts w:hint="eastAsia" w:ascii="Arial" w:hAnsi="Arial" w:eastAsia="楷体" w:cstheme="minorBidi"/>
          <w:b/>
          <w:sz w:val="32"/>
          <w:szCs w:val="32"/>
        </w:rPr>
        <w:t>（二）</w:t>
      </w:r>
      <w:r>
        <w:rPr>
          <w:rFonts w:hint="eastAsia" w:ascii="Arial" w:hAnsi="Arial" w:eastAsia="楷体" w:cstheme="minorBidi"/>
          <w:b/>
          <w:kern w:val="2"/>
          <w:sz w:val="32"/>
          <w:szCs w:val="32"/>
          <w:lang w:val="en-US" w:eastAsia="zh-CN" w:bidi="ar-SA"/>
        </w:rPr>
        <w:t>加强对项目的监督和管理，保障财政专项资金的使用效益</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项目单位应加强财政资金管理，严格按照</w:t>
      </w:r>
      <w:r>
        <w:rPr>
          <w:rFonts w:hint="eastAsia" w:ascii="仿宋_GB2312" w:hAnsi="仿宋_GB2312" w:eastAsia="仿宋_GB2312" w:cs="仿宋_GB2312"/>
          <w:sz w:val="32"/>
          <w:szCs w:val="32"/>
          <w:lang w:val="en-US" w:eastAsia="zh-CN"/>
        </w:rPr>
        <w:t>批复的内容使用财政专项资金</w:t>
      </w:r>
      <w:r>
        <w:rPr>
          <w:rFonts w:hint="eastAsia" w:ascii="仿宋_GB2312" w:hAnsi="仿宋_GB2312" w:eastAsia="仿宋_GB2312" w:cs="仿宋_GB2312"/>
          <w:sz w:val="32"/>
          <w:szCs w:val="32"/>
        </w:rPr>
        <w:t>，做到不超支不预支，保证财政专项资金的使用合规</w:t>
      </w:r>
      <w:r>
        <w:rPr>
          <w:rFonts w:hint="eastAsia" w:ascii="仿宋_GB2312" w:hAnsi="仿宋_GB2312" w:eastAsia="仿宋_GB2312" w:cs="仿宋_GB2312"/>
          <w:sz w:val="32"/>
          <w:szCs w:val="32"/>
          <w:lang w:val="en-US" w:eastAsia="zh-CN"/>
        </w:rPr>
        <w:t>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引入成本效益观念，建立节约机制，对项目资金的支出实行全过程跟踪问效，真正将有限的资金用在刀刃上。</w:t>
      </w:r>
    </w:p>
    <w:p>
      <w:pPr>
        <w:adjustRightInd/>
        <w:snapToGrid/>
        <w:ind w:firstLine="0" w:firstLineChars="0"/>
        <w:jc w:val="center"/>
        <w:outlineLvl w:val="0"/>
        <w:rPr>
          <w:rFonts w:ascii="方正小标宋简体" w:hAnsi="方正小标宋简体" w:eastAsia="方正小标宋简体" w:cs="方正小标宋简体"/>
          <w:sz w:val="36"/>
          <w:szCs w:val="36"/>
        </w:rPr>
      </w:pPr>
    </w:p>
    <w:p>
      <w:pPr>
        <w:adjustRightInd/>
        <w:snapToGrid/>
        <w:ind w:firstLine="0" w:firstLineChars="0"/>
        <w:jc w:val="center"/>
        <w:outlineLvl w:val="0"/>
        <w:rPr>
          <w:rFonts w:ascii="方正小标宋简体" w:hAnsi="方正小标宋简体" w:eastAsia="方正小标宋简体" w:cs="方正小标宋简体"/>
          <w:sz w:val="36"/>
          <w:szCs w:val="36"/>
        </w:rPr>
      </w:pPr>
    </w:p>
    <w:p>
      <w:pPr>
        <w:adjustRightInd/>
        <w:snapToGrid/>
        <w:ind w:firstLine="0" w:firstLineChars="0"/>
        <w:outlineLvl w:val="0"/>
        <w:rPr>
          <w:rFonts w:ascii="方正小标宋简体" w:hAnsi="方正小标宋简体" w:eastAsia="方正小标宋简体" w:cs="方正小标宋简体"/>
          <w:sz w:val="36"/>
          <w:szCs w:val="36"/>
        </w:rPr>
      </w:pPr>
    </w:p>
    <w:p>
      <w:pPr>
        <w:pStyle w:val="2"/>
        <w:rPr>
          <w:rFonts w:ascii="方正小标宋简体" w:hAnsi="方正小标宋简体" w:eastAsia="方正小标宋简体" w:cs="方正小标宋简体"/>
          <w:sz w:val="36"/>
          <w:szCs w:val="36"/>
        </w:rPr>
      </w:pPr>
    </w:p>
    <w:p>
      <w:pPr>
        <w:adjustRightInd/>
        <w:snapToGrid/>
        <w:ind w:firstLine="0" w:firstLineChars="0"/>
        <w:jc w:val="center"/>
        <w:outlineLvl w:val="0"/>
        <w:rPr>
          <w:rFonts w:hint="eastAsia" w:ascii="仿宋" w:hAnsi="仿宋" w:eastAsia="仿宋" w:cs="仿宋"/>
          <w:b/>
          <w:bCs/>
          <w:sz w:val="36"/>
          <w:szCs w:val="36"/>
        </w:rPr>
      </w:pPr>
      <w:r>
        <w:rPr>
          <w:rFonts w:hint="eastAsia" w:ascii="仿宋" w:hAnsi="仿宋" w:eastAsia="仿宋" w:cs="仿宋"/>
          <w:b/>
          <w:bCs/>
          <w:sz w:val="36"/>
          <w:szCs w:val="36"/>
        </w:rPr>
        <w:t>永济市柳宗元幼儿园建设</w:t>
      </w:r>
      <w:bookmarkEnd w:id="0"/>
      <w:bookmarkEnd w:id="1"/>
      <w:bookmarkStart w:id="22" w:name="_Toc11557"/>
      <w:bookmarkStart w:id="23" w:name="_Toc3981"/>
      <w:r>
        <w:rPr>
          <w:rFonts w:hint="eastAsia" w:ascii="仿宋" w:hAnsi="仿宋" w:eastAsia="仿宋" w:cs="仿宋"/>
          <w:b/>
          <w:bCs/>
          <w:sz w:val="36"/>
          <w:szCs w:val="36"/>
        </w:rPr>
        <w:t>项目</w:t>
      </w:r>
      <w:bookmarkEnd w:id="2"/>
      <w:bookmarkStart w:id="24" w:name="_Toc23760"/>
    </w:p>
    <w:p>
      <w:pPr>
        <w:adjustRightInd/>
        <w:snapToGrid/>
        <w:ind w:firstLine="0" w:firstLineChars="0"/>
        <w:jc w:val="center"/>
        <w:outlineLvl w:val="0"/>
        <w:rPr>
          <w:rFonts w:hint="eastAsia" w:ascii="仿宋" w:hAnsi="仿宋" w:eastAsia="仿宋" w:cs="仿宋"/>
          <w:b/>
          <w:bCs/>
          <w:sz w:val="36"/>
          <w:szCs w:val="36"/>
        </w:rPr>
      </w:pPr>
      <w:r>
        <w:rPr>
          <w:rFonts w:hint="eastAsia" w:ascii="仿宋" w:hAnsi="仿宋" w:eastAsia="仿宋" w:cs="仿宋"/>
          <w:b/>
          <w:bCs/>
          <w:sz w:val="36"/>
          <w:szCs w:val="36"/>
        </w:rPr>
        <w:t>绩效评价</w:t>
      </w:r>
      <w:bookmarkEnd w:id="22"/>
      <w:bookmarkEnd w:id="24"/>
      <w:r>
        <w:rPr>
          <w:rFonts w:hint="eastAsia" w:ascii="仿宋" w:hAnsi="仿宋" w:eastAsia="仿宋" w:cs="仿宋"/>
          <w:b/>
          <w:bCs/>
          <w:sz w:val="36"/>
          <w:szCs w:val="36"/>
        </w:rPr>
        <w:t>报告正文</w:t>
      </w:r>
      <w:bookmarkEnd w:id="23"/>
    </w:p>
    <w:p>
      <w:pPr>
        <w:pStyle w:val="12"/>
        <w:ind w:left="600" w:firstLine="600"/>
      </w:pPr>
    </w:p>
    <w:p>
      <w:pPr>
        <w:adjustRightInd/>
        <w:snapToGrid/>
        <w:ind w:firstLine="640"/>
        <w:jc w:val="both"/>
        <w:rPr>
          <w:rFonts w:ascii="仿宋_GB2312" w:hAnsi="仿宋_GB2312" w:eastAsia="仿宋_GB2312" w:cs="仿宋_GB2312"/>
          <w:sz w:val="32"/>
          <w:szCs w:val="32"/>
        </w:rPr>
      </w:pPr>
      <w:bookmarkStart w:id="25" w:name="_Toc18840"/>
      <w:r>
        <w:rPr>
          <w:rFonts w:hint="eastAsia" w:ascii="仿宋_GB2312" w:hAnsi="仿宋_GB2312" w:eastAsia="仿宋_GB2312" w:cs="仿宋_GB2312"/>
          <w:sz w:val="32"/>
          <w:szCs w:val="32"/>
        </w:rPr>
        <w:t>为全面了解永济市柳宗元幼儿园建设项目的实施效果和资金使用情况，保障财政资金管理使用的安全性、有效性，进一步提升财政资金管理的精细化水平，山西同仁会计师事务所(有限公司)</w:t>
      </w:r>
      <w:r>
        <w:rPr>
          <w:rFonts w:hint="eastAsia" w:ascii="仿宋_GB2312" w:hAnsi="仿宋_GB2312" w:eastAsia="仿宋_GB2312" w:cs="仿宋_GB2312"/>
          <w:sz w:val="32"/>
          <w:szCs w:val="32"/>
          <w:lang w:val="zh-CN"/>
        </w:rPr>
        <w:t>受</w:t>
      </w:r>
      <w:r>
        <w:rPr>
          <w:rFonts w:hint="eastAsia" w:ascii="仿宋_GB2312" w:hAnsi="仿宋_GB2312" w:eastAsia="仿宋_GB2312" w:cs="仿宋_GB2312"/>
          <w:sz w:val="32"/>
          <w:szCs w:val="32"/>
        </w:rPr>
        <w:t>永济市财政局的</w:t>
      </w:r>
      <w:r>
        <w:rPr>
          <w:rFonts w:hint="eastAsia" w:ascii="仿宋_GB2312" w:hAnsi="仿宋_GB2312" w:eastAsia="仿宋_GB2312" w:cs="仿宋_GB2312"/>
          <w:sz w:val="32"/>
          <w:szCs w:val="32"/>
          <w:lang w:val="zh-CN"/>
        </w:rPr>
        <w:t>委托，</w:t>
      </w:r>
      <w:r>
        <w:rPr>
          <w:rFonts w:hint="eastAsia" w:ascii="仿宋_GB2312" w:hAnsi="仿宋_GB2312" w:eastAsia="仿宋_GB2312" w:cs="仿宋_GB2312"/>
          <w:sz w:val="32"/>
          <w:szCs w:val="32"/>
        </w:rPr>
        <w:t>以2021年12月31日为评价基准日，通过实地走访，现场查验与永济市柳宗元幼儿园建设项目有关的内部管理、业务管理、财务管理等相关资料，对有关人员进行访谈，发放调查问卷，对收集到的有关数据、文件进行认真整理、分析和研判，完成了本次绩效评价工作。现报告如下：</w:t>
      </w:r>
    </w:p>
    <w:bookmarkEnd w:id="25"/>
    <w:p>
      <w:pPr>
        <w:pStyle w:val="8"/>
        <w:ind w:firstLine="640"/>
        <w:rPr>
          <w:b w:val="0"/>
          <w:bCs/>
        </w:rPr>
      </w:pPr>
      <w:bookmarkStart w:id="26" w:name="_Toc31199"/>
      <w:r>
        <w:rPr>
          <w:rFonts w:hint="eastAsia"/>
          <w:b w:val="0"/>
          <w:bCs/>
        </w:rPr>
        <w:t>一、</w:t>
      </w:r>
      <w:bookmarkEnd w:id="3"/>
      <w:r>
        <w:rPr>
          <w:rFonts w:hint="eastAsia"/>
          <w:b w:val="0"/>
          <w:bCs/>
        </w:rPr>
        <w:t>项目概况</w:t>
      </w:r>
      <w:bookmarkEnd w:id="26"/>
    </w:p>
    <w:p>
      <w:pPr>
        <w:pStyle w:val="9"/>
        <w:ind w:firstLine="643"/>
        <w:rPr>
          <w:sz w:val="32"/>
          <w:szCs w:val="32"/>
        </w:rPr>
      </w:pPr>
      <w:bookmarkStart w:id="27" w:name="_Toc14309"/>
      <w:bookmarkStart w:id="28" w:name="_Toc31718"/>
      <w:r>
        <w:rPr>
          <w:rFonts w:hint="eastAsia"/>
          <w:sz w:val="32"/>
          <w:szCs w:val="32"/>
        </w:rPr>
        <w:t>（一）</w:t>
      </w:r>
      <w:bookmarkEnd w:id="27"/>
      <w:r>
        <w:rPr>
          <w:rFonts w:hint="eastAsia"/>
          <w:sz w:val="32"/>
          <w:szCs w:val="32"/>
        </w:rPr>
        <w:t>项目立项背景及依据</w:t>
      </w:r>
      <w:bookmarkEnd w:id="28"/>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1.项目背景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是学习的开端，是国民教育体系的重要组成部分，是重要的社会公益事业。改革开放特别是新世纪以来，我国学前教育取得长足发展，普及程度逐步提高。但总体上看，学前教育仍是各级各类教育中的薄弱环节，主要表现为教育资源短缺、投入不足，师资队伍不健全，体制机制不完善，城乡区域发展不平衡，一些地方“入学难”问题突出。办好学前教育，关系亿万儿童的健康成长，关系千家万户的切身利益，关系国家和民族的未来。</w:t>
      </w:r>
    </w:p>
    <w:p>
      <w:pPr>
        <w:ind w:firstLine="640"/>
        <w:rPr>
          <w:rFonts w:ascii="Times New Roman" w:hAnsi="Times New Roman"/>
          <w:sz w:val="32"/>
          <w:szCs w:val="32"/>
        </w:rPr>
      </w:pPr>
      <w:r>
        <w:rPr>
          <w:rFonts w:hint="eastAsia" w:ascii="仿宋_GB2312" w:hAnsi="仿宋_GB2312" w:eastAsia="仿宋_GB2312" w:cs="仿宋_GB2312"/>
          <w:sz w:val="32"/>
          <w:szCs w:val="32"/>
        </w:rPr>
        <w:t>《国务院关于当前发展学前教育的若干意见》明确提出：各级政府要充分认识发展学前教育的重要性和紧迫性，将大力发展学前教育作为贯彻落实教育规划纲要的突破口，作为推动教育事业科学发展的重要任务，作为建设社会主义和谐社会的重大民生工程，纳入政府工作重要议事日程，切实抓紧抓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深入学习贯彻党的十九大提出的“优先发展教育事业”精神，认真落实永济市委四届三次、四次全会提出的“走进新时代，建设大永济，打好教育强市牌”的总要求，逐步解决中心城区学校“大班额”、“择校热”问题，满足人民群众对优质教育资源的需求，决定在永济中心城区新建、改扩建多所中幼儿园及幼儿园，基本保证每个乡镇有一所公办乡镇幼儿园。</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随着城市化步伐的不断推进，永济市城西片区的新建住宅区不断增加，据统计和测算，该区域具体人口数为47821名，分别是：柳岸花都小区（5000人）、公园天下小区（7000人）、柳岸丽景小区（1500人）、鸿泰景园小区（1300人）、虞乡农场居民小区（6000人）、御园小区（3300人）,圣泽苑小区（1350人），河东公馆（1707人）,丽苑（1164人）,世纪花园（3500人）,西延小区（1000人）,煤场小区（2000人）,名典小区（1000人）,另规划新建小区预估（12000人）。按照8‰出生率计算,预计每年有380余名适龄儿童需要就读，除去附近公园天下小区、世纪花园小区230个学位外，还有150个学位空缺，考虑到柳宗元幼儿园远期发展及城镇化建设步伐的加快，永济市教育局决定实施永济市柳宗元幼儿园建设项目。</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2.项目立项依据</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（1）《永济市发展和改革局关于永济市柳宗元幼儿园建设项目可行性研究报告的批复》(永发改审批发〔2019〕68号)；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（2）《永济市行政审批服务管理局关于永济市柳宗元幼儿园建设项目初步设计的批复》（永审管资发〔2020〕32号）；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（3）永济市财政投资评审中心《柳宗元幼儿园建设项目工程费及编制费、监理费评审报告》（永财预评报〔2020〕第108号）。</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3.项目主要内容</w:t>
      </w:r>
    </w:p>
    <w:p>
      <w:pPr>
        <w:adjustRightInd/>
        <w:snapToGrid/>
        <w:ind w:firstLine="640"/>
        <w:jc w:val="both"/>
        <w:rPr>
          <w:rFonts w:hint="eastAsia" w:ascii="仿宋_GB2312" w:hAnsi="仿宋_GB2312" w:eastAsia="仿宋_GB2312" w:cs="仿宋_GB2312"/>
          <w:sz w:val="32"/>
          <w:szCs w:val="32"/>
        </w:rPr>
      </w:pPr>
      <w:bookmarkStart w:id="29" w:name="_Toc18914"/>
      <w:bookmarkStart w:id="30" w:name="_Toc19656"/>
      <w:bookmarkStart w:id="31" w:name="_Toc26322"/>
      <w:bookmarkStart w:id="32" w:name="_Toc7278"/>
      <w:bookmarkStart w:id="33" w:name="_Toc29098"/>
      <w:bookmarkStart w:id="34" w:name="_Toc2671"/>
      <w:bookmarkStart w:id="35" w:name="_Toc22098"/>
      <w:r>
        <w:rPr>
          <w:rFonts w:hint="eastAsia" w:ascii="仿宋_GB2312" w:hAnsi="仿宋_GB2312" w:eastAsia="仿宋_GB2312" w:cs="仿宋_GB2312"/>
          <w:sz w:val="32"/>
          <w:szCs w:val="32"/>
        </w:rPr>
        <w:t>根据永审管资发〔2020〕32号《永济市行政审批服务管理局关于永济市柳宗元幼儿园建设项目初步设计的批复》，具体批复如下：</w:t>
      </w:r>
    </w:p>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（1）项目名称：永济市柳宗元幼儿园建设项目；</w:t>
      </w:r>
    </w:p>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（2）项目代码：2019-140881-83-01-105256；</w:t>
      </w:r>
    </w:p>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（3）建设地址：永济市富强西街柳岸华都小区对面；</w:t>
      </w:r>
    </w:p>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设计规模及范围</w:t>
      </w:r>
      <w:r>
        <w:rPr>
          <w:rFonts w:hint="eastAsia" w:ascii="仿宋_GB2312" w:hAnsi="仿宋_GB2312" w:eastAsia="仿宋_GB2312" w:cs="仿宋_GB2312"/>
          <w:sz w:val="32"/>
          <w:szCs w:val="32"/>
        </w:rPr>
        <w:t>：</w:t>
      </w:r>
    </w:p>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该项目总建筑面积为5477.28㎡。共设2栋3层教学楼，</w:t>
      </w:r>
      <w:r>
        <w:rPr>
          <w:rFonts w:hint="eastAsia" w:ascii="仿宋_GB2312" w:hAnsi="仿宋_GB2312" w:eastAsia="仿宋_GB2312" w:cs="仿宋_GB2312"/>
          <w:sz w:val="32"/>
          <w:szCs w:val="32"/>
          <w:lang w:val="en-US" w:eastAsia="zh-CN"/>
        </w:rPr>
        <w:t>室外设置30米跑道、道路硬化、绿化、活动场地以及相应的围墙、大门等设施，并建设配套的校园道路、室外综合管网、绿化等。</w:t>
      </w:r>
    </w:p>
    <w:p>
      <w:pPr>
        <w:pStyle w:val="9"/>
        <w:ind w:firstLine="643"/>
        <w:rPr>
          <w:sz w:val="32"/>
          <w:szCs w:val="32"/>
        </w:rPr>
      </w:pPr>
      <w:r>
        <w:rPr>
          <w:rFonts w:hint="eastAsia"/>
          <w:sz w:val="32"/>
          <w:szCs w:val="32"/>
        </w:rPr>
        <w:t>（二）项目资金到位及使用情况</w:t>
      </w:r>
      <w:bookmarkEnd w:id="29"/>
      <w:bookmarkEnd w:id="30"/>
      <w:bookmarkEnd w:id="31"/>
      <w:bookmarkEnd w:id="32"/>
      <w:bookmarkEnd w:id="33"/>
      <w:bookmarkEnd w:id="34"/>
      <w:bookmarkEnd w:id="35"/>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1.项目资金预算情况</w:t>
      </w:r>
    </w:p>
    <w:p>
      <w:pPr>
        <w:ind w:firstLine="640"/>
        <w:rPr>
          <w:rFonts w:ascii="Times New Roman" w:hAnsi="Times New Roman" w:eastAsia="仿宋_GB2312"/>
          <w:sz w:val="32"/>
          <w:szCs w:val="32"/>
        </w:rPr>
      </w:pPr>
      <w:r>
        <w:rPr>
          <w:rFonts w:hint="eastAsia" w:ascii="Times New Roman" w:hAnsi="Times New Roman" w:eastAsia="仿宋_GB2312"/>
          <w:sz w:val="32"/>
          <w:szCs w:val="32"/>
        </w:rPr>
        <w:t>根据《永济市行政审批服务管理局关于永济市柳宗元幼儿园建设项目初步设计的批复》（永审管资发〔2020〕32号），项目设计概算2541.97万元，其中：工程费用2248.92万元、工程建设其他费用172万元、基本预备费121.05万元。</w:t>
      </w:r>
    </w:p>
    <w:p>
      <w:pPr>
        <w:ind w:firstLine="640"/>
        <w:rPr>
          <w:rFonts w:ascii="Times New Roman" w:hAnsi="Times New Roman" w:eastAsia="仿宋_GB2312"/>
          <w:sz w:val="32"/>
          <w:szCs w:val="32"/>
        </w:rPr>
      </w:pPr>
      <w:r>
        <w:rPr>
          <w:rFonts w:hint="eastAsia" w:ascii="Times New Roman" w:hAnsi="Times New Roman" w:eastAsia="仿宋_GB2312"/>
          <w:sz w:val="32"/>
          <w:szCs w:val="32"/>
        </w:rPr>
        <w:t>根据永济市财政投资评审中心《柳宗元幼儿园建设项目工程费及编制费、监理费评审报告》（永财预评报〔2020〕第108号），项目审定金额为2078.87万元，其中工程费用2045.72万元、前期费用33.15万元。</w:t>
      </w:r>
    </w:p>
    <w:p>
      <w:pPr>
        <w:ind w:firstLine="640"/>
        <w:rPr>
          <w:rFonts w:ascii="Times New Roman" w:hAnsi="Times New Roman" w:eastAsia="仿宋_GB2312"/>
          <w:sz w:val="32"/>
          <w:szCs w:val="32"/>
        </w:rPr>
      </w:pPr>
      <w:r>
        <w:rPr>
          <w:rFonts w:hint="eastAsia" w:ascii="Times New Roman" w:hAnsi="Times New Roman" w:eastAsia="仿宋_GB2312"/>
          <w:sz w:val="32"/>
          <w:szCs w:val="32"/>
        </w:rPr>
        <w:t>本次绩效评价专债资金2000.00万元。</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2.资金到位及支出情况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截至2021年12月31日，永济市柳宗元幼儿园建设项目专项债券资金2000万元已全部到位，明细如下表1-1：</w:t>
      </w:r>
    </w:p>
    <w:p>
      <w:pPr>
        <w:ind w:firstLine="3080" w:firstLineChars="1100"/>
        <w:rPr>
          <w:rFonts w:ascii="黑体" w:hAnsi="黑体" w:eastAsia="黑体" w:cs="黑体"/>
          <w:sz w:val="28"/>
          <w:szCs w:val="28"/>
        </w:rPr>
      </w:pPr>
      <w:r>
        <w:rPr>
          <w:rFonts w:hint="eastAsia" w:ascii="黑体" w:hAnsi="黑体" w:eastAsia="黑体" w:cs="黑体"/>
          <w:sz w:val="28"/>
          <w:szCs w:val="28"/>
        </w:rPr>
        <w:t>表1-1  资金到位明细表</w:t>
      </w:r>
    </w:p>
    <w:tbl>
      <w:tblPr>
        <w:tblStyle w:val="21"/>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2820"/>
        <w:gridCol w:w="171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39"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年度</w:t>
            </w:r>
          </w:p>
        </w:tc>
        <w:tc>
          <w:tcPr>
            <w:tcW w:w="2820"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资金文号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b/>
                <w:bCs/>
                <w:sz w:val="21"/>
                <w:szCs w:val="21"/>
              </w:rPr>
              <w:t>资金（万元）</w:t>
            </w:r>
          </w:p>
        </w:tc>
        <w:tc>
          <w:tcPr>
            <w:tcW w:w="2071"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资金性质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永财预〔2021〕003号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160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永财预〔2021〕006号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340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永财预〔2021〕007号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1500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b/>
                <w:bCs/>
                <w:sz w:val="21"/>
                <w:szCs w:val="21"/>
              </w:rPr>
              <w:t>合  计</w:t>
            </w:r>
          </w:p>
        </w:tc>
        <w:tc>
          <w:tcPr>
            <w:tcW w:w="2820" w:type="dxa"/>
            <w:vAlign w:val="bottom"/>
          </w:tcPr>
          <w:p>
            <w:pPr>
              <w:pStyle w:val="2"/>
              <w:ind w:left="0" w:leftChars="0" w:firstLine="0" w:firstLineChars="0"/>
              <w:rPr>
                <w:rFonts w:ascii="宋体" w:hAnsi="宋体" w:eastAsia="宋体" w:cs="宋体"/>
                <w:sz w:val="21"/>
                <w:szCs w:val="21"/>
              </w:rPr>
            </w:pPr>
          </w:p>
        </w:tc>
        <w:tc>
          <w:tcPr>
            <w:tcW w:w="1716"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2000</w:t>
            </w:r>
          </w:p>
        </w:tc>
        <w:tc>
          <w:tcPr>
            <w:tcW w:w="2071" w:type="dxa"/>
            <w:vAlign w:val="bottom"/>
          </w:tcPr>
          <w:p>
            <w:pPr>
              <w:pStyle w:val="2"/>
              <w:ind w:left="0" w:leftChars="0" w:firstLine="0" w:firstLineChars="0"/>
              <w:rPr>
                <w:rFonts w:ascii="宋体" w:hAnsi="宋体" w:eastAsia="宋体" w:cs="宋体"/>
                <w:b/>
                <w:bCs/>
                <w:sz w:val="21"/>
                <w:szCs w:val="21"/>
              </w:rPr>
            </w:pPr>
          </w:p>
        </w:tc>
      </w:tr>
    </w:tbl>
    <w:p>
      <w:pPr>
        <w:ind w:firstLine="640"/>
        <w:rPr>
          <w:rFonts w:ascii="仿宋_GB2312" w:hAnsi="仿宋_GB2312" w:eastAsia="仿宋_GB2312" w:cs="仿宋_GB2312"/>
          <w:kern w:val="28"/>
          <w:sz w:val="32"/>
          <w:szCs w:val="32"/>
        </w:rPr>
      </w:pPr>
      <w:bookmarkStart w:id="36" w:name="_Toc18285"/>
      <w:bookmarkStart w:id="37" w:name="_Toc26110"/>
      <w:r>
        <w:rPr>
          <w:rFonts w:hint="eastAsia" w:eastAsia="仿宋_GB2312"/>
          <w:sz w:val="32"/>
          <w:szCs w:val="32"/>
        </w:rPr>
        <w:t>截</w:t>
      </w:r>
      <w:r>
        <w:rPr>
          <w:rFonts w:hint="eastAsia" w:ascii="仿宋_GB2312" w:hAnsi="仿宋_GB2312" w:eastAsia="仿宋_GB2312" w:cs="仿宋_GB2312"/>
          <w:kern w:val="28"/>
          <w:sz w:val="32"/>
          <w:szCs w:val="32"/>
        </w:rPr>
        <w:t>至2021年12月31日</w:t>
      </w:r>
      <w:r>
        <w:rPr>
          <w:rFonts w:hint="eastAsia" w:eastAsia="仿宋_GB2312"/>
          <w:sz w:val="32"/>
          <w:szCs w:val="32"/>
        </w:rPr>
        <w:t>，</w:t>
      </w:r>
      <w:r>
        <w:rPr>
          <w:rFonts w:hint="eastAsia" w:ascii="Times New Roman" w:hAnsi="Times New Roman" w:eastAsia="仿宋_GB2312"/>
          <w:sz w:val="32"/>
          <w:szCs w:val="32"/>
        </w:rPr>
        <w:t>永济市柳宗元幼儿园建设项目</w:t>
      </w:r>
      <w:r>
        <w:rPr>
          <w:rFonts w:hint="eastAsia" w:ascii="仿宋_GB2312" w:hAnsi="仿宋_GB2312" w:eastAsia="仿宋_GB2312" w:cs="仿宋_GB2312"/>
          <w:kern w:val="28"/>
          <w:sz w:val="32"/>
          <w:szCs w:val="32"/>
        </w:rPr>
        <w:t>专项债券资金支出1574.44万元，结余425.56万元于2022年7月31日前全部支出。明细如下表1-2：</w:t>
      </w:r>
    </w:p>
    <w:p>
      <w:pPr>
        <w:spacing w:line="240" w:lineRule="auto"/>
        <w:ind w:firstLine="0" w:firstLineChars="0"/>
        <w:jc w:val="center"/>
        <w:rPr>
          <w:rFonts w:hint="eastAsia" w:ascii="黑体" w:hAnsi="黑体" w:eastAsia="黑体" w:cs="黑体"/>
          <w:sz w:val="28"/>
          <w:szCs w:val="28"/>
        </w:rPr>
      </w:pPr>
    </w:p>
    <w:p>
      <w:pPr>
        <w:spacing w:line="240" w:lineRule="auto"/>
        <w:ind w:firstLine="0" w:firstLineChars="0"/>
        <w:jc w:val="center"/>
        <w:rPr>
          <w:rFonts w:hint="eastAsia" w:ascii="黑体" w:hAnsi="黑体" w:eastAsia="黑体" w:cs="黑体"/>
          <w:sz w:val="28"/>
          <w:szCs w:val="28"/>
        </w:rPr>
      </w:pPr>
    </w:p>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表1-2  资金支出明细表</w:t>
      </w:r>
    </w:p>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 xml:space="preserve">                                                  金额单位：元</w:t>
      </w:r>
    </w:p>
    <w:tbl>
      <w:tblPr>
        <w:tblStyle w:val="22"/>
        <w:tblW w:w="9117"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501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245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资金用途</w:t>
            </w:r>
          </w:p>
        </w:tc>
        <w:tc>
          <w:tcPr>
            <w:tcW w:w="501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收款单位</w:t>
            </w:r>
          </w:p>
        </w:tc>
        <w:tc>
          <w:tcPr>
            <w:tcW w:w="165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支付</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教学办公用品</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柳宗元幼儿园</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1323537.00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工程款</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国安建设有限公司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18160000.00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监理费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科兴华盛河北工程项目管理咨询有限公司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281000.00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配电工程款</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山西昌晟达建筑工程有限公司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116412.05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配电工程监理费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科兴华盛河北工程项目管理咨询永济分公司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8130.95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地基检测费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中岩辉海有限公司运城分公司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沉降观测费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中岩辉海有限公司运城分公司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节能检测费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永济市诚科建筑材料检测中心</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室内空气检测费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河南中环高科检测技术公司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水土保持方案编制费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京秀工程咨询有限公司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水土保持验收费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运城和顺祥工程咨询有限公司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467" w:type="dxa"/>
            <w:gridSpan w:val="2"/>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650" w:type="dxa"/>
            <w:vAlign w:val="center"/>
          </w:tcPr>
          <w:p>
            <w:pPr>
              <w:spacing w:line="520" w:lineRule="exact"/>
              <w:ind w:firstLine="0" w:firstLineChars="0"/>
              <w:jc w:val="right"/>
              <w:rPr>
                <w:rFonts w:ascii="宋体" w:hAnsi="宋体" w:eastAsia="宋体" w:cs="宋体"/>
                <w:b/>
                <w:bCs/>
                <w:sz w:val="21"/>
                <w:szCs w:val="21"/>
              </w:rPr>
            </w:pPr>
            <w:r>
              <w:rPr>
                <w:rFonts w:hint="eastAsia" w:ascii="宋体" w:hAnsi="宋体" w:eastAsia="宋体" w:cs="宋体"/>
                <w:b/>
                <w:bCs/>
                <w:sz w:val="21"/>
                <w:szCs w:val="21"/>
              </w:rPr>
              <w:t>20000000.00</w:t>
            </w:r>
          </w:p>
        </w:tc>
      </w:tr>
    </w:tbl>
    <w:p>
      <w:pPr>
        <w:pStyle w:val="9"/>
        <w:ind w:firstLine="643"/>
        <w:rPr>
          <w:sz w:val="32"/>
          <w:szCs w:val="32"/>
        </w:rPr>
      </w:pPr>
      <w:r>
        <w:rPr>
          <w:rFonts w:hint="eastAsia"/>
          <w:sz w:val="32"/>
          <w:szCs w:val="32"/>
        </w:rPr>
        <w:t>（三）项目绩效目标</w:t>
      </w:r>
      <w:bookmarkEnd w:id="36"/>
      <w:bookmarkEnd w:id="37"/>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根据永济市教育局编制的绩效目标申报表、实施方案、绩效自评报告等相关资料，评价组梳理出以下绩效目标：</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1.项目绩效总目标</w:t>
      </w:r>
    </w:p>
    <w:p>
      <w:pPr>
        <w:ind w:firstLine="640"/>
        <w:rPr>
          <w:rFonts w:ascii="Times New Roman" w:hAnsi="Times New Roman" w:eastAsia="仿宋_GB2312"/>
          <w:b/>
          <w:bCs/>
          <w:sz w:val="32"/>
          <w:szCs w:val="32"/>
        </w:rPr>
      </w:pPr>
      <w:r>
        <w:rPr>
          <w:rFonts w:hint="eastAsia" w:ascii="Times New Roman" w:hAnsi="Times New Roman" w:eastAsia="仿宋_GB2312"/>
          <w:sz w:val="32"/>
          <w:szCs w:val="32"/>
        </w:rPr>
        <w:t>新建一所6轨制幼儿园，设计规模为18个班，设计人数为小班25人，中班30人，大班35人，可容纳幼儿540人；学校规划总用地面积10亩，建设内容3层教学楼2栋及配套设施。</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2.项目绩效指标</w:t>
      </w:r>
    </w:p>
    <w:p>
      <w:pPr>
        <w:adjustRightInd/>
        <w:snapToGrid/>
        <w:ind w:firstLine="640"/>
        <w:jc w:val="both"/>
        <w:rPr>
          <w:rFonts w:ascii="仿宋_GB2312" w:hAnsi="仿宋_GB2312" w:eastAsia="仿宋_GB2312" w:cs="仿宋_GB2312"/>
          <w:sz w:val="32"/>
          <w:szCs w:val="32"/>
        </w:rPr>
      </w:pPr>
      <w:bookmarkStart w:id="38" w:name="_Toc1086"/>
      <w:bookmarkStart w:id="39" w:name="_Toc31676"/>
      <w:bookmarkStart w:id="40" w:name="_Toc13585"/>
      <w:bookmarkStart w:id="41" w:name="_Toc4820"/>
      <w:bookmarkStart w:id="42" w:name="_Toc28939"/>
      <w:r>
        <w:rPr>
          <w:rFonts w:hint="eastAsia" w:ascii="仿宋_GB2312" w:hAnsi="仿宋_GB2312" w:eastAsia="仿宋_GB2312" w:cs="仿宋_GB2312"/>
          <w:sz w:val="32"/>
          <w:szCs w:val="32"/>
        </w:rPr>
        <w:t>（1）产出指标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w:t>
      </w:r>
      <w:r>
        <w:rPr>
          <w:rFonts w:hint="eastAsia" w:ascii="Times New Roman" w:hAnsi="Times New Roman" w:eastAsia="仿宋_GB2312"/>
          <w:sz w:val="32"/>
          <w:szCs w:val="32"/>
        </w:rPr>
        <w:t>工程建设建筑面积≥5000平方米。</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w:t>
      </w:r>
      <w:r>
        <w:rPr>
          <w:rFonts w:hint="eastAsia" w:ascii="Times New Roman" w:hAnsi="Times New Roman" w:eastAsia="仿宋_GB2312"/>
          <w:sz w:val="32"/>
          <w:szCs w:val="32"/>
        </w:rPr>
        <w:t>工程质量合格率100%</w:t>
      </w:r>
      <w:r>
        <w:rPr>
          <w:rFonts w:hint="eastAsia" w:ascii="仿宋_GB2312" w:hAnsi="仿宋_GB2312" w:eastAsia="仿宋_GB2312" w:cs="仿宋_GB2312"/>
          <w:sz w:val="32"/>
          <w:szCs w:val="32"/>
        </w:rPr>
        <w:t>。</w:t>
      </w:r>
    </w:p>
    <w:p>
      <w:pPr>
        <w:pStyle w:val="2"/>
        <w:ind w:left="0" w:leftChars="0" w:firstLine="640"/>
        <w:jc w:val="both"/>
        <w:rPr>
          <w:rFonts w:ascii="Times New Roman" w:hAnsi="Times New Roman" w:eastAsia="仿宋_GB2312"/>
          <w:sz w:val="32"/>
          <w:szCs w:val="32"/>
        </w:rPr>
      </w:pPr>
      <w:r>
        <w:rPr>
          <w:rFonts w:hint="eastAsia" w:ascii="仿宋_GB2312" w:hAnsi="仿宋_GB2312" w:eastAsia="仿宋_GB2312" w:cs="仿宋_GB2312"/>
          <w:sz w:val="32"/>
          <w:szCs w:val="32"/>
        </w:rPr>
        <w:t>时效指标：</w:t>
      </w:r>
      <w:r>
        <w:rPr>
          <w:rFonts w:hint="eastAsia" w:ascii="Times New Roman" w:hAnsi="Times New Roman" w:eastAsia="仿宋_GB2312"/>
          <w:sz w:val="32"/>
          <w:szCs w:val="32"/>
        </w:rPr>
        <w:t>项目于2021年1月1日开工，2022年8月</w:t>
      </w:r>
    </w:p>
    <w:p>
      <w:pPr>
        <w:adjustRightInd/>
        <w:snapToGrid/>
        <w:ind w:firstLine="0" w:firstLineChars="0"/>
        <w:jc w:val="both"/>
        <w:rPr>
          <w:rFonts w:ascii="仿宋_GB2312" w:hAnsi="仿宋_GB2312" w:eastAsia="仿宋_GB2312" w:cs="仿宋_GB2312"/>
          <w:sz w:val="32"/>
          <w:szCs w:val="32"/>
        </w:rPr>
      </w:pPr>
      <w:r>
        <w:rPr>
          <w:rFonts w:hint="eastAsia" w:ascii="Times New Roman" w:hAnsi="Times New Roman" w:eastAsia="仿宋_GB2312"/>
          <w:sz w:val="32"/>
          <w:szCs w:val="32"/>
        </w:rPr>
        <w:t>31日完工</w:t>
      </w:r>
      <w:r>
        <w:rPr>
          <w:rFonts w:hint="eastAsia" w:ascii="仿宋_GB2312" w:hAnsi="仿宋_GB2312" w:eastAsia="仿宋_GB2312" w:cs="仿宋_GB2312"/>
          <w:sz w:val="32"/>
          <w:szCs w:val="32"/>
        </w:rPr>
        <w:t>。</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成本指标：控制在预算内。</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（2）效益指标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w:t>
      </w:r>
      <w:r>
        <w:rPr>
          <w:rFonts w:hint="eastAsia" w:ascii="Times New Roman" w:hAnsi="Times New Roman" w:eastAsia="仿宋_GB2312"/>
          <w:sz w:val="32"/>
          <w:szCs w:val="32"/>
        </w:rPr>
        <w:t>缓解城区幼儿入学压力</w:t>
      </w:r>
      <w:r>
        <w:rPr>
          <w:rFonts w:hint="eastAsia" w:ascii="仿宋_GB2312" w:hAnsi="仿宋_GB2312" w:eastAsia="仿宋_GB2312" w:cs="仿宋_GB2312"/>
          <w:sz w:val="32"/>
          <w:szCs w:val="32"/>
        </w:rPr>
        <w:t>。</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可持续影响：后续管护机制健全。</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w:t>
      </w:r>
      <w:r>
        <w:rPr>
          <w:rFonts w:hint="eastAsia" w:ascii="Times New Roman" w:hAnsi="Times New Roman" w:eastAsia="仿宋_GB2312"/>
          <w:sz w:val="32"/>
          <w:szCs w:val="32"/>
        </w:rPr>
        <w:t>群众满意度</w:t>
      </w:r>
      <w:r>
        <w:rPr>
          <w:rFonts w:hint="eastAsia" w:ascii="仿宋_GB2312" w:hAnsi="仿宋_GB2312" w:eastAsia="仿宋_GB2312" w:cs="仿宋_GB2312"/>
          <w:sz w:val="32"/>
          <w:szCs w:val="32"/>
        </w:rPr>
        <w:t>≥90%。</w:t>
      </w:r>
    </w:p>
    <w:p>
      <w:pPr>
        <w:pStyle w:val="9"/>
        <w:ind w:firstLine="643"/>
        <w:rPr>
          <w:sz w:val="32"/>
          <w:szCs w:val="32"/>
        </w:rPr>
      </w:pPr>
      <w:bookmarkStart w:id="43" w:name="_Toc27442"/>
      <w:bookmarkStart w:id="44" w:name="_Toc30988"/>
      <w:r>
        <w:rPr>
          <w:rFonts w:hint="eastAsia"/>
          <w:sz w:val="32"/>
          <w:szCs w:val="32"/>
        </w:rPr>
        <w:t>（四）项目组织及管理</w:t>
      </w:r>
      <w:bookmarkEnd w:id="43"/>
      <w:bookmarkEnd w:id="44"/>
    </w:p>
    <w:p>
      <w:pPr>
        <w:adjustRightInd/>
        <w:snapToGrid/>
        <w:ind w:firstLine="964" w:firstLineChars="3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1.部门职责</w:t>
      </w:r>
    </w:p>
    <w:p>
      <w:pPr>
        <w:ind w:firstLine="640"/>
        <w:rPr>
          <w:rFonts w:ascii="Times New Roman" w:hAnsi="Times New Roman" w:eastAsia="仿宋_GB2312"/>
          <w:sz w:val="32"/>
          <w:szCs w:val="32"/>
          <w:lang w:val="zh-CN"/>
        </w:rPr>
      </w:pPr>
      <w:r>
        <w:rPr>
          <w:rFonts w:hint="eastAsia" w:ascii="Times New Roman" w:hAnsi="Times New Roman" w:eastAsia="仿宋_GB2312"/>
          <w:sz w:val="32"/>
          <w:szCs w:val="32"/>
        </w:rPr>
        <w:t>永济市财政局</w:t>
      </w:r>
      <w:r>
        <w:rPr>
          <w:rFonts w:hint="eastAsia" w:ascii="Times New Roman" w:hAnsi="Times New Roman" w:eastAsia="仿宋_GB2312"/>
          <w:sz w:val="32"/>
          <w:szCs w:val="32"/>
          <w:lang w:val="zh-CN"/>
        </w:rPr>
        <w:t>：拨付预算资金、对财政资金的使用进行</w:t>
      </w:r>
      <w:r>
        <w:rPr>
          <w:rFonts w:hint="eastAsia" w:ascii="Times New Roman" w:hAnsi="Times New Roman" w:eastAsia="仿宋_GB2312"/>
          <w:sz w:val="32"/>
          <w:szCs w:val="32"/>
        </w:rPr>
        <w:t>监督</w:t>
      </w:r>
      <w:r>
        <w:rPr>
          <w:rFonts w:hint="eastAsia" w:ascii="Times New Roman" w:hAnsi="Times New Roman" w:eastAsia="仿宋_GB2312"/>
          <w:sz w:val="32"/>
          <w:szCs w:val="32"/>
          <w:lang w:val="zh-CN"/>
        </w:rPr>
        <w:t>、组织开展绩效评价工作等。</w:t>
      </w:r>
    </w:p>
    <w:p>
      <w:pPr>
        <w:pStyle w:val="14"/>
        <w:ind w:firstLine="640"/>
        <w:rPr>
          <w:rFonts w:ascii="Times New Roman" w:hAnsi="Times New Roman" w:eastAsia="仿宋_GB2312"/>
          <w:sz w:val="32"/>
          <w:szCs w:val="32"/>
        </w:rPr>
      </w:pPr>
      <w:r>
        <w:rPr>
          <w:rFonts w:hint="eastAsia" w:ascii="Times New Roman" w:hAnsi="Times New Roman" w:eastAsia="仿宋_GB2312"/>
          <w:sz w:val="32"/>
          <w:szCs w:val="32"/>
        </w:rPr>
        <w:t>永济市教育局：为项目主管部门，负责组织项目的申报和审查，负责项目施工方和监理方的招标，对项目实施进行监督检查，开展项目的绩效评价等工作。</w:t>
      </w:r>
    </w:p>
    <w:p>
      <w:pPr>
        <w:adjustRightInd/>
        <w:snapToGrid/>
        <w:ind w:firstLine="964" w:firstLineChars="300"/>
        <w:jc w:val="both"/>
        <w:rPr>
          <w:rFonts w:ascii="仿宋_GB2312" w:hAnsi="仿宋_GB2312" w:eastAsia="仿宋_GB2312" w:cs="仿宋_GB2312"/>
          <w:b/>
          <w:bCs/>
          <w:sz w:val="32"/>
          <w:szCs w:val="32"/>
        </w:rPr>
      </w:pPr>
      <w:bookmarkStart w:id="45" w:name="_Toc2820"/>
      <w:r>
        <w:rPr>
          <w:rFonts w:hint="eastAsia" w:ascii="仿宋_GB2312" w:hAnsi="仿宋_GB2312" w:eastAsia="仿宋_GB2312" w:cs="仿宋_GB2312"/>
          <w:b/>
          <w:bCs/>
          <w:sz w:val="32"/>
          <w:szCs w:val="32"/>
        </w:rPr>
        <w:t>2.保障制度</w:t>
      </w:r>
      <w:bookmarkEnd w:id="45"/>
    </w:p>
    <w:p>
      <w:pPr>
        <w:ind w:firstLine="640"/>
        <w:rPr>
          <w:rFonts w:ascii="Times New Roman" w:hAnsi="Times New Roman" w:eastAsia="仿宋_GB2312"/>
          <w:sz w:val="32"/>
          <w:szCs w:val="32"/>
        </w:rPr>
      </w:pPr>
      <w:r>
        <w:rPr>
          <w:rFonts w:hint="eastAsia" w:ascii="仿宋_GB2312" w:hAnsi="仿宋_GB2312" w:eastAsia="仿宋_GB2312" w:cs="仿宋_GB2312"/>
          <w:sz w:val="32"/>
          <w:szCs w:val="32"/>
        </w:rPr>
        <w:t>（1）</w:t>
      </w:r>
      <w:r>
        <w:rPr>
          <w:rFonts w:hint="eastAsia" w:ascii="Times New Roman" w:hAnsi="Times New Roman" w:eastAsia="仿宋_GB2312"/>
          <w:sz w:val="32"/>
          <w:szCs w:val="32"/>
        </w:rPr>
        <w:t>招投标制。项目招标委托有资质的招标代理公司采用招投标方式组织采购活动。整个项目的招标、投标、评标符合招投标法的规定。</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Times New Roman" w:hAnsi="Times New Roman" w:eastAsia="仿宋_GB2312"/>
          <w:sz w:val="32"/>
          <w:szCs w:val="32"/>
        </w:rPr>
        <w:t>合同制</w:t>
      </w:r>
      <w:r>
        <w:rPr>
          <w:rFonts w:hint="eastAsia" w:ascii="仿宋_GB2312" w:hAnsi="仿宋_GB2312" w:eastAsia="仿宋_GB2312" w:cs="仿宋_GB2312"/>
          <w:sz w:val="32"/>
          <w:szCs w:val="32"/>
        </w:rPr>
        <w:t>。项目管理实行合同制，项目按照</w:t>
      </w:r>
      <w:r>
        <w:rPr>
          <w:rFonts w:hint="eastAsia" w:ascii="仿宋_GB2312" w:hAnsi="仿宋_GB2312" w:eastAsia="仿宋_GB2312" w:cs="仿宋_GB2312"/>
          <w:sz w:val="32"/>
          <w:szCs w:val="32"/>
          <w:lang w:val="en-US" w:eastAsia="zh-CN"/>
        </w:rPr>
        <w:t>相关法律法规</w:t>
      </w:r>
      <w:r>
        <w:rPr>
          <w:rFonts w:hint="eastAsia" w:ascii="仿宋_GB2312" w:hAnsi="仿宋_GB2312" w:eastAsia="仿宋_GB2312" w:cs="仿宋_GB2312"/>
          <w:sz w:val="32"/>
          <w:szCs w:val="32"/>
        </w:rPr>
        <w:t>的有关规定与供应商签订了购买合同。</w:t>
      </w:r>
    </w:p>
    <w:p>
      <w:pPr>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档案</w:t>
      </w:r>
      <w:r>
        <w:rPr>
          <w:rFonts w:hint="eastAsia" w:ascii="Times New Roman" w:hAnsi="Times New Roman" w:eastAsia="仿宋_GB2312"/>
          <w:sz w:val="32"/>
          <w:szCs w:val="32"/>
        </w:rPr>
        <w:t>管理</w:t>
      </w:r>
      <w:r>
        <w:rPr>
          <w:rFonts w:hint="eastAsia" w:ascii="仿宋_GB2312" w:hAnsi="仿宋_GB2312" w:eastAsia="仿宋_GB2312" w:cs="仿宋_GB2312"/>
          <w:sz w:val="32"/>
          <w:szCs w:val="32"/>
        </w:rPr>
        <w:t>制度。永济市教育局高度重视本项目基础档案管理，按照相关要求，对项目有关文件进行收集、整理、归档并妥善保管。</w:t>
      </w:r>
    </w:p>
    <w:p>
      <w:pPr>
        <w:pStyle w:val="9"/>
        <w:ind w:firstLine="643"/>
        <w:rPr>
          <w:sz w:val="32"/>
          <w:szCs w:val="32"/>
        </w:rPr>
      </w:pPr>
      <w:bookmarkStart w:id="46" w:name="_Toc25951"/>
      <w:bookmarkStart w:id="47" w:name="_Toc14211"/>
      <w:bookmarkStart w:id="48" w:name="_Toc824"/>
      <w:r>
        <w:rPr>
          <w:rFonts w:hint="eastAsia"/>
          <w:sz w:val="32"/>
          <w:szCs w:val="32"/>
        </w:rPr>
        <w:t>（五）利益相关方</w:t>
      </w:r>
      <w:bookmarkEnd w:id="46"/>
      <w:bookmarkEnd w:id="47"/>
      <w:bookmarkEnd w:id="48"/>
      <w:bookmarkStart w:id="218" w:name="_GoBack"/>
      <w:bookmarkEnd w:id="218"/>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本次绩效评价涉及的利益相关方包括：</w:t>
      </w:r>
    </w:p>
    <w:p>
      <w:pPr>
        <w:adjustRightInd/>
        <w:snapToGrid/>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（1）资金拨付部门：永济市财政局；</w:t>
      </w:r>
    </w:p>
    <w:p>
      <w:pPr>
        <w:tabs>
          <w:tab w:val="left" w:pos="537"/>
        </w:tabs>
        <w:adjustRightInd/>
        <w:snapToGrid/>
        <w:ind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Times New Roman" w:hAnsi="Times New Roman" w:eastAsia="仿宋_GB2312"/>
          <w:sz w:val="32"/>
          <w:szCs w:val="32"/>
          <w:lang w:val="zh-CN"/>
        </w:rPr>
        <w:t>项目建设单位：</w:t>
      </w:r>
      <w:r>
        <w:rPr>
          <w:rFonts w:hint="eastAsia" w:ascii="Times New Roman" w:hAnsi="Times New Roman" w:eastAsia="仿宋_GB2312"/>
          <w:sz w:val="32"/>
          <w:szCs w:val="32"/>
        </w:rPr>
        <w:t>永济市教育局</w:t>
      </w:r>
      <w:r>
        <w:rPr>
          <w:rFonts w:hint="eastAsia" w:ascii="仿宋_GB2312" w:hAnsi="仿宋_GB2312" w:eastAsia="仿宋_GB2312" w:cs="仿宋_GB2312"/>
          <w:sz w:val="32"/>
          <w:szCs w:val="32"/>
        </w:rPr>
        <w:t>；</w:t>
      </w:r>
    </w:p>
    <w:p>
      <w:pPr>
        <w:tabs>
          <w:tab w:val="left" w:pos="537"/>
        </w:tabs>
        <w:adjustRightInd/>
        <w:snapToGrid/>
        <w:ind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（3）实施单位：国安建设有限公司；</w:t>
      </w:r>
    </w:p>
    <w:p>
      <w:pPr>
        <w:tabs>
          <w:tab w:val="left" w:pos="537"/>
        </w:tabs>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（4）监理单位：</w:t>
      </w:r>
      <w:r>
        <w:rPr>
          <w:rFonts w:hint="eastAsia" w:ascii="仿宋_GB2312" w:hAnsi="黑体" w:eastAsia="仿宋_GB2312"/>
          <w:sz w:val="32"/>
          <w:szCs w:val="44"/>
        </w:rPr>
        <w:t>科兴华盛河北工程项目管理咨询有限公司永济分公司</w:t>
      </w:r>
      <w:r>
        <w:rPr>
          <w:rFonts w:hint="eastAsia" w:ascii="仿宋_GB2312" w:hAnsi="仿宋_GB2312" w:eastAsia="仿宋_GB2312" w:cs="仿宋_GB2312"/>
          <w:sz w:val="32"/>
          <w:szCs w:val="32"/>
        </w:rPr>
        <w:t>；</w:t>
      </w:r>
    </w:p>
    <w:p>
      <w:pPr>
        <w:adjustRightInd/>
        <w:snapToGrid/>
        <w:ind w:firstLine="598" w:firstLineChars="187"/>
        <w:rPr>
          <w:rFonts w:ascii="仿宋_GB2312" w:hAnsi="仿宋_GB2312" w:eastAsia="仿宋_GB2312" w:cs="仿宋_GB2312"/>
          <w:sz w:val="32"/>
          <w:szCs w:val="32"/>
        </w:rPr>
      </w:pPr>
      <w:r>
        <w:rPr>
          <w:rFonts w:hint="eastAsia" w:ascii="仿宋_GB2312" w:hAnsi="仿宋_GB2312" w:eastAsia="仿宋_GB2312" w:cs="仿宋_GB2312"/>
          <w:sz w:val="32"/>
          <w:szCs w:val="32"/>
        </w:rPr>
        <w:t>（5）项目受益方：永济市居民及其他利益相关方。</w:t>
      </w:r>
    </w:p>
    <w:p>
      <w:pPr>
        <w:pStyle w:val="8"/>
        <w:ind w:firstLine="640"/>
        <w:rPr>
          <w:b w:val="0"/>
          <w:bCs/>
        </w:rPr>
      </w:pPr>
      <w:bookmarkStart w:id="49" w:name="_Toc15498"/>
      <w:r>
        <w:rPr>
          <w:rFonts w:hint="eastAsia"/>
          <w:b w:val="0"/>
          <w:bCs/>
        </w:rPr>
        <w:t>二、</w:t>
      </w:r>
      <w:bookmarkEnd w:id="38"/>
      <w:bookmarkEnd w:id="39"/>
      <w:bookmarkEnd w:id="40"/>
      <w:bookmarkEnd w:id="41"/>
      <w:bookmarkEnd w:id="42"/>
      <w:r>
        <w:rPr>
          <w:rFonts w:hint="eastAsia"/>
          <w:b w:val="0"/>
          <w:bCs/>
        </w:rPr>
        <w:t>绩效评价工作情况</w:t>
      </w:r>
      <w:bookmarkEnd w:id="49"/>
    </w:p>
    <w:p>
      <w:pPr>
        <w:pStyle w:val="9"/>
        <w:ind w:firstLine="643"/>
        <w:rPr>
          <w:sz w:val="32"/>
          <w:szCs w:val="32"/>
        </w:rPr>
      </w:pPr>
      <w:bookmarkStart w:id="50" w:name="_Toc10816"/>
      <w:bookmarkStart w:id="51" w:name="_Toc3736"/>
      <w:bookmarkStart w:id="52" w:name="_Toc7387"/>
      <w:bookmarkStart w:id="53" w:name="_Toc10139"/>
      <w:bookmarkStart w:id="54" w:name="_Toc32059"/>
      <w:bookmarkStart w:id="55" w:name="_Toc17933"/>
      <w:bookmarkStart w:id="56" w:name="_Toc27706"/>
      <w:bookmarkStart w:id="57" w:name="_Toc19176"/>
      <w:r>
        <w:rPr>
          <w:rFonts w:hint="eastAsia"/>
          <w:sz w:val="32"/>
          <w:szCs w:val="32"/>
        </w:rPr>
        <w:t>（一）绩效评价的对象及范围</w:t>
      </w:r>
      <w:bookmarkEnd w:id="50"/>
    </w:p>
    <w:p>
      <w:pPr>
        <w:ind w:firstLine="640"/>
        <w:jc w:val="both"/>
        <w:rPr>
          <w:rFonts w:ascii="仿宋_GB2312" w:hAnsi="仿宋_GB2312" w:eastAsia="仿宋_GB2312" w:cs="仿宋_GB2312"/>
          <w:sz w:val="32"/>
          <w:szCs w:val="32"/>
        </w:rPr>
      </w:pPr>
      <w:r>
        <w:rPr>
          <w:rFonts w:hint="eastAsia" w:ascii="Times New Roman" w:hAnsi="Times New Roman" w:eastAsia="仿宋_GB2312"/>
          <w:sz w:val="32"/>
          <w:szCs w:val="32"/>
          <w:lang w:val="zh-CN"/>
        </w:rPr>
        <w:t>本次绩效评价对象为</w:t>
      </w:r>
      <w:r>
        <w:rPr>
          <w:rFonts w:hint="eastAsia" w:ascii="Times New Roman" w:hAnsi="Times New Roman" w:eastAsia="仿宋_GB2312"/>
          <w:sz w:val="32"/>
          <w:szCs w:val="32"/>
        </w:rPr>
        <w:t>永济市柳宗元幼儿园建设项目财政</w:t>
      </w:r>
      <w:r>
        <w:rPr>
          <w:rFonts w:hint="eastAsia" w:ascii="Times New Roman" w:hAnsi="Times New Roman" w:eastAsia="仿宋_GB2312"/>
          <w:sz w:val="32"/>
          <w:szCs w:val="32"/>
          <w:lang w:val="zh-CN"/>
        </w:rPr>
        <w:t>预算资金</w:t>
      </w:r>
      <w:r>
        <w:rPr>
          <w:rFonts w:hint="eastAsia" w:ascii="Times New Roman" w:hAnsi="Times New Roman" w:eastAsia="仿宋_GB2312"/>
          <w:sz w:val="32"/>
          <w:szCs w:val="32"/>
        </w:rPr>
        <w:t>2000</w:t>
      </w:r>
      <w:r>
        <w:rPr>
          <w:rFonts w:hint="eastAsia" w:ascii="Times New Roman" w:hAnsi="Times New Roman" w:eastAsia="仿宋_GB2312"/>
          <w:sz w:val="32"/>
          <w:szCs w:val="32"/>
          <w:lang w:val="zh-CN"/>
        </w:rPr>
        <w:t>万元</w:t>
      </w:r>
      <w:r>
        <w:rPr>
          <w:rFonts w:hint="eastAsia" w:ascii="Times New Roman" w:hAnsi="Times New Roman" w:eastAsia="仿宋_GB2312"/>
          <w:sz w:val="32"/>
          <w:szCs w:val="32"/>
        </w:rPr>
        <w:t>。</w:t>
      </w:r>
      <w:r>
        <w:rPr>
          <w:rFonts w:hint="eastAsia" w:ascii="Times New Roman" w:hAnsi="Times New Roman" w:eastAsia="仿宋_GB2312"/>
          <w:sz w:val="32"/>
          <w:szCs w:val="32"/>
          <w:lang w:val="zh-CN"/>
        </w:rPr>
        <w:t>评价范围为</w:t>
      </w:r>
      <w:r>
        <w:rPr>
          <w:rFonts w:hint="eastAsia" w:ascii="Times New Roman" w:hAnsi="Times New Roman" w:eastAsia="仿宋_GB2312"/>
          <w:sz w:val="32"/>
          <w:szCs w:val="32"/>
        </w:rPr>
        <w:t>永济市柳宗元幼儿园建设项目</w:t>
      </w:r>
      <w:r>
        <w:rPr>
          <w:rFonts w:hint="eastAsia" w:ascii="Times New Roman" w:hAnsi="Times New Roman" w:eastAsia="仿宋_GB2312"/>
          <w:sz w:val="32"/>
          <w:szCs w:val="32"/>
          <w:lang w:val="zh-CN"/>
        </w:rPr>
        <w:t>组织实施及绩效目标实现情况。</w:t>
      </w:r>
    </w:p>
    <w:p>
      <w:pPr>
        <w:pStyle w:val="9"/>
        <w:ind w:firstLine="643"/>
        <w:rPr>
          <w:sz w:val="32"/>
          <w:szCs w:val="32"/>
        </w:rPr>
      </w:pPr>
      <w:bookmarkStart w:id="58" w:name="_Toc28811"/>
      <w:r>
        <w:rPr>
          <w:rFonts w:hint="eastAsia"/>
          <w:sz w:val="32"/>
          <w:szCs w:val="32"/>
        </w:rPr>
        <w:t>（二）绩效评价的目的</w:t>
      </w:r>
      <w:bookmarkEnd w:id="51"/>
      <w:bookmarkEnd w:id="52"/>
      <w:bookmarkEnd w:id="53"/>
      <w:bookmarkEnd w:id="54"/>
      <w:bookmarkEnd w:id="55"/>
      <w:bookmarkEnd w:id="56"/>
      <w:bookmarkEnd w:id="57"/>
      <w:bookmarkEnd w:id="58"/>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评价组通过查阅账簿、访谈、实地调研、调查问卷、走访等形式，收集项目立项、资金管理和使用、项目实施等资料，考察项目立项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w:t>
      </w:r>
    </w:p>
    <w:p>
      <w:pPr>
        <w:pStyle w:val="9"/>
        <w:ind w:firstLine="643"/>
        <w:rPr>
          <w:sz w:val="32"/>
          <w:szCs w:val="32"/>
        </w:rPr>
      </w:pPr>
      <w:bookmarkStart w:id="59" w:name="_Toc509"/>
      <w:bookmarkStart w:id="60" w:name="_Toc6680"/>
      <w:r>
        <w:rPr>
          <w:rFonts w:hint="eastAsia"/>
          <w:sz w:val="32"/>
          <w:szCs w:val="32"/>
        </w:rPr>
        <w:t>（三）绩效评价原则</w:t>
      </w:r>
      <w:bookmarkEnd w:id="59"/>
      <w:bookmarkEnd w:id="60"/>
    </w:p>
    <w:p>
      <w:pPr>
        <w:adjustRightInd/>
        <w:snapToGrid/>
        <w:ind w:firstLine="640"/>
        <w:jc w:val="both"/>
        <w:rPr>
          <w:rFonts w:ascii="仿宋_GB2312" w:hAnsi="仿宋_GB2312" w:eastAsia="仿宋_GB2312" w:cs="仿宋_GB2312"/>
          <w:sz w:val="32"/>
          <w:szCs w:val="32"/>
        </w:rPr>
      </w:pPr>
      <w:bookmarkStart w:id="61" w:name="_Toc30127"/>
      <w:r>
        <w:rPr>
          <w:rFonts w:hint="eastAsia" w:ascii="仿宋_GB2312" w:hAnsi="仿宋_GB2312" w:eastAsia="仿宋_GB2312" w:cs="仿宋_GB2312"/>
          <w:sz w:val="32"/>
          <w:szCs w:val="32"/>
        </w:rPr>
        <w:t>（1）独立原则。评价机构在委托方和被评价对象提供工作便利条件和相关资料情况下独立完成委托事项。</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（2）客观原则。按照协议（合同）约定事项</w:t>
      </w:r>
      <w:r>
        <w:rPr>
          <w:rFonts w:hint="eastAsia" w:ascii="仿宋_GB2312" w:hAnsi="仿宋_GB2312" w:eastAsia="仿宋_GB2312" w:cs="仿宋_GB2312"/>
          <w:sz w:val="32"/>
          <w:szCs w:val="32"/>
          <w:lang w:val="en"/>
        </w:rPr>
        <w:t>客观公正、实事求是地</w:t>
      </w:r>
      <w:r>
        <w:rPr>
          <w:rFonts w:hint="eastAsia" w:ascii="仿宋_GB2312" w:hAnsi="仿宋_GB2312" w:eastAsia="仿宋_GB2312" w:cs="仿宋_GB2312"/>
          <w:sz w:val="32"/>
          <w:szCs w:val="32"/>
        </w:rPr>
        <w:t>开展预算绩效评价，不预设立场，通过实地查证取得的佐证资料，对照评价工作方案设置考核标准，确保绩效评价报告真实、有效。</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
        </w:rPr>
        <w:t>规范</w:t>
      </w:r>
      <w:r>
        <w:rPr>
          <w:rFonts w:hint="eastAsia" w:ascii="仿宋_GB2312" w:hAnsi="仿宋_GB2312" w:eastAsia="仿宋_GB2312" w:cs="仿宋_GB2312"/>
          <w:sz w:val="32"/>
          <w:szCs w:val="32"/>
        </w:rPr>
        <w:t>原则。严格按照要求和评价方案规定的程序，根据项目的重要性，在项目中合理选取样本，对原始资料进行必要的核查验证，形成结论并出具预算绩效评价报告。</w:t>
      </w:r>
    </w:p>
    <w:bookmarkEnd w:id="61"/>
    <w:p>
      <w:pPr>
        <w:pStyle w:val="9"/>
        <w:ind w:firstLine="643"/>
        <w:rPr>
          <w:sz w:val="32"/>
          <w:szCs w:val="32"/>
        </w:rPr>
      </w:pPr>
      <w:bookmarkStart w:id="62" w:name="_Toc26644"/>
      <w:bookmarkStart w:id="63" w:name="_Toc9326"/>
      <w:bookmarkStart w:id="64" w:name="_Toc14535"/>
      <w:r>
        <w:rPr>
          <w:rFonts w:hint="eastAsia"/>
          <w:sz w:val="32"/>
          <w:szCs w:val="32"/>
        </w:rPr>
        <w:t>（四）绩效评价方法</w:t>
      </w:r>
      <w:bookmarkEnd w:id="62"/>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主要运用因素分析法、公众评判法等方法，本着科学价值导向、客观公正、综合分析、受益对象满意、绩效相关评价原则，按照决策、过程、产出和效益的绩效逻辑路径，结合本项目实施情况，根据设定的评价指标检验项目资金的产出和效果。</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因素分析法：针对本项目，评价组首先梳理项目评价点和影响因素。本次评价项目影响因素主要包括：项目实施的各项制度、项目实施的过程管理、资金拨付的过程管理等。据以上因素，设置指标体系，综合全面的开展绩效评价工作。</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（2）公众评判法：对本次评价中无法进行量化的指标，采取调查问卷和实地访谈的方式进行。针对本项目，评价组为考察项目实施的效益，抽取项目受益对象，开展满意度调查。</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（3）比较法：</w:t>
      </w:r>
      <w:r>
        <w:rPr>
          <w:rFonts w:hint="eastAsia" w:ascii="Times New Roman" w:hAnsi="Times New Roman" w:eastAsia="仿宋_GB2312"/>
          <w:sz w:val="32"/>
          <w:szCs w:val="32"/>
          <w:lang w:val="zh-CN"/>
        </w:rPr>
        <w:t>根据</w:t>
      </w:r>
      <w:r>
        <w:rPr>
          <w:rFonts w:hint="eastAsia" w:ascii="Times New Roman" w:hAnsi="Times New Roman" w:eastAsia="仿宋_GB2312"/>
          <w:sz w:val="32"/>
          <w:szCs w:val="32"/>
        </w:rPr>
        <w:t>永济市柳宗元幼儿园建设项目</w:t>
      </w:r>
      <w:r>
        <w:rPr>
          <w:rFonts w:hint="eastAsia" w:ascii="Times New Roman" w:hAnsi="Times New Roman" w:eastAsia="仿宋_GB2312"/>
          <w:sz w:val="32"/>
          <w:szCs w:val="32"/>
          <w:lang w:val="zh-CN"/>
        </w:rPr>
        <w:t>的实际情况，评价组通过比较法，分析</w:t>
      </w:r>
      <w:r>
        <w:rPr>
          <w:rFonts w:hint="eastAsia" w:ascii="Times New Roman" w:hAnsi="Times New Roman" w:eastAsia="仿宋_GB2312"/>
          <w:sz w:val="32"/>
          <w:szCs w:val="32"/>
        </w:rPr>
        <w:t>该</w:t>
      </w:r>
      <w:r>
        <w:rPr>
          <w:rFonts w:hint="eastAsia" w:ascii="Times New Roman" w:hAnsi="Times New Roman" w:eastAsia="仿宋_GB2312"/>
          <w:sz w:val="32"/>
          <w:szCs w:val="32"/>
          <w:lang w:val="zh-CN"/>
        </w:rPr>
        <w:t>项目</w:t>
      </w:r>
      <w:r>
        <w:rPr>
          <w:rFonts w:hint="eastAsia" w:ascii="Times New Roman" w:hAnsi="Times New Roman" w:eastAsia="仿宋_GB2312"/>
          <w:sz w:val="32"/>
          <w:szCs w:val="32"/>
        </w:rPr>
        <w:t>建成</w:t>
      </w:r>
      <w:r>
        <w:rPr>
          <w:rFonts w:hint="eastAsia" w:ascii="Times New Roman" w:hAnsi="Times New Roman" w:eastAsia="仿宋_GB2312"/>
          <w:sz w:val="32"/>
          <w:szCs w:val="32"/>
          <w:lang w:val="zh-CN"/>
        </w:rPr>
        <w:t>后是否</w:t>
      </w:r>
      <w:r>
        <w:rPr>
          <w:rFonts w:hint="eastAsia" w:ascii="Times New Roman" w:hAnsi="Times New Roman" w:eastAsia="仿宋_GB2312"/>
          <w:sz w:val="32"/>
          <w:szCs w:val="32"/>
        </w:rPr>
        <w:t>有效解决永济市城区幼儿的入学情况，缓解城区适龄幼儿的入学压力</w:t>
      </w:r>
      <w:r>
        <w:rPr>
          <w:rFonts w:hint="eastAsia" w:ascii="Times New Roman" w:hAnsi="Times New Roman" w:eastAsia="仿宋_GB2312"/>
          <w:sz w:val="32"/>
          <w:szCs w:val="32"/>
          <w:lang w:val="zh-CN"/>
        </w:rPr>
        <w:t>，寻找该项目存在的问题并提出建议</w:t>
      </w:r>
      <w:r>
        <w:rPr>
          <w:rFonts w:hint="eastAsia" w:ascii="仿宋_GB2312" w:hAnsi="仿宋_GB2312" w:eastAsia="仿宋_GB2312" w:cs="仿宋_GB2312"/>
          <w:sz w:val="32"/>
          <w:szCs w:val="32"/>
        </w:rPr>
        <w:t>。</w:t>
      </w:r>
      <w:bookmarkEnd w:id="63"/>
      <w:bookmarkEnd w:id="64"/>
      <w:bookmarkStart w:id="65" w:name="_Toc24713"/>
      <w:bookmarkStart w:id="66" w:name="_Toc7785"/>
    </w:p>
    <w:p>
      <w:pPr>
        <w:pStyle w:val="9"/>
        <w:ind w:firstLine="643"/>
        <w:rPr>
          <w:sz w:val="32"/>
          <w:szCs w:val="32"/>
        </w:rPr>
      </w:pPr>
      <w:r>
        <w:rPr>
          <w:rFonts w:hint="eastAsia"/>
          <w:sz w:val="32"/>
          <w:szCs w:val="32"/>
        </w:rPr>
        <w:t>（五）评价基准日</w:t>
      </w:r>
      <w:bookmarkEnd w:id="65"/>
      <w:bookmarkEnd w:id="66"/>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此次绩效评价的基准日为2021年12月31日。</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绩效评价基准日是在与委托单位、项目主管单位、项目实施单位协商后确定的，对评价结果无特别影响因素，符合常规情况。</w:t>
      </w:r>
    </w:p>
    <w:p>
      <w:pPr>
        <w:pStyle w:val="9"/>
        <w:ind w:firstLine="643"/>
        <w:rPr>
          <w:sz w:val="32"/>
          <w:szCs w:val="32"/>
        </w:rPr>
      </w:pPr>
      <w:bookmarkStart w:id="67" w:name="_Toc23038"/>
      <w:r>
        <w:rPr>
          <w:rFonts w:hint="eastAsia"/>
          <w:sz w:val="32"/>
          <w:szCs w:val="32"/>
        </w:rPr>
        <w:t>（六）绩效评价依据</w:t>
      </w:r>
      <w:bookmarkEnd w:id="67"/>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绩效评价依据包括但不限于</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（1）《中华人民共和国预算法》（2018年修订）；</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（2）《中华人民共和国预算法实施条例》（2020年8月3日中华人民共和国国务院令第729号修订）；</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（3）《中共中央 国务院关于全面实施预算绩效管理的意见》（中发〔2018〕34号）；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（4）《关于进一步深化预算管理制度改革的意见》（国发〔2021〕5号）；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（5）《全国人民代表大会常务委员会关于加强中央预算审查监督的决定》（2021年4月29日第十三届全国人民代表大会常务委员会第二十八次会议修订）；</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（6）财政部《关于贯彻落实&lt;中共中央 国务院关于全面实施预算绩效管理的意见&gt;的通知》（财预〔2018〕167号）；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（7）《中央部门预算绩效目标管理办法》（财预〔2015〕88号）；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（8）《中央部门项目支出核心绩效目标和指标设置及取值指引（试行）》（财预〔2021〕101号）；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（9）《财政部关于印发&lt;项目支出绩效评价管理办法&gt;的通知》（财预〔2020〕10号）；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（10）《财政部关于委托第三方机构参与预算绩效管理的指导意见》（财预〔2021〕6号）；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（11）《财政部第三方机构预算绩效评价业务监督管理暂</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行办法》（财监〔2021〕4号）；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（12）《山西省财政厅关于印发&lt;省级项目支出绩效评价管理办法&gt;的通知》（2020年12月23日）；</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（13）《山西省财政厅关于印发&lt;省级财政项目库管理办法&gt;的通知》（2020年12月25日）；</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（14）《山西省财政厅关于印发&lt;财政专项资金监管办法&gt;的通知》（晋财省直预〔2021〕9号）；</w:t>
      </w:r>
    </w:p>
    <w:p>
      <w:pPr>
        <w:pStyle w:val="12"/>
        <w:ind w:left="0" w:leftChars="0" w:firstLine="0" w:firstLineChars="0"/>
        <w:rPr>
          <w:rFonts w:eastAsia="仿宋_GB2312"/>
        </w:rPr>
      </w:pPr>
      <w:bookmarkStart w:id="68" w:name="_Toc3378"/>
      <w:bookmarkStart w:id="69" w:name="_Toc22073"/>
      <w:bookmarkStart w:id="70" w:name="_Toc6065"/>
      <w:bookmarkStart w:id="71" w:name="_Toc17781"/>
      <w:r>
        <w:rPr>
          <w:rFonts w:hint="eastAsia" w:ascii="仿宋_GB2312" w:hAnsi="仿宋_GB2312" w:eastAsia="仿宋_GB2312" w:cs="仿宋_GB2312"/>
          <w:sz w:val="32"/>
          <w:szCs w:val="32"/>
        </w:rPr>
        <w:t xml:space="preserve">    （15）《运城市财政局关于印发&lt;市级项目支出绩效评价管理办法》的通知》（运财监〔2021〕3号）；</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（16）《运城市财政局2022年预算绩效评价实施方案》（运财监〔2022〕6号）；</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（17）《永济市财政局2022年预算绩效评价实施方案》（永财字〔2022〕37号）。</w:t>
      </w:r>
    </w:p>
    <w:p>
      <w:pPr>
        <w:pStyle w:val="9"/>
        <w:ind w:firstLine="643"/>
        <w:rPr>
          <w:sz w:val="32"/>
          <w:szCs w:val="32"/>
        </w:rPr>
      </w:pPr>
      <w:r>
        <w:rPr>
          <w:rFonts w:hint="eastAsia"/>
          <w:sz w:val="32"/>
          <w:szCs w:val="32"/>
        </w:rPr>
        <w:t>（七）绩效评价指标体系及评价标准</w:t>
      </w:r>
      <w:bookmarkEnd w:id="68"/>
      <w:bookmarkEnd w:id="69"/>
      <w:bookmarkEnd w:id="70"/>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评价小组参考《永济市财政局2022年预算绩效评价实施方案》（永财字〔2022〕37号）等文件要求，按照“决策-过程-产出-效益”的逻辑思路对绩效目标进行分解，参考匹配性与适用性原则，结合计划标准等制定指标的目标值，形成永济市柳宗元幼儿园建设项目绩效评价指标体系。</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本次绩效评价指标共分三级。一级指标4个：决策（20分）、过程（20分）、产出（30分）、效益（30分），二级指标12个，三级指标18个。具体指标如下表所示：</w:t>
      </w:r>
    </w:p>
    <w:p>
      <w:pPr>
        <w:pStyle w:val="2"/>
        <w:adjustRightInd/>
        <w:snapToGrid/>
        <w:spacing w:line="240" w:lineRule="auto"/>
        <w:ind w:left="0" w:leftChars="0" w:firstLine="0" w:firstLineChars="0"/>
        <w:outlineLvl w:val="1"/>
        <w:rPr>
          <w:rFonts w:ascii="黑体" w:hAnsi="黑体" w:eastAsia="黑体" w:cs="黑体"/>
          <w:sz w:val="28"/>
          <w:szCs w:val="28"/>
        </w:rPr>
      </w:pPr>
      <w:bookmarkStart w:id="72" w:name="_Toc5443"/>
      <w:bookmarkStart w:id="73" w:name="_Toc3550"/>
      <w:bookmarkStart w:id="74" w:name="_Toc20065"/>
      <w:bookmarkStart w:id="75" w:name="_Toc3278"/>
      <w:bookmarkStart w:id="76" w:name="_Toc16414"/>
      <w:bookmarkStart w:id="77" w:name="_Toc10040"/>
      <w:r>
        <w:rPr>
          <w:rFonts w:hint="eastAsia" w:ascii="黑体" w:hAnsi="黑体" w:eastAsia="黑体" w:cs="黑体"/>
          <w:sz w:val="28"/>
          <w:szCs w:val="28"/>
        </w:rPr>
        <w:t>表2-1  评价指标体系</w:t>
      </w:r>
      <w:bookmarkEnd w:id="72"/>
      <w:bookmarkEnd w:id="73"/>
      <w:bookmarkEnd w:id="74"/>
      <w:bookmarkEnd w:id="75"/>
      <w:bookmarkEnd w:id="76"/>
      <w:bookmarkEnd w:id="77"/>
    </w:p>
    <w:bookmarkEnd w:id="71"/>
    <w:tbl>
      <w:tblPr>
        <w:tblStyle w:val="21"/>
        <w:tblW w:w="885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39"/>
        <w:gridCol w:w="1549"/>
        <w:gridCol w:w="4623"/>
        <w:gridCol w:w="12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30" w:hRule="atLeast"/>
          <w:tblHeader/>
          <w:jc w:val="center"/>
        </w:trPr>
        <w:tc>
          <w:tcPr>
            <w:tcW w:w="143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lang w:bidi="ar"/>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lang w:bidi="ar"/>
              </w:rPr>
              <w:t>二级指标</w:t>
            </w:r>
          </w:p>
        </w:tc>
        <w:tc>
          <w:tcPr>
            <w:tcW w:w="4623"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lang w:bidi="ar"/>
              </w:rPr>
              <w:t>三级指标</w:t>
            </w:r>
          </w:p>
        </w:tc>
        <w:tc>
          <w:tcPr>
            <w:tcW w:w="124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lang w:bidi="ar"/>
              </w:rPr>
            </w:pPr>
            <w:r>
              <w:rPr>
                <w:rFonts w:hint="eastAsia" w:ascii="宋体" w:hAnsi="宋体" w:eastAsia="宋体" w:cs="宋体"/>
                <w:b/>
                <w:kern w:val="0"/>
                <w:sz w:val="21"/>
                <w:szCs w:val="20"/>
                <w:lang w:bidi="ar"/>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4623"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244"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244"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244" w:type="dxa"/>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244" w:type="dxa"/>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24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24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48" w:hRule="atLeast"/>
          <w:jc w:val="center"/>
        </w:trPr>
        <w:tc>
          <w:tcPr>
            <w:tcW w:w="143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24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48"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24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48"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24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48"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24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48"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124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C1-1实际完成率</w:t>
            </w:r>
          </w:p>
        </w:tc>
        <w:tc>
          <w:tcPr>
            <w:tcW w:w="124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2"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4623" w:type="dxa"/>
            <w:tcBorders>
              <w:bottom w:val="single" w:color="auto" w:sz="4" w:space="0"/>
            </w:tcBorders>
            <w:vAlign w:val="center"/>
          </w:tcPr>
          <w:p>
            <w:pPr>
              <w:spacing w:line="240" w:lineRule="auto"/>
              <w:ind w:firstLine="0" w:firstLineChars="0"/>
              <w:jc w:val="center"/>
              <w:outlineLvl w:val="0"/>
              <w:rPr>
                <w:rFonts w:ascii="宋体" w:hAnsi="宋体" w:eastAsia="宋体" w:cs="宋体"/>
                <w:sz w:val="21"/>
                <w:szCs w:val="20"/>
              </w:rPr>
            </w:pPr>
            <w:bookmarkStart w:id="78" w:name="_Toc31919"/>
            <w:r>
              <w:rPr>
                <w:rFonts w:hint="eastAsia" w:ascii="宋体" w:hAnsi="宋体" w:eastAsia="宋体" w:cs="宋体"/>
                <w:sz w:val="21"/>
                <w:szCs w:val="20"/>
              </w:rPr>
              <w:t>C2-1工程质量达标</w:t>
            </w:r>
            <w:bookmarkEnd w:id="78"/>
            <w:r>
              <w:rPr>
                <w:rFonts w:hint="eastAsia" w:ascii="宋体" w:hAnsi="宋体" w:eastAsia="宋体" w:cs="宋体"/>
                <w:sz w:val="21"/>
                <w:szCs w:val="20"/>
              </w:rPr>
              <w:t>率</w:t>
            </w:r>
          </w:p>
        </w:tc>
        <w:tc>
          <w:tcPr>
            <w:tcW w:w="1244"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2"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C3-1完工及时性</w:t>
            </w:r>
          </w:p>
        </w:tc>
        <w:tc>
          <w:tcPr>
            <w:tcW w:w="124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1" w:hRule="atLeast"/>
          <w:jc w:val="center"/>
        </w:trPr>
        <w:tc>
          <w:tcPr>
            <w:tcW w:w="14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4623"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rPr>
              <w:t>C4-1</w:t>
            </w:r>
            <w:r>
              <w:rPr>
                <w:rFonts w:hint="eastAsia" w:ascii="宋体" w:hAnsi="宋体" w:eastAsia="宋体" w:cs="宋体"/>
                <w:sz w:val="21"/>
                <w:szCs w:val="20"/>
                <w:lang w:eastAsia="zh-CN"/>
              </w:rPr>
              <w:t>预算控制率</w:t>
            </w:r>
          </w:p>
        </w:tc>
        <w:tc>
          <w:tcPr>
            <w:tcW w:w="124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30" w:hRule="atLeast"/>
          <w:jc w:val="center"/>
        </w:trPr>
        <w:tc>
          <w:tcPr>
            <w:tcW w:w="143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D1社会效益</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D1-1缓解城区幼儿入学压力</w:t>
            </w:r>
          </w:p>
        </w:tc>
        <w:tc>
          <w:tcPr>
            <w:tcW w:w="124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D2可持续性</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D2-1后续管护机制健全</w:t>
            </w:r>
          </w:p>
        </w:tc>
        <w:tc>
          <w:tcPr>
            <w:tcW w:w="124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43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D3满意度</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D3-1片区群众满意度</w:t>
            </w:r>
          </w:p>
        </w:tc>
        <w:tc>
          <w:tcPr>
            <w:tcW w:w="124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7" w:hRule="atLeast"/>
          <w:jc w:val="center"/>
        </w:trPr>
        <w:tc>
          <w:tcPr>
            <w:tcW w:w="1439"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sz w:val="21"/>
                <w:szCs w:val="20"/>
              </w:rPr>
            </w:pPr>
            <w:r>
              <w:rPr>
                <w:rFonts w:hint="eastAsia" w:ascii="宋体" w:hAnsi="宋体" w:eastAsia="宋体" w:cs="宋体"/>
                <w:kern w:val="0"/>
                <w:sz w:val="21"/>
                <w:szCs w:val="20"/>
                <w:lang w:bidi="ar"/>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p>
        </w:tc>
        <w:tc>
          <w:tcPr>
            <w:tcW w:w="1244" w:type="dxa"/>
            <w:vAlign w:val="center"/>
          </w:tcPr>
          <w:p>
            <w:pPr>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100</w:t>
            </w:r>
          </w:p>
        </w:tc>
      </w:tr>
    </w:tbl>
    <w:p>
      <w:pPr>
        <w:pStyle w:val="8"/>
        <w:ind w:firstLine="640"/>
        <w:rPr>
          <w:b w:val="0"/>
          <w:bCs/>
        </w:rPr>
      </w:pPr>
      <w:bookmarkStart w:id="79" w:name="_Toc8731"/>
      <w:bookmarkStart w:id="80" w:name="_Toc23703"/>
      <w:r>
        <w:rPr>
          <w:rFonts w:hint="eastAsia"/>
          <w:b w:val="0"/>
          <w:bCs/>
        </w:rPr>
        <w:t>三、评价的组织实施</w:t>
      </w:r>
      <w:bookmarkEnd w:id="79"/>
      <w:bookmarkEnd w:id="80"/>
    </w:p>
    <w:p>
      <w:pPr>
        <w:pStyle w:val="9"/>
        <w:ind w:firstLine="643"/>
        <w:rPr>
          <w:sz w:val="32"/>
          <w:szCs w:val="32"/>
        </w:rPr>
      </w:pPr>
      <w:bookmarkStart w:id="81" w:name="_Toc26784"/>
      <w:bookmarkStart w:id="82" w:name="_Toc12668"/>
      <w:bookmarkStart w:id="83" w:name="_Toc25002"/>
      <w:bookmarkStart w:id="84" w:name="_Toc26012"/>
      <w:r>
        <w:rPr>
          <w:rFonts w:hint="eastAsia"/>
          <w:sz w:val="32"/>
          <w:szCs w:val="32"/>
        </w:rPr>
        <w:t>（一）工作组人员及分工</w:t>
      </w:r>
      <w:bookmarkEnd w:id="81"/>
      <w:bookmarkEnd w:id="82"/>
      <w:bookmarkEnd w:id="83"/>
      <w:bookmarkEnd w:id="84"/>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为使本次绩效评价工作顺利进行，我公司成立绩效评价工作组，评价组由5人组成。</w:t>
      </w:r>
      <w:bookmarkStart w:id="85" w:name="_Toc32189"/>
      <w:r>
        <w:rPr>
          <w:rFonts w:hint="eastAsia" w:ascii="仿宋_GB2312" w:hAnsi="仿宋_GB2312" w:eastAsia="仿宋_GB2312" w:cs="仿宋_GB2312"/>
          <w:sz w:val="32"/>
          <w:szCs w:val="32"/>
        </w:rPr>
        <w:t>具体分工如下表所示：</w:t>
      </w:r>
    </w:p>
    <w:p>
      <w:pPr>
        <w:spacing w:line="240" w:lineRule="auto"/>
        <w:ind w:firstLine="0" w:firstLineChars="0"/>
        <w:jc w:val="center"/>
        <w:rPr>
          <w:rFonts w:ascii="黑体" w:hAnsi="黑体" w:eastAsia="黑体" w:cs="黑体"/>
          <w:bCs/>
          <w:sz w:val="28"/>
          <w:szCs w:val="28"/>
        </w:rPr>
      </w:pPr>
      <w:r>
        <w:rPr>
          <w:rFonts w:hint="eastAsia" w:ascii="黑体" w:hAnsi="黑体" w:eastAsia="黑体" w:cs="黑体"/>
          <w:bCs/>
          <w:sz w:val="28"/>
          <w:szCs w:val="28"/>
        </w:rPr>
        <w:t>表3-1  人员分工表</w:t>
      </w:r>
    </w:p>
    <w:tbl>
      <w:tblPr>
        <w:tblStyle w:val="2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81"/>
        <w:gridCol w:w="159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09"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81"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职位</w:t>
            </w:r>
          </w:p>
        </w:tc>
        <w:tc>
          <w:tcPr>
            <w:tcW w:w="1590"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4737"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尉灵房</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质量控制</w:t>
            </w:r>
          </w:p>
          <w:p>
            <w:pPr>
              <w:spacing w:line="400" w:lineRule="exact"/>
              <w:ind w:right="100" w:firstLine="0" w:firstLineChars="0"/>
              <w:jc w:val="center"/>
              <w:rPr>
                <w:rFonts w:ascii="宋体" w:hAnsi="宋体" w:eastAsia="宋体" w:cs="宋体"/>
                <w:sz w:val="21"/>
                <w:szCs w:val="21"/>
              </w:rPr>
            </w:pPr>
            <w:r>
              <w:rPr>
                <w:rFonts w:hint="eastAsia" w:ascii="宋体" w:hAnsi="宋体" w:eastAsia="宋体" w:cs="宋体"/>
                <w:bCs/>
                <w:kern w:val="0"/>
                <w:sz w:val="21"/>
                <w:szCs w:val="21"/>
              </w:rPr>
              <w:t>复核人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协调沟通，参与制定实施方案，修改绩效评价报告，督导项目进度和项目质量。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李  云</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二级复核人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参与制定实施方案，督促小组成员按照时间进度执行业务，参与总报告修改，审核总报告。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史瑞华</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主评人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中级会计师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组织制定实施方案与现场绩效评价、设计问卷调查方案、撰写总报告。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董  洁</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中级会计师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组织制定实施方案与现场绩效评价、设计问卷调查方案。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王  迪</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初级会计师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协助制定实施方案、指标设计，现场绩效评价、问卷调查。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bookmarkStart w:id="86" w:name="_Toc31074"/>
            <w:r>
              <w:rPr>
                <w:rFonts w:hint="eastAsia" w:ascii="宋体" w:hAnsi="宋体" w:eastAsia="宋体" w:cs="宋体"/>
                <w:kern w:val="0"/>
                <w:sz w:val="21"/>
                <w:szCs w:val="21"/>
              </w:rPr>
              <w:t>南若凡</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初级会计师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负责实地调研、问卷调查等。</w:t>
            </w:r>
          </w:p>
        </w:tc>
      </w:tr>
    </w:tbl>
    <w:p>
      <w:pPr>
        <w:pStyle w:val="9"/>
        <w:ind w:firstLine="643"/>
        <w:rPr>
          <w:sz w:val="32"/>
          <w:szCs w:val="32"/>
        </w:rPr>
      </w:pPr>
      <w:r>
        <w:rPr>
          <w:rFonts w:hint="eastAsia"/>
          <w:sz w:val="32"/>
          <w:szCs w:val="32"/>
        </w:rPr>
        <w:t>（二）</w:t>
      </w:r>
      <w:bookmarkEnd w:id="85"/>
      <w:r>
        <w:rPr>
          <w:rFonts w:hint="eastAsia"/>
          <w:sz w:val="32"/>
          <w:szCs w:val="32"/>
        </w:rPr>
        <w:t>工作进度安排</w:t>
      </w:r>
      <w:bookmarkEnd w:id="86"/>
    </w:p>
    <w:p>
      <w:pPr>
        <w:adjustRightInd/>
        <w:snapToGrid/>
        <w:spacing w:line="580" w:lineRule="exact"/>
        <w:ind w:firstLine="640"/>
        <w:rPr>
          <w:rFonts w:ascii="Times New Roman" w:hAnsi="Times New Roman" w:eastAsia="仿宋_GB2312"/>
          <w:sz w:val="32"/>
          <w:szCs w:val="32"/>
          <w:lang w:val="zh-CN"/>
        </w:rPr>
      </w:pPr>
      <w:bookmarkStart w:id="87" w:name="_Toc21248"/>
      <w:r>
        <w:rPr>
          <w:rFonts w:hint="eastAsia" w:ascii="Times New Roman" w:hAnsi="Times New Roman" w:eastAsia="仿宋_GB2312"/>
          <w:sz w:val="32"/>
          <w:szCs w:val="32"/>
          <w:lang w:val="zh-CN"/>
        </w:rPr>
        <w:t>绩效评价工作分为评价准备阶段、评价实施阶段和评价报告撰写阶段。</w:t>
      </w:r>
    </w:p>
    <w:p>
      <w:pPr>
        <w:adjustRightInd/>
        <w:snapToGrid/>
        <w:spacing w:line="580" w:lineRule="exact"/>
        <w:ind w:firstLine="643"/>
        <w:outlineLvl w:val="2"/>
        <w:rPr>
          <w:rFonts w:ascii="Times New Roman" w:hAnsi="Times New Roman" w:eastAsia="仿宋_GB2312"/>
          <w:b/>
          <w:bCs/>
          <w:sz w:val="32"/>
          <w:szCs w:val="32"/>
          <w:lang w:val="zh-CN"/>
        </w:rPr>
      </w:pPr>
      <w:bookmarkStart w:id="88" w:name="_Toc16411"/>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val="zh-CN"/>
        </w:rPr>
        <w:t>评价准备阶段（2022年</w:t>
      </w:r>
      <w:r>
        <w:rPr>
          <w:rFonts w:hint="eastAsia" w:ascii="Times New Roman" w:hAnsi="Times New Roman" w:eastAsia="仿宋_GB2312"/>
          <w:b/>
          <w:bCs/>
          <w:sz w:val="32"/>
          <w:szCs w:val="32"/>
        </w:rPr>
        <w:t>9</w:t>
      </w:r>
      <w:r>
        <w:rPr>
          <w:rFonts w:hint="eastAsia" w:ascii="Times New Roman" w:hAnsi="Times New Roman" w:eastAsia="仿宋_GB2312"/>
          <w:b/>
          <w:bCs/>
          <w:sz w:val="32"/>
          <w:szCs w:val="32"/>
          <w:lang w:val="zh-CN"/>
        </w:rPr>
        <w:t>月</w:t>
      </w:r>
      <w:r>
        <w:rPr>
          <w:rFonts w:hint="eastAsia" w:ascii="Times New Roman" w:hAnsi="Times New Roman" w:eastAsia="仿宋_GB2312"/>
          <w:b/>
          <w:bCs/>
          <w:sz w:val="32"/>
          <w:szCs w:val="32"/>
        </w:rPr>
        <w:t>6</w:t>
      </w:r>
      <w:r>
        <w:rPr>
          <w:rFonts w:hint="eastAsia" w:ascii="Times New Roman" w:hAnsi="Times New Roman" w:eastAsia="仿宋_GB2312"/>
          <w:b/>
          <w:bCs/>
          <w:sz w:val="32"/>
          <w:szCs w:val="32"/>
          <w:lang w:val="zh-CN"/>
        </w:rPr>
        <w:t>日—</w:t>
      </w:r>
      <w:r>
        <w:rPr>
          <w:rFonts w:hint="eastAsia" w:ascii="Times New Roman" w:hAnsi="Times New Roman" w:eastAsia="仿宋_GB2312"/>
          <w:b/>
          <w:bCs/>
          <w:sz w:val="32"/>
          <w:szCs w:val="32"/>
        </w:rPr>
        <w:t>9</w:t>
      </w:r>
      <w:r>
        <w:rPr>
          <w:rFonts w:hint="eastAsia" w:ascii="Times New Roman" w:hAnsi="Times New Roman" w:eastAsia="仿宋_GB2312"/>
          <w:b/>
          <w:bCs/>
          <w:sz w:val="32"/>
          <w:szCs w:val="32"/>
          <w:lang w:val="zh-CN"/>
        </w:rPr>
        <w:t>月</w:t>
      </w:r>
      <w:r>
        <w:rPr>
          <w:rFonts w:hint="eastAsia" w:ascii="Times New Roman" w:hAnsi="Times New Roman" w:eastAsia="仿宋_GB2312"/>
          <w:b/>
          <w:bCs/>
          <w:sz w:val="32"/>
          <w:szCs w:val="32"/>
        </w:rPr>
        <w:t>23</w:t>
      </w:r>
      <w:r>
        <w:rPr>
          <w:rFonts w:hint="eastAsia" w:ascii="Times New Roman" w:hAnsi="Times New Roman" w:eastAsia="仿宋_GB2312"/>
          <w:b/>
          <w:bCs/>
          <w:sz w:val="32"/>
          <w:szCs w:val="32"/>
          <w:lang w:val="zh-CN"/>
        </w:rPr>
        <w:t>日）</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1</w:t>
      </w:r>
      <w:r>
        <w:rPr>
          <w:rFonts w:hint="eastAsia" w:ascii="Times New Roman" w:hAnsi="Times New Roman" w:eastAsia="仿宋_GB2312"/>
          <w:sz w:val="32"/>
          <w:szCs w:val="32"/>
          <w:lang w:val="zh-CN"/>
        </w:rPr>
        <w:t>）制定项目评价实施方案。评价人员在收集、审核资料的基础上，根据项目具体情况制定绩效评价实施方案，并拟定评价指标体系，细化评分标准，于</w:t>
      </w:r>
      <w:r>
        <w:rPr>
          <w:rFonts w:hint="eastAsia" w:ascii="Times New Roman" w:hAnsi="Times New Roman" w:eastAsia="仿宋_GB2312"/>
          <w:sz w:val="32"/>
          <w:szCs w:val="32"/>
        </w:rPr>
        <w:t>9</w:t>
      </w:r>
      <w:r>
        <w:rPr>
          <w:rFonts w:hint="eastAsia" w:ascii="Times New Roman" w:hAnsi="Times New Roman" w:eastAsia="仿宋_GB2312"/>
          <w:sz w:val="32"/>
          <w:szCs w:val="32"/>
          <w:lang w:val="zh-CN"/>
        </w:rPr>
        <w:t>月</w:t>
      </w:r>
      <w:r>
        <w:rPr>
          <w:rFonts w:hint="eastAsia" w:ascii="Times New Roman" w:hAnsi="Times New Roman" w:eastAsia="仿宋_GB2312"/>
          <w:sz w:val="32"/>
          <w:szCs w:val="32"/>
        </w:rPr>
        <w:t>20</w:t>
      </w:r>
      <w:r>
        <w:rPr>
          <w:rFonts w:hint="eastAsia" w:ascii="Times New Roman" w:hAnsi="Times New Roman" w:eastAsia="仿宋_GB2312"/>
          <w:sz w:val="32"/>
          <w:szCs w:val="32"/>
          <w:lang w:val="zh-CN"/>
        </w:rPr>
        <w:t>日前报永济市财政局审核。</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2</w:t>
      </w:r>
      <w:r>
        <w:rPr>
          <w:rFonts w:hint="eastAsia" w:ascii="Times New Roman" w:hAnsi="Times New Roman" w:eastAsia="仿宋_GB2312"/>
          <w:sz w:val="32"/>
          <w:szCs w:val="32"/>
          <w:lang w:val="zh-CN"/>
        </w:rPr>
        <w:t>）修改完善实施方案。评价人员根据专家评审意见，对方案进行修改完善。</w:t>
      </w:r>
    </w:p>
    <w:p>
      <w:pPr>
        <w:adjustRightInd/>
        <w:snapToGrid/>
        <w:spacing w:line="580" w:lineRule="exact"/>
        <w:ind w:firstLine="643"/>
        <w:outlineLvl w:val="2"/>
        <w:rPr>
          <w:rFonts w:ascii="Times New Roman" w:hAnsi="Times New Roman" w:eastAsia="仿宋_GB2312"/>
          <w:b/>
          <w:bCs/>
          <w:sz w:val="32"/>
          <w:szCs w:val="32"/>
          <w:lang w:val="zh-CN"/>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val="zh-CN"/>
        </w:rPr>
        <w:t>评价实施阶段（2022年</w:t>
      </w:r>
      <w:r>
        <w:rPr>
          <w:rFonts w:hint="eastAsia" w:ascii="Times New Roman" w:hAnsi="Times New Roman" w:eastAsia="仿宋_GB2312"/>
          <w:b/>
          <w:bCs/>
          <w:sz w:val="32"/>
          <w:szCs w:val="32"/>
        </w:rPr>
        <w:t>9</w:t>
      </w:r>
      <w:r>
        <w:rPr>
          <w:rFonts w:hint="eastAsia" w:ascii="Times New Roman" w:hAnsi="Times New Roman" w:eastAsia="仿宋_GB2312"/>
          <w:b/>
          <w:bCs/>
          <w:sz w:val="32"/>
          <w:szCs w:val="32"/>
          <w:lang w:val="zh-CN"/>
        </w:rPr>
        <w:t>月</w:t>
      </w:r>
      <w:r>
        <w:rPr>
          <w:rFonts w:hint="eastAsia" w:ascii="Times New Roman" w:hAnsi="Times New Roman" w:eastAsia="仿宋_GB2312"/>
          <w:b/>
          <w:bCs/>
          <w:sz w:val="32"/>
          <w:szCs w:val="32"/>
        </w:rPr>
        <w:t>24</w:t>
      </w:r>
      <w:r>
        <w:rPr>
          <w:rFonts w:hint="eastAsia" w:ascii="Times New Roman" w:hAnsi="Times New Roman" w:eastAsia="仿宋_GB2312"/>
          <w:b/>
          <w:bCs/>
          <w:sz w:val="32"/>
          <w:szCs w:val="32"/>
          <w:lang w:val="zh-CN"/>
        </w:rPr>
        <w:t>日—</w:t>
      </w:r>
      <w:r>
        <w:rPr>
          <w:rFonts w:hint="eastAsia" w:ascii="Times New Roman" w:hAnsi="Times New Roman" w:eastAsia="仿宋_GB2312"/>
          <w:b/>
          <w:bCs/>
          <w:sz w:val="32"/>
          <w:szCs w:val="32"/>
        </w:rPr>
        <w:t>10</w:t>
      </w:r>
      <w:r>
        <w:rPr>
          <w:rFonts w:hint="eastAsia" w:ascii="Times New Roman" w:hAnsi="Times New Roman" w:eastAsia="仿宋_GB2312"/>
          <w:b/>
          <w:bCs/>
          <w:sz w:val="32"/>
          <w:szCs w:val="32"/>
          <w:lang w:val="zh-CN"/>
        </w:rPr>
        <w:t>月</w:t>
      </w:r>
      <w:r>
        <w:rPr>
          <w:rFonts w:hint="eastAsia" w:ascii="Times New Roman" w:hAnsi="Times New Roman" w:eastAsia="仿宋_GB2312"/>
          <w:b/>
          <w:bCs/>
          <w:sz w:val="32"/>
          <w:szCs w:val="32"/>
        </w:rPr>
        <w:t>25</w:t>
      </w:r>
      <w:r>
        <w:rPr>
          <w:rFonts w:hint="eastAsia" w:ascii="Times New Roman" w:hAnsi="Times New Roman" w:eastAsia="仿宋_GB2312"/>
          <w:b/>
          <w:bCs/>
          <w:sz w:val="32"/>
          <w:szCs w:val="32"/>
          <w:lang w:val="zh-CN"/>
        </w:rPr>
        <w:t>日）</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1</w:t>
      </w:r>
      <w:r>
        <w:rPr>
          <w:rFonts w:hint="eastAsia" w:ascii="Times New Roman" w:hAnsi="Times New Roman" w:eastAsia="仿宋_GB2312"/>
          <w:sz w:val="32"/>
          <w:szCs w:val="32"/>
          <w:lang w:val="zh-CN"/>
        </w:rPr>
        <w:t>）收集、审核资料。评价人员根据审核后的评价实施方案，对收集的资料进行分类整理、汇总、审查和分析。</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2</w:t>
      </w:r>
      <w:r>
        <w:rPr>
          <w:rFonts w:hint="eastAsia" w:ascii="Times New Roman" w:hAnsi="Times New Roman" w:eastAsia="仿宋_GB2312"/>
          <w:sz w:val="32"/>
          <w:szCs w:val="32"/>
          <w:lang w:val="zh-CN"/>
        </w:rPr>
        <w:t>）现场核查。根据评价工作方案确定的现场核查范围，结合评价对象的特点和项目单位提供的数据资料，采取调研访谈、资料核查、实地勘察、社会调查和分析评价等方式进行实地验证核实。</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3</w:t>
      </w:r>
      <w:r>
        <w:rPr>
          <w:rFonts w:hint="eastAsia" w:ascii="Times New Roman" w:hAnsi="Times New Roman" w:eastAsia="仿宋_GB2312"/>
          <w:sz w:val="32"/>
          <w:szCs w:val="32"/>
          <w:lang w:val="zh-CN"/>
        </w:rPr>
        <w:t>）访谈问卷调查：评价人员对相关人员访谈和对社会公众或服务对象发放调查问卷，并撰写调查问卷报告。</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4</w:t>
      </w:r>
      <w:r>
        <w:rPr>
          <w:rFonts w:hint="eastAsia" w:ascii="Times New Roman" w:hAnsi="Times New Roman" w:eastAsia="仿宋_GB2312"/>
          <w:sz w:val="32"/>
          <w:szCs w:val="32"/>
          <w:lang w:val="zh-CN"/>
        </w:rPr>
        <w:t>）综合评价。评价人员全面梳理、汇总现场评价和非现场评价情况，根据评价工作方案确定的评价指标体系、工作底稿、工作记录等情况，进行综合分析，形成初步评价结论。</w:t>
      </w:r>
    </w:p>
    <w:p>
      <w:pPr>
        <w:adjustRightInd/>
        <w:snapToGrid/>
        <w:spacing w:line="580" w:lineRule="exact"/>
        <w:ind w:firstLine="643"/>
        <w:outlineLvl w:val="2"/>
        <w:rPr>
          <w:rFonts w:ascii="Times New Roman" w:hAnsi="Times New Roman" w:eastAsia="仿宋_GB2312"/>
          <w:b/>
          <w:bCs/>
          <w:sz w:val="32"/>
          <w:szCs w:val="32"/>
          <w:lang w:val="zh-CN"/>
        </w:rPr>
      </w:pPr>
      <w:r>
        <w:rPr>
          <w:rFonts w:hint="eastAsia" w:ascii="Times New Roman" w:hAnsi="Times New Roman" w:eastAsia="仿宋_GB2312"/>
          <w:b/>
          <w:bCs/>
          <w:sz w:val="32"/>
          <w:szCs w:val="32"/>
        </w:rPr>
        <w:t>3.</w:t>
      </w:r>
      <w:r>
        <w:rPr>
          <w:rFonts w:hint="eastAsia" w:ascii="Times New Roman" w:hAnsi="Times New Roman" w:eastAsia="仿宋_GB2312"/>
          <w:b/>
          <w:bCs/>
          <w:sz w:val="32"/>
          <w:szCs w:val="32"/>
          <w:lang w:val="zh-CN"/>
        </w:rPr>
        <w:t>评价报告撰写阶段（2022年</w:t>
      </w:r>
      <w:r>
        <w:rPr>
          <w:rFonts w:hint="eastAsia" w:ascii="Times New Roman" w:hAnsi="Times New Roman" w:eastAsia="仿宋_GB2312"/>
          <w:b/>
          <w:bCs/>
          <w:sz w:val="32"/>
          <w:szCs w:val="32"/>
        </w:rPr>
        <w:t>10</w:t>
      </w:r>
      <w:r>
        <w:rPr>
          <w:rFonts w:hint="eastAsia" w:ascii="Times New Roman" w:hAnsi="Times New Roman" w:eastAsia="仿宋_GB2312"/>
          <w:b/>
          <w:bCs/>
          <w:sz w:val="32"/>
          <w:szCs w:val="32"/>
          <w:lang w:val="zh-CN"/>
        </w:rPr>
        <w:t>月</w:t>
      </w:r>
      <w:r>
        <w:rPr>
          <w:rFonts w:hint="eastAsia" w:ascii="Times New Roman" w:hAnsi="Times New Roman" w:eastAsia="仿宋_GB2312"/>
          <w:b/>
          <w:bCs/>
          <w:sz w:val="32"/>
          <w:szCs w:val="32"/>
        </w:rPr>
        <w:t>26</w:t>
      </w:r>
      <w:r>
        <w:rPr>
          <w:rFonts w:hint="eastAsia" w:ascii="Times New Roman" w:hAnsi="Times New Roman" w:eastAsia="仿宋_GB2312"/>
          <w:b/>
          <w:bCs/>
          <w:sz w:val="32"/>
          <w:szCs w:val="32"/>
          <w:lang w:val="zh-CN"/>
        </w:rPr>
        <w:t>日—</w:t>
      </w:r>
      <w:r>
        <w:rPr>
          <w:rFonts w:hint="eastAsia" w:ascii="Times New Roman" w:hAnsi="Times New Roman" w:eastAsia="仿宋_GB2312"/>
          <w:b/>
          <w:bCs/>
          <w:sz w:val="32"/>
          <w:szCs w:val="32"/>
        </w:rPr>
        <w:t>11</w:t>
      </w:r>
      <w:r>
        <w:rPr>
          <w:rFonts w:hint="eastAsia" w:ascii="Times New Roman" w:hAnsi="Times New Roman" w:eastAsia="仿宋_GB2312"/>
          <w:b/>
          <w:bCs/>
          <w:sz w:val="32"/>
          <w:szCs w:val="32"/>
          <w:lang w:val="zh-CN"/>
        </w:rPr>
        <w:t>月</w:t>
      </w:r>
      <w:r>
        <w:rPr>
          <w:rFonts w:hint="eastAsia" w:ascii="Times New Roman" w:hAnsi="Times New Roman" w:eastAsia="仿宋_GB2312"/>
          <w:b/>
          <w:bCs/>
          <w:sz w:val="32"/>
          <w:szCs w:val="32"/>
        </w:rPr>
        <w:t>25</w:t>
      </w:r>
      <w:r>
        <w:rPr>
          <w:rFonts w:hint="eastAsia" w:ascii="Times New Roman" w:hAnsi="Times New Roman" w:eastAsia="仿宋_GB2312"/>
          <w:b/>
          <w:bCs/>
          <w:sz w:val="32"/>
          <w:szCs w:val="32"/>
          <w:lang w:val="zh-CN"/>
        </w:rPr>
        <w:t>日）</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1</w:t>
      </w:r>
      <w:r>
        <w:rPr>
          <w:rFonts w:hint="eastAsia" w:ascii="Times New Roman" w:hAnsi="Times New Roman" w:eastAsia="仿宋_GB2312"/>
          <w:sz w:val="32"/>
          <w:szCs w:val="32"/>
          <w:lang w:val="zh-CN"/>
        </w:rPr>
        <w:t>）撰写报告。评价人员按照规定的文本格式和要求撰写评价报告。</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2</w:t>
      </w:r>
      <w:r>
        <w:rPr>
          <w:rFonts w:hint="eastAsia" w:ascii="Times New Roman" w:hAnsi="Times New Roman" w:eastAsia="仿宋_GB2312"/>
          <w:sz w:val="32"/>
          <w:szCs w:val="32"/>
          <w:lang w:val="zh-CN"/>
        </w:rPr>
        <w:t>）论证报告。评价人员组织相关单位及专家对评价报告进行评审论证，对评价报告的完整性、逻辑性、合理性、充分性及所提意见建议的针对性、可操作性等进行论证。</w:t>
      </w:r>
    </w:p>
    <w:p>
      <w:pPr>
        <w:adjustRightInd/>
        <w:snapToGrid/>
        <w:spacing w:line="580" w:lineRule="exact"/>
        <w:ind w:firstLine="64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hint="eastAsia" w:ascii="Times New Roman" w:hAnsi="Times New Roman" w:eastAsia="仿宋_GB2312"/>
          <w:sz w:val="32"/>
          <w:szCs w:val="32"/>
        </w:rPr>
        <w:t>3</w:t>
      </w:r>
      <w:r>
        <w:rPr>
          <w:rFonts w:hint="eastAsia" w:ascii="Times New Roman" w:hAnsi="Times New Roman" w:eastAsia="仿宋_GB2312"/>
          <w:sz w:val="32"/>
          <w:szCs w:val="32"/>
          <w:lang w:val="zh-CN"/>
        </w:rPr>
        <w:t>）提交报告。按照报告评审论证意见，评价人员根据专家意见修改评价报告，于</w:t>
      </w:r>
      <w:r>
        <w:rPr>
          <w:rFonts w:hint="eastAsia" w:ascii="Times New Roman" w:hAnsi="Times New Roman" w:eastAsia="仿宋_GB2312"/>
          <w:sz w:val="32"/>
          <w:szCs w:val="32"/>
        </w:rPr>
        <w:t>11</w:t>
      </w:r>
      <w:r>
        <w:rPr>
          <w:rFonts w:hint="eastAsia" w:ascii="Times New Roman" w:hAnsi="Times New Roman" w:eastAsia="仿宋_GB2312"/>
          <w:sz w:val="32"/>
          <w:szCs w:val="32"/>
          <w:lang w:val="zh-CN"/>
        </w:rPr>
        <w:t>月</w:t>
      </w:r>
      <w:r>
        <w:rPr>
          <w:rFonts w:hint="eastAsia" w:ascii="Times New Roman" w:hAnsi="Times New Roman" w:eastAsia="仿宋_GB2312"/>
          <w:sz w:val="32"/>
          <w:szCs w:val="32"/>
        </w:rPr>
        <w:t>25</w:t>
      </w:r>
      <w:r>
        <w:rPr>
          <w:rFonts w:hint="eastAsia" w:ascii="Times New Roman" w:hAnsi="Times New Roman" w:eastAsia="仿宋_GB2312"/>
          <w:sz w:val="32"/>
          <w:szCs w:val="32"/>
          <w:lang w:val="zh-CN"/>
        </w:rPr>
        <w:t>日前提交正式评价报告。</w:t>
      </w:r>
    </w:p>
    <w:p>
      <w:pPr>
        <w:pStyle w:val="9"/>
        <w:ind w:firstLine="643"/>
        <w:rPr>
          <w:sz w:val="32"/>
          <w:szCs w:val="32"/>
        </w:rPr>
      </w:pPr>
      <w:r>
        <w:rPr>
          <w:rFonts w:hint="eastAsia"/>
          <w:sz w:val="32"/>
          <w:szCs w:val="32"/>
        </w:rPr>
        <w:t>（三）分值评级</w:t>
      </w:r>
      <w:bookmarkEnd w:id="88"/>
    </w:p>
    <w:tbl>
      <w:tblPr>
        <w:tblStyle w:val="21"/>
        <w:tblW w:w="8726" w:type="dxa"/>
        <w:jc w:val="center"/>
        <w:tblLayout w:type="fixed"/>
        <w:tblCellMar>
          <w:top w:w="15" w:type="dxa"/>
          <w:left w:w="15" w:type="dxa"/>
          <w:bottom w:w="15" w:type="dxa"/>
          <w:right w:w="15" w:type="dxa"/>
        </w:tblCellMar>
      </w:tblPr>
      <w:tblGrid>
        <w:gridCol w:w="4326"/>
        <w:gridCol w:w="4400"/>
      </w:tblGrid>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adjustRightInd/>
              <w:spacing w:line="24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分值范围</w:t>
            </w:r>
          </w:p>
        </w:tc>
        <w:tc>
          <w:tcPr>
            <w:tcW w:w="44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adjustRightInd/>
              <w:spacing w:line="24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绩效级别</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90≤分值≤100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优</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80≤分值&lt;90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良</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60≤分值&lt;80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分值&lt;60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差</w:t>
            </w:r>
          </w:p>
        </w:tc>
      </w:tr>
    </w:tbl>
    <w:p>
      <w:pPr>
        <w:pStyle w:val="8"/>
        <w:ind w:firstLine="640"/>
        <w:rPr>
          <w:b w:val="0"/>
          <w:bCs/>
        </w:rPr>
      </w:pPr>
      <w:bookmarkStart w:id="89" w:name="_Toc30072"/>
      <w:bookmarkStart w:id="90" w:name="_Toc6194"/>
      <w:bookmarkStart w:id="91" w:name="_Toc20263"/>
      <w:bookmarkStart w:id="92" w:name="_Toc3151"/>
      <w:r>
        <w:rPr>
          <w:rFonts w:hint="eastAsia"/>
          <w:b w:val="0"/>
          <w:bCs/>
        </w:rPr>
        <w:t>四、绩效评价结论及评价指标分析</w:t>
      </w:r>
      <w:bookmarkEnd w:id="89"/>
      <w:bookmarkEnd w:id="90"/>
      <w:bookmarkEnd w:id="91"/>
      <w:bookmarkEnd w:id="92"/>
    </w:p>
    <w:p>
      <w:pPr>
        <w:pStyle w:val="9"/>
        <w:ind w:firstLine="643"/>
        <w:rPr>
          <w:sz w:val="32"/>
          <w:szCs w:val="32"/>
        </w:rPr>
      </w:pPr>
      <w:bookmarkStart w:id="93" w:name="_Toc25822"/>
      <w:bookmarkStart w:id="94" w:name="_Toc11413"/>
      <w:bookmarkStart w:id="95" w:name="_Toc26379"/>
      <w:bookmarkStart w:id="96" w:name="_Toc1878_WPSOffice_Level2"/>
      <w:bookmarkStart w:id="97" w:name="_Toc19918"/>
      <w:r>
        <w:rPr>
          <w:rFonts w:hint="eastAsia"/>
          <w:sz w:val="32"/>
          <w:szCs w:val="32"/>
        </w:rPr>
        <w:t>（一）评价结论</w:t>
      </w:r>
      <w:bookmarkEnd w:id="93"/>
      <w:bookmarkEnd w:id="94"/>
      <w:bookmarkEnd w:id="95"/>
      <w:bookmarkEnd w:id="96"/>
      <w:bookmarkEnd w:id="97"/>
    </w:p>
    <w:p>
      <w:pPr>
        <w:adjustRightInd/>
        <w:snapToGrid/>
        <w:ind w:firstLine="64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经评价，永济市柳宗元幼儿园建设项目综合评价得分</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分，绩效评价等级为“</w:t>
      </w:r>
      <w:r>
        <w:rPr>
          <w:rFonts w:hint="eastAsia" w:ascii="仿宋_GB2312" w:hAnsi="仿宋_GB2312" w:eastAsia="仿宋_GB2312" w:cs="仿宋_GB2312"/>
          <w:sz w:val="32"/>
          <w:szCs w:val="32"/>
          <w:lang w:val="en-US" w:eastAsia="zh-CN"/>
        </w:rPr>
        <w:t>良</w:t>
      </w:r>
      <w:r>
        <w:rPr>
          <w:rFonts w:hint="eastAsia" w:ascii="仿宋_GB2312" w:hAnsi="仿宋_GB2312" w:eastAsia="仿宋_GB2312" w:cs="仿宋_GB2312"/>
          <w:sz w:val="32"/>
          <w:szCs w:val="32"/>
        </w:rPr>
        <w:t>”。具体分值和得分情况如下表所示：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表4-1项目绩效评价得分情况</w:t>
      </w:r>
    </w:p>
    <w:tbl>
      <w:tblPr>
        <w:tblStyle w:val="22"/>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2235" w:type="dxa"/>
            <w:vAlign w:val="center"/>
          </w:tcPr>
          <w:p>
            <w:pPr>
              <w:widowControl/>
              <w:spacing w:line="520" w:lineRule="exact"/>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6</w:t>
            </w:r>
          </w:p>
        </w:tc>
        <w:tc>
          <w:tcPr>
            <w:tcW w:w="2235" w:type="dxa"/>
            <w:vAlign w:val="center"/>
          </w:tcPr>
          <w:p>
            <w:pPr>
              <w:widowControl/>
              <w:spacing w:line="520" w:lineRule="exact"/>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w:t>
            </w:r>
            <w:r>
              <w:rPr>
                <w:rFonts w:hint="eastAsia" w:ascii="宋体" w:hAnsi="宋体" w:eastAsia="宋体" w:cs="宋体"/>
                <w:kern w:val="0"/>
                <w:sz w:val="21"/>
                <w:szCs w:val="21"/>
                <w:lang w:val="en-US" w:eastAsia="zh-CN"/>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w:t>
            </w:r>
            <w:r>
              <w:rPr>
                <w:rFonts w:hint="eastAsia" w:ascii="宋体" w:hAnsi="宋体" w:cs="宋体"/>
                <w:b/>
                <w:bCs/>
                <w:color w:val="000000"/>
                <w:kern w:val="0"/>
                <w:sz w:val="21"/>
                <w:szCs w:val="21"/>
              </w:rPr>
              <w:t xml:space="preserve"> </w:t>
            </w:r>
            <w:r>
              <w:rPr>
                <w:rFonts w:hint="eastAsia" w:ascii="宋体" w:hAnsi="宋体" w:eastAsia="宋体" w:cs="宋体"/>
                <w:b/>
                <w:bCs/>
                <w:color w:val="000000"/>
                <w:kern w:val="0"/>
                <w:sz w:val="21"/>
                <w:szCs w:val="21"/>
              </w:rPr>
              <w:t>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80</w:t>
            </w:r>
          </w:p>
        </w:tc>
      </w:tr>
    </w:tbl>
    <w:p>
      <w:pPr>
        <w:pStyle w:val="9"/>
        <w:ind w:firstLine="643"/>
        <w:rPr>
          <w:sz w:val="32"/>
          <w:szCs w:val="32"/>
        </w:rPr>
      </w:pPr>
      <w:bookmarkStart w:id="98" w:name="_Toc31634"/>
      <w:bookmarkStart w:id="99" w:name="_Toc21727_WPSOffice_Level2"/>
      <w:bookmarkStart w:id="100" w:name="_Toc19543_WPSOffice_Level2"/>
      <w:bookmarkStart w:id="101" w:name="_Toc25465_WPSOffice_Level2"/>
      <w:bookmarkStart w:id="102" w:name="_Toc6971"/>
      <w:bookmarkStart w:id="103" w:name="_Toc9026_WPSOffice_Level2"/>
      <w:bookmarkStart w:id="104" w:name="_Toc31752"/>
      <w:bookmarkStart w:id="105" w:name="_Toc3620"/>
      <w:r>
        <w:rPr>
          <w:rFonts w:hint="eastAsia"/>
          <w:sz w:val="32"/>
          <w:szCs w:val="32"/>
        </w:rPr>
        <w:t>（二）评价指标分析</w:t>
      </w:r>
      <w:bookmarkEnd w:id="98"/>
      <w:bookmarkEnd w:id="99"/>
      <w:bookmarkEnd w:id="100"/>
      <w:bookmarkEnd w:id="101"/>
      <w:bookmarkEnd w:id="102"/>
      <w:bookmarkEnd w:id="103"/>
      <w:bookmarkEnd w:id="104"/>
      <w:bookmarkEnd w:id="105"/>
    </w:p>
    <w:p>
      <w:pPr>
        <w:adjustRightInd/>
        <w:snapToGrid/>
        <w:ind w:firstLine="643"/>
        <w:jc w:val="both"/>
        <w:rPr>
          <w:rFonts w:ascii="仿宋_GB2312" w:hAnsi="仿宋_GB2312" w:eastAsia="仿宋_GB2312" w:cs="仿宋_GB2312"/>
          <w:b/>
          <w:bCs/>
          <w:sz w:val="32"/>
          <w:szCs w:val="32"/>
        </w:rPr>
      </w:pPr>
      <w:bookmarkStart w:id="106" w:name="_Toc18096"/>
      <w:bookmarkStart w:id="107" w:name="_Toc14022"/>
      <w:r>
        <w:rPr>
          <w:rFonts w:hint="eastAsia" w:ascii="仿宋_GB2312" w:hAnsi="仿宋_GB2312" w:eastAsia="仿宋_GB2312" w:cs="仿宋_GB2312"/>
          <w:b/>
          <w:bCs/>
          <w:sz w:val="32"/>
          <w:szCs w:val="32"/>
        </w:rPr>
        <w:t>1.决策类指标</w:t>
      </w:r>
      <w:bookmarkEnd w:id="106"/>
      <w:bookmarkEnd w:id="107"/>
    </w:p>
    <w:p>
      <w:pPr>
        <w:adjustRightInd/>
        <w:snapToGrid/>
        <w:ind w:firstLine="640"/>
        <w:jc w:val="both"/>
        <w:rPr>
          <w:rFonts w:ascii="黑体" w:hAnsi="黑体" w:eastAsia="黑体" w:cs="黑体"/>
          <w:b/>
          <w:bCs/>
          <w:sz w:val="24"/>
        </w:rPr>
      </w:pPr>
      <w:r>
        <w:rPr>
          <w:rFonts w:hint="eastAsia" w:ascii="仿宋_GB2312" w:hAnsi="仿宋_GB2312" w:eastAsia="仿宋_GB2312" w:cs="仿宋_GB2312"/>
          <w:sz w:val="32"/>
          <w:szCs w:val="32"/>
        </w:rPr>
        <w:t>项目决策评价主要是从项目立项依据充分性、立项程序规范性、绩效目标合理性、绩效指标明确性、预算编制科学性、资金分配合理性进行分析。决策类指标设计分值20分，综合评价得分20分，得分率100%。</w:t>
      </w:r>
      <w:bookmarkStart w:id="108" w:name="_Toc32589"/>
      <w:bookmarkStart w:id="109" w:name="_Toc12993"/>
      <w:bookmarkStart w:id="110" w:name="_Toc971"/>
      <w:bookmarkStart w:id="111" w:name="_Toc2138"/>
      <w:bookmarkStart w:id="112" w:name="_Toc11960"/>
      <w:bookmarkStart w:id="113" w:name="_Toc11718"/>
      <w:r>
        <w:rPr>
          <w:rFonts w:hint="eastAsia" w:ascii="仿宋_GB2312" w:hAnsi="仿宋_GB2312" w:eastAsia="仿宋_GB2312" w:cs="仿宋_GB2312"/>
          <w:sz w:val="32"/>
          <w:szCs w:val="32"/>
        </w:rPr>
        <w:t>具体得分情况如下表4-2所示：</w:t>
      </w:r>
      <w:bookmarkEnd w:id="108"/>
      <w:bookmarkEnd w:id="109"/>
      <w:bookmarkEnd w:id="110"/>
      <w:bookmarkEnd w:id="111"/>
      <w:bookmarkEnd w:id="112"/>
      <w:bookmarkEnd w:id="113"/>
    </w:p>
    <w:p>
      <w:pPr>
        <w:ind w:firstLine="560"/>
        <w:jc w:val="center"/>
        <w:rPr>
          <w:rFonts w:ascii="黑体" w:hAnsi="黑体" w:eastAsia="黑体" w:cs="黑体"/>
          <w:sz w:val="28"/>
          <w:szCs w:val="28"/>
        </w:rPr>
      </w:pPr>
      <w:r>
        <w:rPr>
          <w:rFonts w:hint="eastAsia" w:ascii="黑体" w:hAnsi="黑体" w:eastAsia="黑体" w:cs="黑体"/>
          <w:sz w:val="28"/>
          <w:szCs w:val="28"/>
        </w:rPr>
        <w:t>表4-2 决策类指标得分情况</w:t>
      </w:r>
    </w:p>
    <w:tbl>
      <w:tblPr>
        <w:tblStyle w:val="22"/>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49"/>
        <w:gridCol w:w="1219"/>
        <w:gridCol w:w="11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14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138"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484"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14" w:name="_Toc27825"/>
            <w:bookmarkStart w:id="115" w:name="_Toc7165"/>
            <w:bookmarkStart w:id="116" w:name="_Toc6395"/>
            <w:bookmarkStart w:id="117" w:name="_Toc17323"/>
            <w:bookmarkStart w:id="118" w:name="_Toc30653"/>
            <w:bookmarkStart w:id="119" w:name="_Toc11307"/>
            <w:bookmarkStart w:id="120" w:name="_Toc21776"/>
            <w:bookmarkStart w:id="121" w:name="_Toc25934"/>
            <w:r>
              <w:rPr>
                <w:rFonts w:hint="eastAsia" w:ascii="宋体" w:hAnsi="宋体" w:eastAsia="宋体" w:cs="宋体"/>
                <w:color w:val="000000"/>
                <w:kern w:val="0"/>
                <w:sz w:val="21"/>
                <w:szCs w:val="21"/>
              </w:rPr>
              <w:t>A1项目立项</w:t>
            </w:r>
            <w:bookmarkEnd w:id="114"/>
            <w:bookmarkEnd w:id="115"/>
            <w:bookmarkEnd w:id="116"/>
            <w:bookmarkEnd w:id="117"/>
            <w:bookmarkEnd w:id="118"/>
            <w:bookmarkEnd w:id="119"/>
            <w:bookmarkEnd w:id="120"/>
            <w:bookmarkEnd w:id="121"/>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A1-1立项依据充分性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A1-2立项程序规范性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22" w:name="_Toc22110"/>
            <w:bookmarkStart w:id="123" w:name="_Toc16446"/>
            <w:bookmarkStart w:id="124" w:name="_Toc14907"/>
            <w:bookmarkStart w:id="125" w:name="_Toc9983"/>
            <w:bookmarkStart w:id="126" w:name="_Toc31528"/>
            <w:bookmarkStart w:id="127" w:name="_Toc24226"/>
            <w:bookmarkStart w:id="128" w:name="_Toc14752"/>
            <w:r>
              <w:rPr>
                <w:rFonts w:hint="eastAsia" w:ascii="宋体" w:hAnsi="宋体" w:eastAsia="宋体" w:cs="宋体"/>
                <w:color w:val="000000"/>
                <w:kern w:val="0"/>
                <w:sz w:val="21"/>
                <w:szCs w:val="21"/>
              </w:rPr>
              <w:t>A2绩效目标</w:t>
            </w:r>
            <w:bookmarkEnd w:id="122"/>
            <w:bookmarkEnd w:id="123"/>
            <w:bookmarkEnd w:id="124"/>
            <w:bookmarkEnd w:id="125"/>
            <w:bookmarkEnd w:id="126"/>
            <w:bookmarkEnd w:id="127"/>
            <w:bookmarkEnd w:id="128"/>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A2-1绩效目标合理性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A2-2绩效指标明确性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A3资金投入</w:t>
            </w: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A3-1预算编制科学性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A3-2资金分配合理性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68" w:type="dxa"/>
            <w:gridSpan w:val="2"/>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一级指标决策类得分合计</w:t>
            </w:r>
          </w:p>
        </w:tc>
        <w:tc>
          <w:tcPr>
            <w:tcW w:w="1219"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138"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484"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r>
    </w:tbl>
    <w:p>
      <w:pPr>
        <w:adjustRightInd/>
        <w:snapToGrid/>
        <w:ind w:firstLine="640"/>
        <w:jc w:val="both"/>
        <w:rPr>
          <w:rFonts w:ascii="仿宋_GB2312" w:hAnsi="仿宋_GB2312" w:eastAsia="仿宋_GB2312" w:cs="仿宋_GB2312"/>
          <w:sz w:val="32"/>
          <w:szCs w:val="32"/>
        </w:rPr>
      </w:pPr>
      <w:bookmarkStart w:id="129" w:name="_Toc22538"/>
      <w:bookmarkStart w:id="130" w:name="_Toc30936"/>
      <w:r>
        <w:rPr>
          <w:rFonts w:hint="eastAsia" w:ascii="仿宋_GB2312" w:hAnsi="仿宋_GB2312" w:eastAsia="仿宋_GB2312" w:cs="仿宋_GB2312"/>
          <w:sz w:val="32"/>
          <w:szCs w:val="32"/>
        </w:rPr>
        <w:t>（1）A1-1立项依据充分性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永济市柳宗元幼儿园的建设是为了党的十九大提出的“优先发展教育事业”精神，认真落实永济市委四届三次、四次全会提出的“走进新时代，建设大永济，打好教育强市牌”的总要求，逐步解决中心城区学校“大班额”、“择校热”问题，满足人民群众对优质教育资源的需求，根据永济市委市政府重点工作安排，决定在永济中心城区新建、改扩建多所中幼儿园及幼儿园，基本保证每个乡镇有一所公办乡镇幼儿园。</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永济市柳宗元幼儿园建设项目2000万元资金为专项债券资金，项目的建设及资金的支出符合中央、地方事权和支出责任划分原则。项目的建设未与相关部门同类项目重复。</w:t>
      </w:r>
    </w:p>
    <w:p>
      <w:pPr>
        <w:adjustRightInd/>
        <w:snapToGrid/>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满分3分，得分3分，得分率100%。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（2）A1-2立项程序规范性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永济市教育局在柳宗元幼儿园建设项目实施前，经过永济市财政投资评审中心对该项目工程费及编制、监理费的进行评审，取得了永济市发展和改革局对永济市柳宗元幼儿园建设项目可行性研究报告的批复、永济市行政审批服务管理局对永济市柳宗元幼儿园建设项目初步设计的批复等与项目相关批复性文件，项目立项程序规范。</w:t>
      </w:r>
    </w:p>
    <w:p>
      <w:pPr>
        <w:adjustRightInd/>
        <w:snapToGrid/>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满分3分，得分3分，得分率100%。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（3）A2-1绩效目标合理性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项目绩效目标设定与柳宗元幼儿园建设项目工作内容相关，预期产出效益符合柳宗元幼儿园建设项目要求，绩效目标预算确定的投资额与项目建设规模相匹配，项目绩效目标可实现性较强。</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满分4分，得分4分，得分率100%。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（4）A2-2绩效指标明确性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通过查看绩效自评报告和项目支出绩效目标申报表，绩效目标可细化分解为具体的绩效指标，且绩效目标通过清晰可考核的指标值予以体现；绩效目标与预算确定的项目投资额一致。</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满分3分，得分3分，得分率100%。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（5）A3-1预算编制科学性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永济市柳宗元幼儿园建设项目预算主要依据永济市财政投资评审中心《柳宗元幼儿园建设项目工程费及编制费、监理费评审报告》、《建设工程施工合同》、《建设工程监理合同》等文件进行编制。预算内容以工程施工合同、建设工程监理合同内容为准，预算金额按照每年应付的合同款项进行编制，测算依据充分，预算额度准确。</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满分4分，得分4分，得分率100%。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（6）A3-2资金分配合理性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永济市柳宗元幼儿园建设项目根据工程施工进度及合同、工程款支付表，向财政部门申请项目资金。项目资金分配依据充分，分配额度合理，与项目的工程进度及合同内容相匹配。</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满分3分，得分3分，得分率100%。</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2.过程类指标</w:t>
      </w:r>
      <w:bookmarkEnd w:id="129"/>
      <w:bookmarkEnd w:id="130"/>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过程评价包括资金管理和组织实施两个方面，资金管理主要评价项目的资金到位率、预算执行率、资金使用合规性。组织实施主要评价项目的管理制度健全性、制度执行有效性。过程类指标设计分值20分，综合评价得分</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分，得分率</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w:t>
      </w:r>
      <w:bookmarkStart w:id="131" w:name="_Toc3236"/>
      <w:bookmarkStart w:id="132" w:name="_Toc291"/>
      <w:bookmarkStart w:id="133" w:name="_Toc1150"/>
      <w:bookmarkStart w:id="134" w:name="_Toc9886"/>
      <w:bookmarkStart w:id="135" w:name="_Toc11206"/>
      <w:bookmarkStart w:id="136" w:name="_Toc30969"/>
      <w:r>
        <w:rPr>
          <w:rFonts w:hint="eastAsia" w:ascii="仿宋_GB2312" w:hAnsi="仿宋_GB2312" w:eastAsia="仿宋_GB2312" w:cs="仿宋_GB2312"/>
          <w:sz w:val="32"/>
          <w:szCs w:val="32"/>
        </w:rPr>
        <w:t>具体得分情况如下表所示：</w:t>
      </w:r>
      <w:bookmarkEnd w:id="131"/>
      <w:bookmarkEnd w:id="132"/>
      <w:bookmarkEnd w:id="133"/>
      <w:bookmarkEnd w:id="134"/>
      <w:bookmarkEnd w:id="135"/>
      <w:bookmarkEnd w:id="136"/>
    </w:p>
    <w:p>
      <w:pPr>
        <w:ind w:firstLine="560"/>
        <w:jc w:val="center"/>
        <w:rPr>
          <w:rFonts w:ascii="黑体" w:hAnsi="黑体" w:eastAsia="黑体" w:cs="黑体"/>
          <w:sz w:val="28"/>
          <w:szCs w:val="28"/>
        </w:rPr>
      </w:pPr>
      <w:r>
        <w:rPr>
          <w:rFonts w:hint="eastAsia" w:ascii="黑体" w:hAnsi="黑体" w:eastAsia="黑体" w:cs="黑体"/>
          <w:sz w:val="28"/>
          <w:szCs w:val="28"/>
        </w:rPr>
        <w:t>表4-3过程类指标得分情况</w:t>
      </w:r>
    </w:p>
    <w:tbl>
      <w:tblPr>
        <w:tblStyle w:val="21"/>
        <w:tblW w:w="8701" w:type="dxa"/>
        <w:jc w:val="center"/>
        <w:tblLayout w:type="fixed"/>
        <w:tblCellMar>
          <w:top w:w="15" w:type="dxa"/>
          <w:left w:w="15" w:type="dxa"/>
          <w:bottom w:w="15" w:type="dxa"/>
          <w:right w:w="15" w:type="dxa"/>
        </w:tblCellMar>
      </w:tblPr>
      <w:tblGrid>
        <w:gridCol w:w="1731"/>
        <w:gridCol w:w="3459"/>
        <w:gridCol w:w="1264"/>
        <w:gridCol w:w="1045"/>
        <w:gridCol w:w="1202"/>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rPr>
              <w:t>得分率</w:t>
            </w: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kern w:val="0"/>
                <w:sz w:val="21"/>
                <w:szCs w:val="21"/>
                <w:lang w:eastAsia="zh-CN"/>
              </w:rPr>
              <w:t>）</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B1资金管理</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B1-1资金到位率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B1-2预算执行率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3</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54" w:hRule="exact"/>
          <w:jc w:val="center"/>
        </w:trPr>
        <w:tc>
          <w:tcPr>
            <w:tcW w:w="1731" w:type="dxa"/>
            <w:vMerge w:val="continue"/>
            <w:tcBorders>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B1-3资金使用合规性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50</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B2组织实施</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B2-1管理制度健全性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left w:val="single" w:color="auto" w:sz="4" w:space="0"/>
              <w:right w:val="single" w:color="auto" w:sz="4" w:space="0"/>
            </w:tcBorders>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B2-2制度执行有效性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33.33</w:t>
            </w:r>
          </w:p>
        </w:tc>
      </w:tr>
      <w:tr>
        <w:tblPrEx>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一级指标过程类合计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14</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70</w:t>
            </w:r>
          </w:p>
        </w:tc>
      </w:tr>
    </w:tbl>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（1）B1-1 资金到位率</w:t>
      </w:r>
    </w:p>
    <w:bookmarkEnd w:id="87"/>
    <w:p>
      <w:pPr>
        <w:adjustRightInd/>
        <w:snapToGrid/>
        <w:spacing w:line="600" w:lineRule="exact"/>
        <w:ind w:firstLine="640"/>
        <w:rPr>
          <w:rFonts w:ascii="仿宋_GB2312" w:hAnsi="仿宋_GB2312" w:eastAsia="仿宋_GB2312" w:cs="仿宋_GB2312"/>
          <w:sz w:val="32"/>
          <w:szCs w:val="32"/>
        </w:rPr>
      </w:pPr>
      <w:bookmarkStart w:id="137" w:name="_Toc32651"/>
      <w:bookmarkStart w:id="138" w:name="_Toc21647"/>
      <w:bookmarkStart w:id="139" w:name="_Toc21317"/>
      <w:bookmarkStart w:id="140" w:name="_Toc19544"/>
      <w:r>
        <w:rPr>
          <w:rFonts w:hint="eastAsia" w:ascii="仿宋_GB2312" w:hAnsi="仿宋_GB2312" w:eastAsia="仿宋_GB2312" w:cs="仿宋_GB2312"/>
          <w:sz w:val="32"/>
          <w:szCs w:val="32"/>
        </w:rPr>
        <w:t>2021年永济市柳宗元幼儿园建设项目预算资金为2000万元，截至评价基准日，资金已全部到位，资金到位率为100%。资金到位率=实际到位资金/计划到位资金×100%</w:t>
      </w:r>
    </w:p>
    <w:p>
      <w:pPr>
        <w:adjustRightInd/>
        <w:snapToGrid/>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=2000/2000*100%=100%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满分3分，得分3分，得分率100%。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（2）B1-2 预算执行率</w:t>
      </w:r>
    </w:p>
    <w:p>
      <w:pPr>
        <w:adjustRightInd/>
        <w:snapToGrid/>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永济市柳宗元幼儿园建设项目到位资金2000万元，实际</w:t>
      </w:r>
      <w:r>
        <w:rPr>
          <w:rFonts w:hint="eastAsia" w:ascii="仿宋_GB2312" w:hAnsi="仿宋_GB2312" w:eastAsia="仿宋_GB2312" w:cs="仿宋_GB2312"/>
          <w:sz w:val="32"/>
          <w:szCs w:val="32"/>
          <w:lang w:val="en-US" w:eastAsia="zh-CN"/>
        </w:rPr>
        <w:t>已全部</w:t>
      </w:r>
      <w:r>
        <w:rPr>
          <w:rFonts w:hint="eastAsia" w:ascii="仿宋_GB2312" w:hAnsi="仿宋_GB2312" w:eastAsia="仿宋_GB2312" w:cs="仿宋_GB2312"/>
          <w:sz w:val="32"/>
          <w:szCs w:val="32"/>
        </w:rPr>
        <w:t>支付。预算执行率=（实际支付资金/到位资金）=（</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万元/2000万元）=</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%。根据评分标准，得</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满分3分，得分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分，得分率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（3）B1-3 资金使用合规性</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评价小组通过查阅项目单位原始单据、记账凭证、明细账等相关资料，该单位项目资金的拨付有审批程序和手续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但部分</w:t>
      </w:r>
      <w:r>
        <w:rPr>
          <w:rFonts w:hint="eastAsia" w:ascii="仿宋_GB2312" w:hAnsi="仿宋_GB2312" w:eastAsia="仿宋_GB2312" w:cs="仿宋_GB2312"/>
          <w:sz w:val="32"/>
          <w:szCs w:val="32"/>
        </w:rPr>
        <w:t>资金使用</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符合项目预算批复的用途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金额为111.220085万元，该资金用于“三通一平”支出，分别为：支付配电工程费105.020085万元、支付配电工程监理费0.9万元、支付通水工程费用5.3万元。依据评分标准扣2分。</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满分4分，得分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分，得分率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（4）B2-1 管理制度健全性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柳宗元幼儿园建设项目的各项工作性质及内在联系，分为前期工作、招标工作和施工阶段工作三大部分。永济市教育局根据分工科学、主体明确、职责具体、权责统一、环节简化、程序规范、效率保证、监督到位、制约有力的原则，针对各个环节分别制定了《财务管理制度》、《招投标管理制度》、《合同管理制度》、《施工管理制度》、《验收管理制度》、《档案管理制度》等制度，用以保障项目的顺利实施。</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满分4分，得分4分，得分率100%。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（5）B2-2 制度执行有效性</w:t>
      </w:r>
    </w:p>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永济市柳宗元幼儿园建设项目</w:t>
      </w:r>
      <w:r>
        <w:rPr>
          <w:rFonts w:hint="eastAsia" w:ascii="仿宋_GB2312" w:hAnsi="仿宋_GB2312" w:eastAsia="仿宋_GB2312" w:cs="仿宋_GB2312"/>
          <w:sz w:val="32"/>
          <w:szCs w:val="32"/>
          <w:lang w:val="en-US" w:eastAsia="zh-CN"/>
        </w:rPr>
        <w:t>开工前依照规定取得了环评、用地规划许可、工程规划许可、施工许可等相关审批手续，预算评审后进行公开招标，</w:t>
      </w:r>
      <w:r>
        <w:rPr>
          <w:rFonts w:hint="eastAsia" w:ascii="仿宋_GB2312" w:hAnsi="仿宋_GB2312" w:eastAsia="仿宋_GB2312" w:cs="仿宋_GB2312"/>
          <w:sz w:val="32"/>
          <w:szCs w:val="32"/>
        </w:rPr>
        <w:t>由</w:t>
      </w:r>
      <w:r>
        <w:rPr>
          <w:rFonts w:hint="eastAsia" w:ascii="Times New Roman" w:hAnsi="Times New Roman" w:eastAsia="仿宋_GB2312"/>
          <w:sz w:val="32"/>
          <w:szCs w:val="32"/>
        </w:rPr>
        <w:t>山西恒之辉招标代理有限公司</w:t>
      </w:r>
      <w:r>
        <w:rPr>
          <w:rFonts w:hint="eastAsia" w:ascii="仿宋_GB2312" w:hAnsi="仿宋_GB2312" w:eastAsia="仿宋_GB2312" w:cs="仿宋_GB2312"/>
          <w:sz w:val="32"/>
          <w:szCs w:val="32"/>
        </w:rPr>
        <w:t>代理，通过公开招标，经公示无异议后确定国安建设公司为中标人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按照相关法律法规的规定，签订了相关施工、监理合同等</w:t>
      </w:r>
      <w:r>
        <w:rPr>
          <w:rFonts w:hint="eastAsia" w:ascii="仿宋_GB2312" w:hAnsi="仿宋_GB2312" w:eastAsia="仿宋_GB2312" w:cs="仿宋_GB2312"/>
          <w:sz w:val="32"/>
          <w:szCs w:val="32"/>
        </w:rPr>
        <w:t>。</w:t>
      </w:r>
    </w:p>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据评价组核实项目资金的申请、发放、支出核算准确，严格按照财务管理制度及专项资金管理制度执行，相关会计凭证、账簿等资料真实完整，有主管领导签字。</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的实施主要依据《建设工程施工合同》，为保证项目的质量，永济市教育局成立项目管理小组，负责合同履行，对工程质量、进度进行监督检查，办理验收、变更、登记手续和其他事宜。但制度执行中存在以下问题：</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一是柳宗元幼儿园建设项目监理单位的中标单位与监理合同的监理单位不一致。中标通知书经公示无异议后确定的中标人为</w:t>
      </w:r>
      <w:r>
        <w:rPr>
          <w:rFonts w:hint="eastAsia" w:ascii="仿宋_GB2312" w:hAnsi="黑体" w:eastAsia="仿宋_GB2312"/>
          <w:sz w:val="32"/>
          <w:szCs w:val="44"/>
        </w:rPr>
        <w:t>科兴华盛河北工程项目管理咨询有限公司，监理合同签订的监理单位为科兴华盛河北工程项目管理咨询有限公司永济分公司。</w:t>
      </w:r>
    </w:p>
    <w:p>
      <w:pPr>
        <w:adjustRightInd/>
        <w:snapToGrid/>
        <w:ind w:firstLine="640"/>
        <w:jc w:val="both"/>
        <w:rPr>
          <w:rFonts w:ascii="仿宋_GB2312" w:hAnsi="黑体" w:eastAsia="仿宋_GB2312"/>
          <w:sz w:val="32"/>
          <w:szCs w:val="44"/>
        </w:rPr>
      </w:pPr>
      <w:r>
        <w:rPr>
          <w:rFonts w:hint="eastAsia" w:ascii="仿宋_GB2312" w:hAnsi="仿宋_GB2312" w:eastAsia="仿宋_GB2312" w:cs="仿宋_GB2312"/>
          <w:sz w:val="32"/>
          <w:szCs w:val="32"/>
        </w:rPr>
        <w:t>二是由于项目尚未最终竣工验收，</w:t>
      </w:r>
      <w:r>
        <w:rPr>
          <w:rFonts w:hint="eastAsia" w:ascii="仿宋_GB2312" w:hAnsi="黑体" w:eastAsia="仿宋_GB2312"/>
          <w:sz w:val="32"/>
          <w:szCs w:val="44"/>
        </w:rPr>
        <w:t>实施单位未能提供项目建设的施工资料和监理资料，导致评价组不能评价该项目实施过程中《施工管理制度》、《工程监理验收制度》的执行情况；此外项目建设的前期资料、合同等资料尚未及时整理归档到位。</w:t>
      </w:r>
    </w:p>
    <w:p>
      <w:pPr>
        <w:pStyle w:val="2"/>
        <w:ind w:left="0" w:leftChars="0" w:firstLine="0" w:firstLineChars="0"/>
        <w:jc w:val="both"/>
        <w:rPr>
          <w:rFonts w:eastAsia="仿宋_GB2312"/>
        </w:rPr>
      </w:pPr>
      <w:r>
        <w:rPr>
          <w:rFonts w:hint="eastAsia" w:ascii="仿宋_GB2312" w:hAnsi="黑体" w:eastAsia="仿宋_GB2312"/>
          <w:sz w:val="32"/>
          <w:szCs w:val="44"/>
        </w:rPr>
        <w:t xml:space="preserve">    三是该项目的消防尚未验收，柳宗元幼儿园已投入使用，于2021年春节开始招生，目前幼儿人数为666人。</w:t>
      </w:r>
    </w:p>
    <w:p>
      <w:pPr>
        <w:pStyle w:val="2"/>
        <w:ind w:left="0" w:leftChars="0" w:firstLine="640"/>
        <w:jc w:val="both"/>
        <w:rPr>
          <w:rFonts w:ascii="仿宋_GB2312" w:hAnsi="黑体" w:eastAsia="仿宋_GB2312"/>
          <w:sz w:val="32"/>
          <w:szCs w:val="44"/>
        </w:rPr>
      </w:pPr>
      <w:r>
        <w:rPr>
          <w:rFonts w:hint="eastAsia" w:ascii="仿宋_GB2312" w:hAnsi="黑体" w:eastAsia="仿宋_GB2312"/>
          <w:sz w:val="32"/>
          <w:szCs w:val="44"/>
        </w:rPr>
        <w:t>根据评分标准，本指标扣4分。</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满分6分，得分2分，得分率33.33%。</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3.产出类指标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项目产出主要评价项目产出数量、产出质量、产出时效、产出成本。产出数量主要评价实际完成率；产出质量主要评价工程质量达标率；产出时效主要评价完成及时性；产出成本主要评价</w:t>
      </w:r>
      <w:r>
        <w:rPr>
          <w:rFonts w:hint="eastAsia" w:ascii="仿宋_GB2312" w:hAnsi="仿宋_GB2312" w:eastAsia="仿宋_GB2312" w:cs="仿宋_GB2312"/>
          <w:sz w:val="32"/>
          <w:szCs w:val="32"/>
          <w:lang w:eastAsia="zh-CN"/>
        </w:rPr>
        <w:t>预算控制率</w:t>
      </w:r>
      <w:r>
        <w:rPr>
          <w:rFonts w:hint="eastAsia" w:ascii="仿宋_GB2312" w:hAnsi="仿宋_GB2312" w:eastAsia="仿宋_GB2312" w:cs="仿宋_GB2312"/>
          <w:sz w:val="32"/>
          <w:szCs w:val="32"/>
        </w:rPr>
        <w:t>。产出类指标设计分值30分，综合评价得分20分，得分率66.67%。具体得分情况如下表4-4所示：</w:t>
      </w:r>
    </w:p>
    <w:p>
      <w:pPr>
        <w:ind w:firstLine="0" w:firstLineChars="0"/>
        <w:jc w:val="center"/>
        <w:rPr>
          <w:rFonts w:ascii="黑体" w:hAnsi="黑体" w:eastAsia="黑体" w:cs="黑体"/>
          <w:b/>
          <w:bCs/>
          <w:sz w:val="28"/>
          <w:szCs w:val="28"/>
        </w:rPr>
      </w:pPr>
      <w:r>
        <w:rPr>
          <w:rFonts w:hint="eastAsia" w:ascii="黑体" w:hAnsi="黑体" w:eastAsia="黑体" w:cs="黑体"/>
          <w:b/>
          <w:bCs/>
          <w:sz w:val="28"/>
          <w:szCs w:val="28"/>
        </w:rPr>
        <w:t>表4-4 产出类指标得分情况</w:t>
      </w:r>
    </w:p>
    <w:tbl>
      <w:tblPr>
        <w:tblStyle w:val="21"/>
        <w:tblW w:w="8701" w:type="dxa"/>
        <w:jc w:val="center"/>
        <w:tblLayout w:type="fixed"/>
        <w:tblCellMar>
          <w:top w:w="15" w:type="dxa"/>
          <w:left w:w="15" w:type="dxa"/>
          <w:bottom w:w="15" w:type="dxa"/>
          <w:right w:w="15" w:type="dxa"/>
        </w:tblCellMar>
      </w:tblPr>
      <w:tblGrid>
        <w:gridCol w:w="1731"/>
        <w:gridCol w:w="3459"/>
        <w:gridCol w:w="1264"/>
        <w:gridCol w:w="1045"/>
        <w:gridCol w:w="1202"/>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C1产出数量</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C1-1实际完成率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C2产出质量</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C2-1工程质量达标率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37.5</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C3产出时效</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C3-1完成及时性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50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C4产出成本</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C4-1</w:t>
            </w:r>
            <w:r>
              <w:rPr>
                <w:rFonts w:hint="eastAsia" w:ascii="宋体" w:hAnsi="宋体" w:eastAsia="宋体" w:cs="宋体"/>
                <w:color w:val="000000"/>
                <w:kern w:val="0"/>
                <w:sz w:val="21"/>
                <w:szCs w:val="21"/>
                <w:lang w:eastAsia="zh-CN"/>
              </w:rPr>
              <w:t>预算控制率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66.67</w:t>
            </w:r>
          </w:p>
        </w:tc>
      </w:tr>
      <w:tr>
        <w:tblPrEx>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一级指标产出类合计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66.67</w:t>
            </w:r>
          </w:p>
        </w:tc>
      </w:tr>
    </w:tbl>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（1）C1-1实际完成率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永济市柳宗元幼儿园项目计划建设主要内容为：</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2栋3层教学楼，包括幼儿园活动室和休息室各18个、音体活动室1个、办公室及其他附属用房等；</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室外公共活动场地1360.32㎡；</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大门、围墙335m；④跑道30米、道路硬化、绿化等设施；⑤购置安装活动设施、教学仪器和设备及其他基础设施配套工程。</w:t>
      </w:r>
    </w:p>
    <w:p>
      <w:pPr>
        <w:adjustRightInd/>
        <w:snapToGrid/>
        <w:spacing w:line="62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评价人员实地走访，查看运城市方圆测绘有限公司出具《建设工程竣工测绘报告书》，技术结论为：永济市柳宗元幼儿园建设项目位于永济市富强西街南侧，规划用地面积为 6667.22平方米，实测用地面积为 6667.22平方米；布局和楼体形态与规划一致，实测地面高程与规划一致，实测楼体高度与规划高度一致，外墙色彩与规划一致。规划地上建筑总面积5477.28平方米，实测地上总建筑面积5483.08平方米，比规划面积增加5.8平方米；建筑基底规划总面积为1922.63平方米，实测基底总面积1928.43平方米，比规划面积增加5.8平方米；规划容积率0.82，实测容积率0.82；规划建筑密度29%，实测建筑密度29%；规划绿化率30%，实测绿化率30%；规划停车位5个，实测停车位5个，规划无地下建筑，实测无地下建筑。</w:t>
      </w:r>
    </w:p>
    <w:p>
      <w:pPr>
        <w:adjustRightInd/>
        <w:snapToGrid/>
        <w:spacing w:line="620" w:lineRule="atLeast"/>
        <w:ind w:firstLine="640"/>
        <w:rPr>
          <w:rFonts w:eastAsia="仿宋_GB2312"/>
        </w:rPr>
      </w:pPr>
      <w:r>
        <w:rPr>
          <w:rFonts w:hint="eastAsia" w:ascii="仿宋_GB2312" w:hAnsi="仿宋_GB2312" w:eastAsia="仿宋_GB2312" w:cs="仿宋_GB2312"/>
          <w:sz w:val="32"/>
          <w:szCs w:val="32"/>
        </w:rPr>
        <w:t>通过查看柳宗元幼儿园财务提供的购置明细，购置的教学仪器设备具体为：</w:t>
      </w:r>
      <w:r>
        <w:rPr>
          <w:rFonts w:hint="eastAsia" w:ascii="仿宋_GB2312" w:hAnsi="黑体" w:eastAsia="仿宋_GB2312"/>
          <w:sz w:val="32"/>
          <w:szCs w:val="44"/>
        </w:rPr>
        <w:t>教学设备跑酷组合、教学设备机器人款、玩具组合款、家具款、教学一体机、3台空调 、打印机、台笔记本电脑、4台壁挂空调 。</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满分10分，得分10分，得分率100%。</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（2）C2-1工程质量达标率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由于项目尚未最终竣工验收，</w:t>
      </w:r>
      <w:r>
        <w:rPr>
          <w:rFonts w:hint="eastAsia" w:ascii="仿宋_GB2312" w:hAnsi="黑体" w:eastAsia="仿宋_GB2312"/>
          <w:sz w:val="32"/>
          <w:szCs w:val="44"/>
        </w:rPr>
        <w:t>实施单位未能提供该项目的监理资料，评价组</w:t>
      </w:r>
      <w:r>
        <w:rPr>
          <w:rFonts w:hint="eastAsia" w:ascii="仿宋_GB2312" w:hAnsi="仿宋_GB2312" w:eastAsia="仿宋_GB2312" w:cs="仿宋_GB2312"/>
          <w:sz w:val="32"/>
          <w:szCs w:val="32"/>
        </w:rPr>
        <w:t>无法获取监理方对该工程发表的工程质量情况额相关资料，无法评价。依据评分标准扣4分。</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截止走访日2022年11月15日永济市柳宗元幼儿园建设项目通过了规划和节能验收，取得了《山西省建设工程竣工规划认可证》和《建筑节能专项验收合格证书》。但是该项目的消防尚未验收，依据评分标准扣1分。</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满分8分，得分3分，得分率37.5%。</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（3）C3-1完成及时性</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施工方与项目实施单位签订的《建设工程施工合同》的有关规定，柳宗元幼儿园项目的合同工期为2020年9月18日至2021年8月1日，工期317日历天。评价小组通过询问该项目的负责人，实际开工日期为2020年9月18日，实际完工时间为2021年12月20日。完工时间未按合同履约，且对延期完工的理由并未提供相关说明。根据评分标准，扣3分。</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满分6分，得分3分，得分率50%。</w:t>
      </w:r>
    </w:p>
    <w:p>
      <w:pPr>
        <w:adjustRightInd/>
        <w:snapToGrid/>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（4）C4-1</w:t>
      </w:r>
      <w:r>
        <w:rPr>
          <w:rFonts w:hint="eastAsia" w:ascii="仿宋_GB2312" w:hAnsi="仿宋_GB2312" w:eastAsia="仿宋_GB2312" w:cs="仿宋_GB2312"/>
          <w:sz w:val="32"/>
          <w:szCs w:val="32"/>
          <w:lang w:eastAsia="zh-CN"/>
        </w:rPr>
        <w:t>预算控制率</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柳宗元幼儿园建设项目初设批复的</w:t>
      </w:r>
      <w:r>
        <w:rPr>
          <w:rFonts w:hint="eastAsia" w:ascii="Times New Roman" w:hAnsi="Times New Roman" w:eastAsia="仿宋_GB2312"/>
          <w:sz w:val="32"/>
          <w:szCs w:val="32"/>
        </w:rPr>
        <w:t>设计概算2541.97万元，截止走访日2022年11月15日，该项目已累计支出2598.092175</w:t>
      </w:r>
      <w:r>
        <w:rPr>
          <w:rFonts w:hint="eastAsia" w:ascii="仿宋_GB2312" w:hAnsi="黑体" w:eastAsia="仿宋_GB2312"/>
          <w:sz w:val="32"/>
          <w:szCs w:val="44"/>
        </w:rPr>
        <w:t>万元（详见附表8），超出批复金额56.12万元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预算控制率</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2.21%，依据评分标准得4分。</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满分6分，得分4分，得分率66.67%。</w:t>
      </w:r>
    </w:p>
    <w:p>
      <w:pPr>
        <w:adjustRightInd/>
        <w:snapToGrid/>
        <w:ind w:firstLine="643"/>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4.效益类指标</w:t>
      </w:r>
    </w:p>
    <w:p>
      <w:pPr>
        <w:adjustRightInd/>
        <w:snapToGrid/>
        <w:ind w:firstLine="64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项目效益类主要评价项目社会效益、可持续影响、满意度。社会效益主要评价缓解城区幼儿入学压力；可持续影响主要评价后续管护机制健全性；满意度主要评价片区群众满意度。效益类指标设计分值30分，综合评价得分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分，得分率8</w:t>
      </w:r>
      <w:r>
        <w:rPr>
          <w:rFonts w:hint="eastAsia" w:ascii="仿宋_GB2312" w:hAnsi="仿宋_GB2312" w:eastAsia="仿宋_GB2312" w:cs="仿宋_GB2312"/>
          <w:sz w:val="32"/>
          <w:szCs w:val="32"/>
          <w:lang w:val="en-US" w:eastAsia="zh-CN"/>
        </w:rPr>
        <w:t>6.67</w:t>
      </w:r>
      <w:r>
        <w:rPr>
          <w:rFonts w:hint="eastAsia" w:ascii="仿宋_GB2312" w:hAnsi="仿宋_GB2312" w:eastAsia="仿宋_GB2312" w:cs="仿宋_GB2312"/>
          <w:sz w:val="32"/>
          <w:szCs w:val="32"/>
        </w:rPr>
        <w:t>%。具体得分情况如下表所示：</w:t>
      </w:r>
    </w:p>
    <w:p>
      <w:pPr>
        <w:ind w:firstLine="0" w:firstLineChars="0"/>
        <w:jc w:val="center"/>
        <w:rPr>
          <w:rFonts w:ascii="黑体" w:hAnsi="黑体" w:eastAsia="黑体" w:cs="黑体"/>
          <w:b/>
          <w:bCs/>
          <w:sz w:val="28"/>
          <w:szCs w:val="28"/>
        </w:rPr>
      </w:pPr>
      <w:r>
        <w:rPr>
          <w:rFonts w:hint="eastAsia" w:ascii="黑体" w:hAnsi="黑体" w:eastAsia="黑体" w:cs="黑体"/>
          <w:b/>
          <w:bCs/>
          <w:sz w:val="28"/>
          <w:szCs w:val="28"/>
        </w:rPr>
        <w:t>表4-4 产出类指标得分情况</w:t>
      </w:r>
    </w:p>
    <w:tbl>
      <w:tblPr>
        <w:tblStyle w:val="21"/>
        <w:tblW w:w="8701" w:type="dxa"/>
        <w:jc w:val="center"/>
        <w:tblLayout w:type="fixed"/>
        <w:tblCellMar>
          <w:top w:w="15" w:type="dxa"/>
          <w:left w:w="15" w:type="dxa"/>
          <w:bottom w:w="15" w:type="dxa"/>
          <w:right w:w="15" w:type="dxa"/>
        </w:tblCellMar>
      </w:tblPr>
      <w:tblGrid>
        <w:gridCol w:w="1731"/>
        <w:gridCol w:w="3459"/>
        <w:gridCol w:w="1264"/>
        <w:gridCol w:w="1045"/>
        <w:gridCol w:w="1202"/>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rPr>
              <w:t>得分率</w:t>
            </w:r>
            <w:r>
              <w:rPr>
                <w:rFonts w:hint="eastAsia" w:ascii="宋体" w:hAnsi="宋体" w:eastAsia="宋体" w:cs="宋体"/>
                <w:b/>
                <w:bCs/>
                <w:color w:val="000000"/>
                <w:kern w:val="0"/>
                <w:sz w:val="21"/>
                <w:szCs w:val="21"/>
                <w:lang w:eastAsia="zh-CN"/>
              </w:rPr>
              <w:t>（</w:t>
            </w:r>
            <w:r>
              <w:rPr>
                <w:rFonts w:hint="eastAsia" w:ascii="宋体" w:hAnsi="宋体" w:eastAsia="宋体" w:cs="宋体"/>
                <w:b/>
                <w:bCs/>
                <w:color w:val="000000"/>
                <w:kern w:val="0"/>
                <w:sz w:val="21"/>
                <w:szCs w:val="21"/>
              </w:rPr>
              <w:t>%</w:t>
            </w:r>
            <w:r>
              <w:rPr>
                <w:rFonts w:hint="eastAsia" w:ascii="宋体" w:hAnsi="宋体" w:eastAsia="宋体" w:cs="宋体"/>
                <w:b/>
                <w:bCs/>
                <w:color w:val="000000"/>
                <w:kern w:val="0"/>
                <w:sz w:val="21"/>
                <w:szCs w:val="21"/>
                <w:lang w:eastAsia="zh-CN"/>
              </w:rPr>
              <w:t>）</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D1社会效益</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D1-1缓解城区幼儿入学压力</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83.33</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D2可持续影响</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D2-1后续管护机制健全性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D3满意度</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D3-1片区群众满意度</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8</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rPr>
              <w:t>0</w:t>
            </w:r>
          </w:p>
        </w:tc>
      </w:tr>
      <w:tr>
        <w:tblPrEx>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一级指标效益类合计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rPr>
              <w:t>2</w:t>
            </w:r>
            <w:r>
              <w:rPr>
                <w:rFonts w:hint="eastAsia" w:ascii="宋体" w:hAnsi="宋体" w:eastAsia="宋体" w:cs="宋体"/>
                <w:b/>
                <w:bCs/>
                <w:color w:val="000000"/>
                <w:kern w:val="0"/>
                <w:sz w:val="21"/>
                <w:szCs w:val="21"/>
                <w:lang w:val="en-US" w:eastAsia="zh-CN"/>
              </w:rPr>
              <w:t>6</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86.67</w:t>
            </w:r>
          </w:p>
        </w:tc>
      </w:tr>
    </w:tbl>
    <w:p>
      <w:pPr>
        <w:adjustRightInd/>
        <w:snapToGrid/>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（1）D1-1缓解城西片区幼儿入学压力</w:t>
      </w:r>
    </w:p>
    <w:p>
      <w:pPr>
        <w:pStyle w:val="2"/>
        <w:ind w:left="0" w:leftChars="0" w:firstLine="0" w:firstLineChars="0"/>
        <w:jc w:val="left"/>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 xml:space="preserve"> 评价组通过实地走访了解到，永济市城西片区的新建住宅区不断增加，据统计和测算，该区域具体人口数为47821名，分别是：柳岸花都小区（5000人）、公园天下小区（7000人）、柳岸丽景小区（1500人）、鸿泰景园小区（1300人）、虞乡农场居民小区（6000人）、御园小区（3300人）,圣泽苑小区（1350人），河东公馆（1707人）,丽苑（1164人）,世纪花园（3500人）,西延小区（1000人）,煤场小区（2000人）,名典小区（1000人）,另规划新建小区预估（12000人）。按照8‰出生率计算,预计每年有380余名适龄儿童需要就读，除去附近公园天下小区、世纪花园小区230个学位外，还有150个学位空缺，可以缓解空缺学位幼儿的入学压力。根据评分标准得6分。</w:t>
      </w:r>
    </w:p>
    <w:p>
      <w:pPr>
        <w:pStyle w:val="2"/>
        <w:ind w:left="0" w:leftChars="0"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评价组设计问卷“</w:t>
      </w:r>
      <w:r>
        <w:rPr>
          <w:rFonts w:hint="eastAsia" w:ascii="仿宋_GB2312" w:hAnsi="仿宋_GB2312" w:eastAsia="仿宋_GB2312" w:cs="仿宋_GB2312"/>
          <w:sz w:val="32"/>
          <w:szCs w:val="32"/>
          <w:lang w:val="zh-CN"/>
        </w:rPr>
        <w:t>您认为</w:t>
      </w:r>
      <w:r>
        <w:rPr>
          <w:rFonts w:hint="eastAsia" w:ascii="仿宋_GB2312" w:hAnsi="仿宋_GB2312" w:eastAsia="仿宋_GB2312" w:cs="仿宋_GB2312"/>
          <w:sz w:val="32"/>
          <w:szCs w:val="32"/>
        </w:rPr>
        <w:t>永济市柳宗元幼儿园的建设可以缓解城西片区幼儿上学压力”，通过发放问卷分析得出，88%的回答“缓解”。根据评分标准，得4分。</w:t>
      </w:r>
    </w:p>
    <w:p>
      <w:pPr>
        <w:ind w:firstLine="60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满分12分，得分10分，得分率83.33%。</w:t>
      </w:r>
    </w:p>
    <w:p>
      <w:pPr>
        <w:pStyle w:val="2"/>
        <w:ind w:left="0" w:leftChars="0"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1后续管护机制健全性</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柳宗元幼儿园的建设工作由永济市教育局实施，项目竣工验收后移交给柳宗元幼儿园。虽然该项目尚未验收，教育局与柳宗元幼儿园双方也未办理相应的交接手续，但柳宗元幼儿园目前已经投入使用，园方根据实际情况制定了相应的管理制度，具体有《柳宗元幼儿园固定资产管理制度》、《柳宗元幼儿园库房管理制度》、《柳宗元幼儿园班级卫生管理制度》、《柳宗元幼儿园安全检查管理制度》、《柳宗元幼儿园安保制度》等，各项制度完善，各部门职责清晰，分工明确，保证场地的可持续利用。根据评分标准，本指标得6分。</w:t>
      </w:r>
    </w:p>
    <w:p>
      <w:pPr>
        <w:pStyle w:val="2"/>
        <w:ind w:left="0" w:leftChars="0"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满分8分，</w:t>
      </w:r>
      <w:r>
        <w:rPr>
          <w:rFonts w:hint="eastAsia" w:ascii="仿宋_GB2312" w:hAnsi="仿宋_GB2312" w:eastAsia="仿宋_GB2312" w:cs="仿宋_GB2312"/>
          <w:sz w:val="32"/>
          <w:szCs w:val="32"/>
          <w:lang w:eastAsia="zh-CN"/>
        </w:rPr>
        <w:t>得分</w:t>
      </w:r>
      <w:r>
        <w:rPr>
          <w:rFonts w:hint="eastAsia" w:ascii="仿宋_GB2312" w:hAnsi="仿宋_GB2312" w:eastAsia="仿宋_GB2312" w:cs="仿宋_GB2312"/>
          <w:sz w:val="32"/>
          <w:szCs w:val="32"/>
        </w:rPr>
        <w:t>6分，得分率66.67%。</w:t>
      </w:r>
    </w:p>
    <w:p>
      <w:pPr>
        <w:pStyle w:val="2"/>
        <w:ind w:left="0" w:leftChars="0"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（3）D3-1片区群众满意度</w:t>
      </w:r>
    </w:p>
    <w:p>
      <w:pPr>
        <w:pStyle w:val="2"/>
        <w:ind w:left="0" w:leftChars="0"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为更好更全面的了解群众满意度，评价人员通过现场发放问卷的方式，共发放问卷100份，收回有效问卷100份，统计得出受益对象平均满意度为8</w:t>
      </w:r>
      <w:r>
        <w:rPr>
          <w:rFonts w:hint="eastAsia" w:ascii="仿宋_GB2312" w:hAnsi="仿宋_GB2312" w:eastAsia="仿宋_GB2312" w:cs="仿宋_GB2312"/>
          <w:sz w:val="32"/>
          <w:szCs w:val="32"/>
          <w:lang w:val="en-US" w:eastAsia="zh-CN"/>
        </w:rPr>
        <w:t>8.07</w:t>
      </w:r>
      <w:r>
        <w:rPr>
          <w:rFonts w:hint="eastAsia" w:ascii="仿宋_GB2312" w:hAnsi="仿宋_GB2312" w:eastAsia="仿宋_GB2312" w:cs="仿宋_GB2312"/>
          <w:sz w:val="32"/>
          <w:szCs w:val="32"/>
        </w:rPr>
        <w:t>%，详见附件5。根据评分标准，扣</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w:t>
      </w:r>
    </w:p>
    <w:p>
      <w:pPr>
        <w:pStyle w:val="2"/>
        <w:ind w:left="0" w:leftChars="0"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满分10分，</w:t>
      </w:r>
      <w:r>
        <w:rPr>
          <w:rFonts w:hint="eastAsia" w:ascii="仿宋_GB2312" w:hAnsi="仿宋_GB2312" w:eastAsia="仿宋_GB2312" w:cs="仿宋_GB2312"/>
          <w:sz w:val="32"/>
          <w:szCs w:val="32"/>
          <w:lang w:eastAsia="zh-CN"/>
        </w:rPr>
        <w:t>得分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分，得分率</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w:t>
      </w:r>
    </w:p>
    <w:p>
      <w:pPr>
        <w:pStyle w:val="8"/>
        <w:ind w:firstLine="640"/>
        <w:rPr>
          <w:b w:val="0"/>
          <w:bCs/>
        </w:rPr>
      </w:pPr>
      <w:bookmarkStart w:id="141" w:name="_Toc6448"/>
      <w:r>
        <w:rPr>
          <w:rFonts w:hint="eastAsia"/>
          <w:b w:val="0"/>
          <w:bCs/>
        </w:rPr>
        <w:t>五、项目主要经验与做法</w:t>
      </w:r>
      <w:bookmarkEnd w:id="141"/>
    </w:p>
    <w:p>
      <w:pPr>
        <w:ind w:firstLine="643"/>
        <w:rPr>
          <w:rFonts w:ascii="Arial" w:hAnsi="Arial" w:eastAsia="楷体" w:cstheme="minorBidi"/>
          <w:b/>
          <w:sz w:val="32"/>
          <w:szCs w:val="32"/>
        </w:rPr>
      </w:pPr>
      <w:bookmarkStart w:id="142" w:name="_Toc20754"/>
      <w:r>
        <w:rPr>
          <w:rFonts w:hint="eastAsia" w:ascii="Arial" w:hAnsi="Arial" w:eastAsia="楷体" w:cstheme="minorBidi"/>
          <w:b/>
          <w:sz w:val="32"/>
          <w:szCs w:val="32"/>
        </w:rPr>
        <w:t>（一）提高政治站位，树立大局观念，思想高度重视，切实把承担的项目建设任务与永济市市发展大局紧密结合起来。</w:t>
      </w:r>
    </w:p>
    <w:p>
      <w:pPr>
        <w:ind w:firstLine="643"/>
        <w:rPr>
          <w:rFonts w:hint="eastAsia" w:ascii="Arial" w:hAnsi="Arial" w:eastAsia="楷体" w:cstheme="minorBidi"/>
          <w:b/>
          <w:sz w:val="32"/>
          <w:szCs w:val="32"/>
        </w:rPr>
      </w:pPr>
      <w:r>
        <w:rPr>
          <w:rFonts w:hint="eastAsia" w:ascii="Arial" w:hAnsi="Arial" w:eastAsia="楷体" w:cstheme="minorBidi"/>
          <w:b/>
          <w:sz w:val="32"/>
          <w:szCs w:val="32"/>
        </w:rPr>
        <w:t>（二）加强组织领导，强化责任，落实任务。</w:t>
      </w:r>
    </w:p>
    <w:p>
      <w:pPr>
        <w:pStyle w:val="9"/>
        <w:ind w:firstLine="640"/>
        <w:rPr>
          <w:rFonts w:ascii="仿宋_GB2312" w:eastAsia="仿宋_GB2312"/>
          <w:b w:val="0"/>
          <w:bCs/>
          <w:sz w:val="32"/>
          <w:szCs w:val="32"/>
        </w:rPr>
      </w:pPr>
      <w:r>
        <w:rPr>
          <w:rFonts w:hint="eastAsia" w:ascii="仿宋_GB2312" w:eastAsia="仿宋_GB2312"/>
          <w:b w:val="0"/>
          <w:bCs/>
          <w:sz w:val="32"/>
          <w:szCs w:val="32"/>
        </w:rPr>
        <w:t>成立了工作专班，局分管领导为项目负责人，督办项目进度，专门工作人员紧盯项目进度，及时解决项目推进中遇到的各类困难和问题。</w:t>
      </w:r>
    </w:p>
    <w:p>
      <w:pPr>
        <w:ind w:firstLine="643"/>
        <w:rPr>
          <w:rFonts w:ascii="Arial" w:hAnsi="Arial" w:eastAsia="楷体" w:cstheme="minorBidi"/>
          <w:b/>
          <w:sz w:val="32"/>
          <w:szCs w:val="32"/>
        </w:rPr>
      </w:pPr>
      <w:r>
        <w:rPr>
          <w:rFonts w:hint="eastAsia" w:ascii="Arial" w:hAnsi="Arial" w:eastAsia="楷体" w:cstheme="minorBidi"/>
          <w:b/>
          <w:sz w:val="32"/>
          <w:szCs w:val="32"/>
        </w:rPr>
        <w:t>（三）加强部门合作，积极和各职能部门沟通对接，取得相关部门大力支持，形成推进项目建设的部门合力。</w:t>
      </w:r>
    </w:p>
    <w:p>
      <w:pPr>
        <w:ind w:firstLine="643"/>
        <w:rPr>
          <w:rFonts w:hint="eastAsia" w:ascii="Arial" w:hAnsi="Arial" w:eastAsia="楷体" w:cstheme="minorBidi"/>
          <w:b/>
          <w:sz w:val="32"/>
          <w:szCs w:val="32"/>
        </w:rPr>
      </w:pPr>
      <w:r>
        <w:rPr>
          <w:rFonts w:hint="eastAsia" w:ascii="Arial" w:hAnsi="Arial" w:eastAsia="楷体" w:cstheme="minorBidi"/>
          <w:b/>
          <w:sz w:val="32"/>
          <w:szCs w:val="32"/>
        </w:rPr>
        <w:t>（四）倒排工期，挂图作战，抢抓进度，狠抓质量，加快项目建设。</w:t>
      </w:r>
    </w:p>
    <w:p>
      <w:pPr>
        <w:ind w:firstLine="600" w:firstLineChars="0"/>
        <w:rPr>
          <w:rFonts w:ascii="仿宋_GB2312" w:hAnsi="仿宋_GB2312" w:eastAsia="仿宋_GB2312" w:cs="仿宋_GB2312"/>
          <w:bCs/>
          <w:sz w:val="32"/>
          <w:szCs w:val="32"/>
        </w:rPr>
      </w:pPr>
      <w:r>
        <w:rPr>
          <w:rFonts w:hint="eastAsia" w:ascii="仿宋_GB2312" w:eastAsia="仿宋_GB2312"/>
          <w:bCs/>
          <w:sz w:val="32"/>
          <w:szCs w:val="32"/>
        </w:rPr>
        <w:t>为了确保工程质量，教育局不但聘请了专业监理公司</w:t>
      </w:r>
      <w:r>
        <w:rPr>
          <w:rFonts w:hint="eastAsia" w:eastAsia="仿宋_GB2312" w:asciiTheme="minorHAnsi" w:hAnsiTheme="minorHAnsi"/>
          <w:bCs/>
          <w:sz w:val="32"/>
          <w:szCs w:val="32"/>
        </w:rPr>
        <w:t>，还依托本系统内的师资力量，从职业中学选聘出3名建筑方面的专业教师，成立了甲方工程质量监督小组，全程监督工程建设各个环节，从而形成双保险，严把工程质量关</w:t>
      </w:r>
      <w:r>
        <w:rPr>
          <w:rFonts w:hint="eastAsia" w:ascii="仿宋_GB2312" w:hAnsi="仿宋_GB2312" w:eastAsia="仿宋_GB2312" w:cs="仿宋_GB2312"/>
          <w:bCs/>
          <w:sz w:val="32"/>
          <w:szCs w:val="32"/>
        </w:rPr>
        <w:t>。</w:t>
      </w:r>
    </w:p>
    <w:p>
      <w:pPr>
        <w:pStyle w:val="8"/>
        <w:ind w:firstLine="640"/>
        <w:rPr>
          <w:b w:val="0"/>
          <w:bCs/>
        </w:rPr>
      </w:pPr>
      <w:r>
        <w:rPr>
          <w:rFonts w:hint="eastAsia"/>
          <w:b w:val="0"/>
          <w:bCs/>
        </w:rPr>
        <w:t>六、项目存在的问题</w:t>
      </w:r>
      <w:bookmarkEnd w:id="142"/>
    </w:p>
    <w:p>
      <w:pPr>
        <w:ind w:firstLine="643"/>
        <w:rPr>
          <w:rFonts w:ascii="Arial" w:hAnsi="Arial" w:eastAsia="楷体" w:cstheme="minorBidi"/>
          <w:b/>
          <w:sz w:val="32"/>
          <w:szCs w:val="32"/>
        </w:rPr>
      </w:pPr>
      <w:r>
        <w:rPr>
          <w:rFonts w:hint="eastAsia" w:ascii="Arial" w:hAnsi="Arial" w:eastAsia="楷体" w:cstheme="minorBidi"/>
          <w:b/>
          <w:sz w:val="32"/>
          <w:szCs w:val="32"/>
        </w:rPr>
        <w:t>（一）部分管理制度未能有效执行。</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该项目工程建设中，项目单位在工程管理制度执行时存在下列问题：</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一是柳宗元幼儿园建设项目监理单位的中标单位与监理合同的监理单位不一致。中标通知书经公示无异议后确定的中标人为</w:t>
      </w:r>
      <w:r>
        <w:rPr>
          <w:rFonts w:hint="eastAsia" w:ascii="仿宋_GB2312" w:hAnsi="黑体" w:eastAsia="仿宋_GB2312"/>
          <w:sz w:val="32"/>
          <w:szCs w:val="44"/>
        </w:rPr>
        <w:t>科兴华盛河北工程项目管理咨询有限公司，监理合同签订的监理单位为科兴华盛河北工程项目管理咨询有限公司永济分公司。</w:t>
      </w:r>
    </w:p>
    <w:p>
      <w:pPr>
        <w:adjustRightInd/>
        <w:snapToGrid/>
        <w:ind w:firstLine="640"/>
        <w:jc w:val="both"/>
        <w:rPr>
          <w:rFonts w:ascii="仿宋_GB2312" w:hAnsi="黑体" w:eastAsia="仿宋_GB2312"/>
          <w:sz w:val="32"/>
          <w:szCs w:val="44"/>
        </w:rPr>
      </w:pPr>
      <w:r>
        <w:rPr>
          <w:rFonts w:hint="eastAsia" w:ascii="仿宋_GB2312" w:hAnsi="仿宋_GB2312" w:eastAsia="仿宋_GB2312" w:cs="仿宋_GB2312"/>
          <w:sz w:val="32"/>
          <w:szCs w:val="32"/>
        </w:rPr>
        <w:t>二是由于项目尚未最终竣工验收，</w:t>
      </w:r>
      <w:r>
        <w:rPr>
          <w:rFonts w:hint="eastAsia" w:ascii="仿宋_GB2312" w:hAnsi="黑体" w:eastAsia="仿宋_GB2312"/>
          <w:sz w:val="32"/>
          <w:szCs w:val="44"/>
        </w:rPr>
        <w:t>实施单位未能提供项目建设的施工资料和监理资料，导致评价组无法评价该项目实施过程中《施工管理制度》、《工程监理验收制度》的执行情况。另外项目建设的前期资料、合同等资料截至评价日尚未整理归档到位。</w:t>
      </w:r>
    </w:p>
    <w:p>
      <w:pPr>
        <w:adjustRightInd/>
        <w:snapToGrid/>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三是截止走访日2022年11月15日柳宗元幼儿园建设项目只是通过了规划和节能验收，消防尚未验收，但柳宗元幼儿园已投入使用，于2021年春节开始招生，目前在校幼儿人数为666人。</w:t>
      </w:r>
    </w:p>
    <w:p>
      <w:pPr>
        <w:pStyle w:val="12"/>
        <w:ind w:left="600" w:firstLine="0" w:firstLineChars="0"/>
        <w:rPr>
          <w:rFonts w:hint="default" w:ascii="Arial" w:hAnsi="Arial" w:eastAsia="楷体" w:cstheme="minorBidi"/>
          <w:b/>
          <w:sz w:val="32"/>
          <w:szCs w:val="32"/>
          <w:lang w:val="en-US" w:eastAsia="zh-CN"/>
        </w:rPr>
      </w:pPr>
      <w:r>
        <w:rPr>
          <w:rFonts w:hint="eastAsia" w:ascii="Arial" w:hAnsi="Arial" w:eastAsia="楷体" w:cstheme="minorBidi"/>
          <w:b/>
          <w:sz w:val="32"/>
          <w:szCs w:val="32"/>
        </w:rPr>
        <w:t>（二）</w:t>
      </w:r>
      <w:r>
        <w:rPr>
          <w:rFonts w:hint="eastAsia" w:ascii="Arial" w:hAnsi="Arial" w:eastAsia="楷体" w:cstheme="minorBidi"/>
          <w:b/>
          <w:sz w:val="32"/>
          <w:szCs w:val="32"/>
          <w:lang w:val="en-US" w:eastAsia="zh-CN"/>
        </w:rPr>
        <w:t>部分资金的使用不符合项目批复的用途</w:t>
      </w:r>
    </w:p>
    <w:p>
      <w:pPr>
        <w:rPr>
          <w:rFonts w:hint="eastAsia" w:ascii="Times New Roman" w:hAnsi="Times New Roman" w:eastAsia="仿宋_GB2312"/>
          <w:sz w:val="32"/>
          <w:szCs w:val="32"/>
          <w:lang w:eastAsia="zh-CN"/>
        </w:rPr>
      </w:pPr>
      <w:r>
        <w:rPr>
          <w:rFonts w:hint="eastAsia" w:ascii="Times New Roman" w:hAnsi="Times New Roman" w:eastAsia="仿宋_GB2312"/>
          <w:sz w:val="32"/>
          <w:szCs w:val="32"/>
        </w:rPr>
        <w:t>根据《永济市行政审批服务管理局关于永济市柳宗元幼儿园建设项目初步设计的批复》（永审管资发〔2020〕32号），项目设计概算2541.97万元，其中：工程费用2248.92万元、工程建设其他费用172万元、基本预备费121.05万元</w:t>
      </w:r>
      <w:r>
        <w:rPr>
          <w:rFonts w:hint="eastAsia" w:ascii="Times New Roman" w:hAnsi="Times New Roman" w:eastAsia="仿宋_GB2312"/>
          <w:sz w:val="32"/>
          <w:szCs w:val="32"/>
          <w:lang w:eastAsia="zh-CN"/>
        </w:rPr>
        <w:t>。</w:t>
      </w:r>
    </w:p>
    <w:p>
      <w:pPr>
        <w:rPr>
          <w:rFonts w:hint="default" w:eastAsia="仿宋_GB2312"/>
          <w:lang w:val="en-US" w:eastAsia="zh-CN"/>
        </w:rPr>
      </w:pPr>
      <w:r>
        <w:rPr>
          <w:rFonts w:hint="eastAsia" w:ascii="仿宋_GB2312" w:hAnsi="仿宋_GB2312" w:eastAsia="仿宋_GB2312" w:cs="仿宋_GB2312"/>
          <w:sz w:val="32"/>
          <w:szCs w:val="32"/>
        </w:rPr>
        <w:t>柳宗元幼儿园建设项目截止走访日2022年11月15日，该项目已累计支出</w:t>
      </w:r>
      <w:r>
        <w:rPr>
          <w:rFonts w:hint="eastAsia" w:ascii="仿宋_GB2312" w:hAnsi="仿宋_GB2312" w:eastAsia="仿宋_GB2312" w:cs="仿宋_GB2312"/>
          <w:b/>
          <w:bCs/>
          <w:sz w:val="32"/>
          <w:szCs w:val="32"/>
        </w:rPr>
        <w:t>2598.092175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其中资金使用不符合项目批复用途金额为</w:t>
      </w:r>
      <w:r>
        <w:rPr>
          <w:rFonts w:hint="eastAsia" w:ascii="仿宋_GB2312" w:hAnsi="仿宋_GB2312" w:eastAsia="仿宋_GB2312" w:cs="仿宋_GB2312"/>
          <w:b/>
          <w:bCs/>
          <w:sz w:val="32"/>
          <w:szCs w:val="32"/>
          <w:lang w:val="en-US" w:eastAsia="zh-CN"/>
        </w:rPr>
        <w:t>111.220085</w:t>
      </w:r>
      <w:r>
        <w:rPr>
          <w:rFonts w:hint="eastAsia" w:ascii="仿宋_GB2312" w:hAnsi="仿宋_GB2312" w:eastAsia="仿宋_GB2312" w:cs="仿宋_GB2312"/>
          <w:sz w:val="32"/>
          <w:szCs w:val="32"/>
          <w:lang w:val="en-US" w:eastAsia="zh-CN"/>
        </w:rPr>
        <w:t>万元，该资金用于“三通一平”支出，分别为：支付配电工程费105.020085万元、支付配电工程监理费0.9万元、支付通水工程费用5.3万元。</w:t>
      </w:r>
    </w:p>
    <w:p>
      <w:pPr>
        <w:pStyle w:val="8"/>
        <w:ind w:firstLine="640"/>
        <w:rPr>
          <w:b w:val="0"/>
          <w:bCs/>
        </w:rPr>
      </w:pPr>
      <w:bookmarkStart w:id="143" w:name="_Toc9927"/>
      <w:r>
        <w:rPr>
          <w:rFonts w:hint="eastAsia"/>
          <w:b w:val="0"/>
          <w:bCs/>
        </w:rPr>
        <w:t>七、相关建议</w:t>
      </w:r>
      <w:bookmarkEnd w:id="143"/>
    </w:p>
    <w:p>
      <w:pPr>
        <w:pStyle w:val="12"/>
        <w:ind w:left="600" w:firstLine="0" w:firstLineChars="0"/>
        <w:rPr>
          <w:rFonts w:ascii="Arial" w:hAnsi="Arial" w:eastAsia="楷体" w:cstheme="minorBidi"/>
          <w:b/>
          <w:sz w:val="32"/>
          <w:szCs w:val="32"/>
        </w:rPr>
      </w:pPr>
      <w:r>
        <w:rPr>
          <w:rFonts w:hint="eastAsia" w:ascii="Arial" w:hAnsi="Arial" w:eastAsia="楷体" w:cstheme="minorBidi"/>
          <w:b/>
          <w:sz w:val="32"/>
          <w:szCs w:val="32"/>
        </w:rPr>
        <w:t>（一）严格执行项目管理制度</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在项目实施过程中，项目单位应严格执行制定的工程管理制度，充分发挥制度的作用，结合绩效评价中发现的问题，及时对相关制度进行修正，完善工程管理制度。</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招标投标法》</w:t>
      </w:r>
      <w:r>
        <w:rPr>
          <w:rFonts w:ascii="仿宋_GB2312" w:hAnsi="仿宋_GB2312" w:eastAsia="仿宋_GB2312" w:cs="仿宋_GB2312"/>
          <w:sz w:val="32"/>
          <w:szCs w:val="32"/>
        </w:rPr>
        <w:t>第五十九条的有关规定“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仿宋_GB2312" w:eastAsia="仿宋_GB2312" w:cs="仿宋_GB2312"/>
          <w:sz w:val="32"/>
          <w:szCs w:val="32"/>
          <w:lang w:val="en-US" w:eastAsia="zh-CN"/>
        </w:rPr>
        <w:t>招投标法的行政执法主体是财政部门，财政部门应按照相关规定</w:t>
      </w:r>
      <w:r>
        <w:rPr>
          <w:rFonts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实施单位项目执行中存在的</w:t>
      </w:r>
      <w:r>
        <w:rPr>
          <w:rFonts w:hint="eastAsia" w:ascii="仿宋_GB2312" w:hAnsi="仿宋_GB2312" w:eastAsia="仿宋_GB2312" w:cs="仿宋_GB2312"/>
          <w:sz w:val="32"/>
          <w:szCs w:val="32"/>
        </w:rPr>
        <w:t>监理公司中标方与实际签订合同方不一致的事项进行处理。</w:t>
      </w:r>
    </w:p>
    <w:p>
      <w:pPr>
        <w:ind w:firstLine="640"/>
        <w:rPr>
          <w:rFonts w:eastAsia="仿宋_GB2312"/>
        </w:rPr>
      </w:pPr>
      <w:r>
        <w:rPr>
          <w:rFonts w:hint="eastAsia" w:ascii="仿宋_GB2312" w:hAnsi="仿宋_GB2312" w:eastAsia="仿宋_GB2312" w:cs="仿宋_GB2312"/>
          <w:sz w:val="32"/>
          <w:szCs w:val="32"/>
        </w:rPr>
        <w:t>未进行消防验收的柳宗元幼儿园就投入使用，导致幼儿园存在严重的消防隐患。入园的666名幼儿，年龄为3-5岁，缺乏自救能力，如若危险发生则后果不敢想象。建议主管部门高度重视该问题并及时制定合理的应急预案并提出解决问题的办法并落实到位，而不能以其他任何理由推诿，待事故发生时将是一场谁都无法承受的灾难。</w:t>
      </w:r>
    </w:p>
    <w:p>
      <w:pPr>
        <w:ind w:firstLine="640"/>
        <w:rPr>
          <w:rFonts w:hint="eastAsia" w:eastAsia="仿宋_GB2312"/>
          <w:lang w:val="en-US" w:eastAsia="zh-CN"/>
        </w:rPr>
      </w:pPr>
      <w:r>
        <w:rPr>
          <w:rFonts w:hint="eastAsia" w:ascii="Arial" w:hAnsi="Arial" w:eastAsia="楷体" w:cstheme="minorBidi"/>
          <w:b/>
          <w:sz w:val="32"/>
          <w:szCs w:val="32"/>
        </w:rPr>
        <w:t>（二）</w:t>
      </w:r>
      <w:r>
        <w:rPr>
          <w:rFonts w:hint="eastAsia" w:ascii="Arial" w:hAnsi="Arial" w:eastAsia="楷体" w:cstheme="minorBidi"/>
          <w:b/>
          <w:kern w:val="2"/>
          <w:sz w:val="32"/>
          <w:szCs w:val="32"/>
          <w:lang w:val="en-US" w:eastAsia="zh-CN" w:bidi="ar-SA"/>
        </w:rPr>
        <w:t>加强对项目的监督和管理，保障财政专项资金的使用效益</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项目单位应加强财政资金管理，严格按照</w:t>
      </w:r>
      <w:r>
        <w:rPr>
          <w:rFonts w:hint="eastAsia" w:ascii="仿宋_GB2312" w:hAnsi="仿宋_GB2312" w:eastAsia="仿宋_GB2312" w:cs="仿宋_GB2312"/>
          <w:sz w:val="32"/>
          <w:szCs w:val="32"/>
          <w:lang w:val="en-US" w:eastAsia="zh-CN"/>
        </w:rPr>
        <w:t>批复的内容使用财政专项资金</w:t>
      </w:r>
      <w:r>
        <w:rPr>
          <w:rFonts w:hint="eastAsia" w:ascii="仿宋_GB2312" w:hAnsi="仿宋_GB2312" w:eastAsia="仿宋_GB2312" w:cs="仿宋_GB2312"/>
          <w:sz w:val="32"/>
          <w:szCs w:val="32"/>
        </w:rPr>
        <w:t>，做到不超支不预支，保证财政专项资金的使用合规</w:t>
      </w:r>
      <w:r>
        <w:rPr>
          <w:rFonts w:hint="eastAsia" w:ascii="仿宋_GB2312" w:hAnsi="仿宋_GB2312" w:eastAsia="仿宋_GB2312" w:cs="仿宋_GB2312"/>
          <w:sz w:val="32"/>
          <w:szCs w:val="32"/>
          <w:lang w:val="en-US" w:eastAsia="zh-CN"/>
        </w:rPr>
        <w:t>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引入成本效益观念，建立节约机制，对项目资金的支出实行全过程跟踪问效，真正将有限的资金用在刀刃上。</w:t>
      </w:r>
    </w:p>
    <w:p>
      <w:pPr>
        <w:widowControl/>
        <w:ind w:firstLine="0" w:firstLineChars="0"/>
        <w:rPr>
          <w:rFonts w:hint="eastAsia" w:ascii="仿宋_GB2312" w:hAnsi="仿宋_GB2312" w:eastAsia="仿宋_GB2312" w:cs="仿宋_GB2312"/>
          <w:sz w:val="32"/>
          <w:szCs w:val="32"/>
        </w:rPr>
      </w:pPr>
    </w:p>
    <w:p>
      <w:pPr>
        <w:widowControl/>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widowControl/>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附送材料：</w:t>
      </w:r>
    </w:p>
    <w:p>
      <w:pPr>
        <w:widowControl/>
        <w:ind w:firstLine="640"/>
        <w:rPr>
          <w:rFonts w:ascii="仿宋_GB2312" w:hAnsi="仿宋_GB2312" w:eastAsia="仿宋_GB2312" w:cs="仿宋_GB2312"/>
          <w:sz w:val="32"/>
          <w:szCs w:val="32"/>
        </w:rPr>
      </w:pPr>
      <w:bookmarkStart w:id="144" w:name="_Toc29608"/>
      <w:bookmarkStart w:id="145" w:name="_Toc27130"/>
      <w:bookmarkStart w:id="146" w:name="_Toc9597"/>
      <w:bookmarkStart w:id="147" w:name="_Toc14567"/>
      <w:bookmarkStart w:id="148" w:name="_Toc12210"/>
      <w:bookmarkStart w:id="149" w:name="_Toc10047"/>
      <w:bookmarkStart w:id="150" w:name="_Toc8848"/>
      <w:bookmarkStart w:id="151" w:name="_Toc11260"/>
      <w:bookmarkStart w:id="152" w:name="_Toc24945"/>
      <w:bookmarkStart w:id="153" w:name="_Toc14656"/>
      <w:bookmarkStart w:id="154" w:name="_Toc12666"/>
      <w:bookmarkStart w:id="155" w:name="_Toc25527"/>
      <w:r>
        <w:rPr>
          <w:rFonts w:hint="eastAsia" w:ascii="仿宋_GB2312" w:hAnsi="仿宋_GB2312" w:eastAsia="仿宋_GB2312" w:cs="仿宋_GB2312"/>
          <w:sz w:val="32"/>
          <w:szCs w:val="32"/>
        </w:rPr>
        <w:t>附件1：绩效指标体系表</w:t>
      </w:r>
      <w:bookmarkEnd w:id="144"/>
      <w:bookmarkEnd w:id="145"/>
      <w:bookmarkEnd w:id="146"/>
      <w:bookmarkEnd w:id="147"/>
      <w:bookmarkEnd w:id="148"/>
      <w:bookmarkEnd w:id="149"/>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附件2：绩效评价评分表</w:t>
      </w:r>
      <w:bookmarkEnd w:id="150"/>
      <w:bookmarkEnd w:id="151"/>
      <w:bookmarkEnd w:id="152"/>
      <w:bookmarkEnd w:id="153"/>
      <w:bookmarkEnd w:id="154"/>
      <w:bookmarkEnd w:id="155"/>
    </w:p>
    <w:p>
      <w:pPr>
        <w:widowControl/>
        <w:ind w:firstLine="640"/>
        <w:rPr>
          <w:rFonts w:ascii="仿宋_GB2312" w:hAnsi="仿宋_GB2312" w:eastAsia="仿宋_GB2312" w:cs="仿宋_GB2312"/>
          <w:sz w:val="32"/>
          <w:szCs w:val="32"/>
        </w:rPr>
      </w:pPr>
      <w:bookmarkStart w:id="156" w:name="_Toc21690"/>
      <w:bookmarkStart w:id="157" w:name="_Toc1817"/>
      <w:bookmarkStart w:id="158" w:name="_Toc3828"/>
      <w:bookmarkStart w:id="159" w:name="_Toc25078"/>
      <w:bookmarkStart w:id="160" w:name="_Toc15504"/>
      <w:bookmarkStart w:id="161" w:name="_Toc22470"/>
      <w:r>
        <w:rPr>
          <w:rFonts w:hint="eastAsia" w:ascii="仿宋_GB2312" w:hAnsi="仿宋_GB2312" w:eastAsia="仿宋_GB2312" w:cs="仿宋_GB2312"/>
          <w:sz w:val="32"/>
          <w:szCs w:val="32"/>
        </w:rPr>
        <w:t>附件3：访谈</w:t>
      </w:r>
      <w:bookmarkEnd w:id="156"/>
      <w:bookmarkEnd w:id="157"/>
      <w:bookmarkEnd w:id="158"/>
      <w:bookmarkEnd w:id="159"/>
      <w:bookmarkEnd w:id="160"/>
      <w:bookmarkEnd w:id="161"/>
      <w:r>
        <w:rPr>
          <w:rFonts w:hint="eastAsia" w:ascii="仿宋_GB2312" w:hAnsi="仿宋_GB2312" w:eastAsia="仿宋_GB2312" w:cs="仿宋_GB2312"/>
          <w:sz w:val="32"/>
          <w:szCs w:val="32"/>
        </w:rPr>
        <w:t>报告</w:t>
      </w:r>
    </w:p>
    <w:p>
      <w:pPr>
        <w:widowControl/>
        <w:ind w:firstLine="640"/>
        <w:rPr>
          <w:rFonts w:ascii="仿宋_GB2312" w:hAnsi="仿宋_GB2312" w:eastAsia="仿宋_GB2312" w:cs="仿宋_GB2312"/>
          <w:sz w:val="32"/>
          <w:szCs w:val="32"/>
        </w:rPr>
      </w:pPr>
      <w:bookmarkStart w:id="162" w:name="_Toc11790"/>
      <w:bookmarkStart w:id="163" w:name="_Toc11240"/>
      <w:bookmarkStart w:id="164" w:name="_Toc16084"/>
      <w:bookmarkStart w:id="165" w:name="_Toc11458"/>
      <w:bookmarkStart w:id="166" w:name="_Toc32707"/>
      <w:bookmarkStart w:id="167" w:name="_Toc24905"/>
      <w:r>
        <w:rPr>
          <w:rFonts w:hint="eastAsia" w:ascii="仿宋_GB2312" w:hAnsi="仿宋_GB2312" w:eastAsia="仿宋_GB2312" w:cs="仿宋_GB2312"/>
          <w:sz w:val="32"/>
          <w:szCs w:val="32"/>
        </w:rPr>
        <w:t>附件4</w:t>
      </w:r>
      <w:bookmarkEnd w:id="162"/>
      <w:bookmarkEnd w:id="163"/>
      <w:bookmarkEnd w:id="164"/>
      <w:bookmarkEnd w:id="165"/>
      <w:bookmarkEnd w:id="166"/>
      <w:bookmarkEnd w:id="167"/>
      <w:r>
        <w:rPr>
          <w:rFonts w:hint="eastAsia" w:ascii="仿宋_GB2312" w:hAnsi="仿宋_GB2312" w:eastAsia="仿宋_GB2312" w:cs="仿宋_GB2312"/>
          <w:sz w:val="32"/>
          <w:szCs w:val="32"/>
        </w:rPr>
        <w:t>：调查问卷</w:t>
      </w:r>
    </w:p>
    <w:p>
      <w:pPr>
        <w:widowControl/>
        <w:ind w:firstLine="640"/>
        <w:rPr>
          <w:rFonts w:ascii="仿宋_GB2312" w:hAnsi="仿宋_GB2312" w:eastAsia="仿宋_GB2312" w:cs="仿宋_GB2312"/>
          <w:sz w:val="32"/>
          <w:szCs w:val="32"/>
        </w:rPr>
      </w:pPr>
      <w:bookmarkStart w:id="168" w:name="_Toc28605"/>
      <w:bookmarkStart w:id="169" w:name="_Toc8470"/>
      <w:bookmarkStart w:id="170" w:name="_Toc16639"/>
      <w:bookmarkStart w:id="171" w:name="_Toc3286"/>
      <w:bookmarkStart w:id="172" w:name="_Toc9524"/>
      <w:bookmarkStart w:id="173" w:name="_Toc29685"/>
      <w:r>
        <w:rPr>
          <w:rFonts w:hint="eastAsia" w:ascii="仿宋_GB2312" w:hAnsi="仿宋_GB2312" w:eastAsia="仿宋_GB2312" w:cs="仿宋_GB2312"/>
          <w:sz w:val="32"/>
          <w:szCs w:val="32"/>
        </w:rPr>
        <w:t>附件5</w:t>
      </w:r>
      <w:bookmarkEnd w:id="168"/>
      <w:bookmarkEnd w:id="169"/>
      <w:bookmarkEnd w:id="170"/>
      <w:bookmarkEnd w:id="171"/>
      <w:bookmarkEnd w:id="172"/>
      <w:bookmarkEnd w:id="173"/>
      <w:r>
        <w:rPr>
          <w:rFonts w:hint="eastAsia" w:ascii="仿宋_GB2312" w:hAnsi="仿宋_GB2312" w:eastAsia="仿宋_GB2312" w:cs="仿宋_GB2312"/>
          <w:sz w:val="32"/>
          <w:szCs w:val="32"/>
        </w:rPr>
        <w:t>：调查问卷分析报告</w:t>
      </w:r>
    </w:p>
    <w:p>
      <w:pPr>
        <w:widowControl/>
        <w:ind w:firstLine="640"/>
        <w:rPr>
          <w:rFonts w:ascii="仿宋_GB2312" w:hAnsi="仿宋_GB2312" w:eastAsia="仿宋_GB2312" w:cs="仿宋_GB2312"/>
          <w:sz w:val="32"/>
          <w:szCs w:val="32"/>
        </w:rPr>
      </w:pPr>
      <w:bookmarkStart w:id="174" w:name="_Toc31391"/>
      <w:bookmarkStart w:id="175" w:name="_Toc27870"/>
      <w:bookmarkStart w:id="176" w:name="_Toc17967"/>
      <w:bookmarkStart w:id="177" w:name="_Toc29750"/>
      <w:bookmarkStart w:id="178" w:name="_Toc2414"/>
      <w:bookmarkStart w:id="179" w:name="_Toc13609"/>
      <w:r>
        <w:rPr>
          <w:rFonts w:hint="eastAsia" w:ascii="仿宋_GB2312" w:hAnsi="仿宋_GB2312" w:eastAsia="仿宋_GB2312" w:cs="仿宋_GB2312"/>
          <w:sz w:val="32"/>
          <w:szCs w:val="32"/>
        </w:rPr>
        <w:t>附件6：资金合规性检查</w:t>
      </w:r>
      <w:bookmarkEnd w:id="174"/>
      <w:bookmarkEnd w:id="175"/>
      <w:bookmarkEnd w:id="176"/>
      <w:bookmarkEnd w:id="177"/>
      <w:bookmarkEnd w:id="178"/>
      <w:bookmarkEnd w:id="179"/>
    </w:p>
    <w:p>
      <w:pPr>
        <w:pStyle w:val="12"/>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附件7：自评报告复核情况表</w:t>
      </w:r>
    </w:p>
    <w:p>
      <w:pPr>
        <w:widowControl/>
        <w:ind w:firstLine="640"/>
        <w:rPr>
          <w:rFonts w:ascii="仿宋_GB2312" w:hAnsi="仿宋_GB2312" w:eastAsia="仿宋_GB2312" w:cs="仿宋_GB2312"/>
          <w:sz w:val="32"/>
          <w:szCs w:val="32"/>
        </w:rPr>
      </w:pPr>
      <w:bookmarkStart w:id="180" w:name="_Toc15105"/>
      <w:bookmarkStart w:id="181" w:name="_Toc5385"/>
      <w:bookmarkStart w:id="182" w:name="_Toc31742"/>
      <w:bookmarkStart w:id="183" w:name="_Toc11536"/>
      <w:bookmarkStart w:id="184" w:name="_Toc4068"/>
      <w:bookmarkStart w:id="185" w:name="_Toc17318"/>
      <w:r>
        <w:rPr>
          <w:rFonts w:hint="eastAsia" w:ascii="仿宋_GB2312" w:hAnsi="仿宋_GB2312" w:eastAsia="仿宋_GB2312" w:cs="仿宋_GB2312"/>
          <w:sz w:val="32"/>
          <w:szCs w:val="32"/>
        </w:rPr>
        <w:t>附件8：项目资金支出明细</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附件9：评价机构营业执照复印件</w:t>
      </w:r>
      <w:bookmarkEnd w:id="180"/>
      <w:bookmarkEnd w:id="181"/>
      <w:bookmarkEnd w:id="182"/>
      <w:bookmarkEnd w:id="183"/>
      <w:bookmarkEnd w:id="184"/>
      <w:bookmarkEnd w:id="185"/>
    </w:p>
    <w:p>
      <w:pPr>
        <w:widowControl/>
        <w:ind w:firstLine="640"/>
        <w:rPr>
          <w:rFonts w:ascii="仿宋_GB2312" w:hAnsi="仿宋_GB2312" w:eastAsia="仿宋_GB2312" w:cs="仿宋_GB2312"/>
          <w:sz w:val="32"/>
          <w:szCs w:val="32"/>
        </w:rPr>
      </w:pPr>
      <w:bookmarkStart w:id="186" w:name="_Toc15386"/>
      <w:bookmarkStart w:id="187" w:name="_Toc12994"/>
      <w:bookmarkStart w:id="188" w:name="_Toc19332"/>
      <w:bookmarkStart w:id="189" w:name="_Toc29426"/>
      <w:bookmarkStart w:id="190" w:name="_Toc11728"/>
      <w:bookmarkStart w:id="191" w:name="_Toc2363"/>
      <w:r>
        <w:rPr>
          <w:rFonts w:hint="eastAsia" w:ascii="仿宋_GB2312" w:hAnsi="仿宋_GB2312" w:eastAsia="仿宋_GB2312" w:cs="仿宋_GB2312"/>
          <w:sz w:val="32"/>
          <w:szCs w:val="32"/>
        </w:rPr>
        <w:t>附件10：评价机构执业资格复印件</w:t>
      </w:r>
      <w:bookmarkEnd w:id="186"/>
      <w:bookmarkEnd w:id="187"/>
      <w:bookmarkEnd w:id="188"/>
      <w:bookmarkEnd w:id="189"/>
      <w:bookmarkEnd w:id="190"/>
      <w:bookmarkEnd w:id="191"/>
    </w:p>
    <w:bookmarkEnd w:id="137"/>
    <w:bookmarkEnd w:id="138"/>
    <w:bookmarkEnd w:id="139"/>
    <w:bookmarkEnd w:id="140"/>
    <w:p>
      <w:pPr>
        <w:spacing w:line="600" w:lineRule="exact"/>
        <w:ind w:firstLine="600"/>
        <w:jc w:val="both"/>
        <w:rPr>
          <w:rFonts w:ascii="仿宋" w:hAnsi="仿宋" w:cs="仿宋"/>
          <w:szCs w:val="32"/>
          <w:lang w:val="zh-CN"/>
        </w:rPr>
      </w:pPr>
    </w:p>
    <w:p>
      <w:pPr>
        <w:pStyle w:val="2"/>
        <w:ind w:left="600" w:firstLine="600"/>
        <w:rPr>
          <w:rFonts w:ascii="仿宋" w:hAnsi="仿宋" w:cs="仿宋"/>
          <w:szCs w:val="32"/>
          <w:lang w:val="zh-CN"/>
        </w:rPr>
      </w:pPr>
    </w:p>
    <w:p>
      <w:pPr>
        <w:pStyle w:val="6"/>
        <w:ind w:firstLine="480"/>
        <w:jc w:val="right"/>
        <w:rPr>
          <w:rFonts w:ascii="仿宋" w:hAnsi="仿宋" w:cs="仿宋"/>
          <w:szCs w:val="32"/>
          <w:lang w:val="zh-CN"/>
        </w:rPr>
      </w:pPr>
    </w:p>
    <w:p>
      <w:pPr>
        <w:widowControl/>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山西同仁会计师事务所</w:t>
      </w:r>
      <w:r>
        <w:rPr>
          <w:rFonts w:hint="eastAsia" w:ascii="仿宋_GB2312" w:hAnsi="仿宋_GB2312" w:eastAsia="仿宋_GB2312" w:cs="仿宋_GB2312"/>
          <w:sz w:val="32"/>
          <w:szCs w:val="32"/>
        </w:rPr>
        <w:t xml:space="preserve">            主评人：</w:t>
      </w:r>
    </w:p>
    <w:p>
      <w:pPr>
        <w:widowControl/>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（有限公司）</w:t>
      </w:r>
    </w:p>
    <w:p>
      <w:pPr>
        <w:pStyle w:val="2"/>
        <w:ind w:left="600" w:firstLine="600"/>
        <w:rPr>
          <w:rFonts w:ascii="仿宋" w:hAnsi="仿宋" w:cs="仿宋"/>
          <w:szCs w:val="32"/>
          <w:lang w:val="zh-CN"/>
        </w:rPr>
      </w:pPr>
    </w:p>
    <w:p>
      <w:pPr>
        <w:widowControl/>
        <w:ind w:firstLine="640"/>
        <w:jc w:val="right"/>
        <w:rPr>
          <w:rFonts w:ascii="仿宋_GB2312" w:hAnsi="仿宋_GB2312" w:eastAsia="仿宋_GB2312" w:cs="仿宋_GB2312"/>
          <w:sz w:val="32"/>
          <w:szCs w:val="32"/>
          <w:lang w:val="zh-CN"/>
        </w:rPr>
        <w:sectPr>
          <w:footerReference r:id="rId10" w:type="default"/>
          <w:pgSz w:w="11906" w:h="16838"/>
          <w:pgMar w:top="1417" w:right="1417" w:bottom="1417" w:left="1531" w:header="1417" w:footer="992" w:gutter="0"/>
          <w:pgNumType w:fmt="decimal" w:start="1"/>
          <w:cols w:space="720" w:num="1"/>
          <w:docGrid w:type="lines" w:linePitch="312" w:charSpace="0"/>
        </w:sectPr>
      </w:pPr>
      <w:r>
        <w:rPr>
          <w:rFonts w:hint="eastAsia" w:ascii="仿宋_GB2312" w:hAnsi="仿宋_GB2312" w:eastAsia="仿宋_GB2312" w:cs="仿宋_GB2312"/>
          <w:sz w:val="32"/>
          <w:szCs w:val="32"/>
          <w:lang w:val="zh-CN"/>
        </w:rPr>
        <w:t>二〇二二年</w:t>
      </w:r>
      <w:r>
        <w:rPr>
          <w:rFonts w:hint="eastAsia" w:ascii="仿宋_GB2312" w:hAnsi="仿宋_GB2312" w:eastAsia="仿宋_GB2312" w:cs="仿宋_GB2312"/>
          <w:sz w:val="32"/>
          <w:szCs w:val="32"/>
        </w:rPr>
        <w:t>十一</w:t>
      </w:r>
      <w:r>
        <w:rPr>
          <w:rFonts w:hint="eastAsia" w:ascii="仿宋_GB2312" w:hAnsi="仿宋_GB2312" w:eastAsia="仿宋_GB2312" w:cs="仿宋_GB2312"/>
          <w:sz w:val="32"/>
          <w:szCs w:val="32"/>
          <w:lang w:val="zh-CN"/>
        </w:rPr>
        <w:t>月二十</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CN"/>
        </w:rPr>
        <w:t>日</w:t>
      </w:r>
    </w:p>
    <w:p>
      <w:pPr>
        <w:spacing w:line="240" w:lineRule="auto"/>
        <w:ind w:firstLine="0" w:firstLineChars="0"/>
        <w:outlineLvl w:val="0"/>
        <w:rPr>
          <w:rFonts w:ascii="仿宋" w:hAnsi="仿宋" w:cs="仿宋"/>
          <w:b/>
          <w:bCs/>
          <w:szCs w:val="32"/>
        </w:rPr>
      </w:pPr>
      <w:bookmarkStart w:id="192" w:name="_Toc21580"/>
      <w:r>
        <w:rPr>
          <w:rFonts w:hint="eastAsia" w:ascii="黑体" w:hAnsi="黑体" w:eastAsia="黑体" w:cs="黑体"/>
          <w:b/>
          <w:bCs/>
          <w:kern w:val="44"/>
          <w:sz w:val="32"/>
          <w:szCs w:val="32"/>
        </w:rPr>
        <w:t>附件1</w:t>
      </w:r>
      <w:r>
        <w:rPr>
          <w:rFonts w:hint="eastAsia" w:ascii="仿宋" w:hAnsi="仿宋" w:cs="仿宋"/>
          <w:b/>
          <w:bCs/>
          <w:szCs w:val="32"/>
        </w:rPr>
        <w:t xml:space="preserve">                             </w:t>
      </w:r>
    </w:p>
    <w:p>
      <w:pPr>
        <w:adjustRightInd/>
        <w:snapToGrid/>
        <w:ind w:firstLine="643"/>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绩效评价指标体系</w:t>
      </w:r>
      <w:bookmarkEnd w:id="192"/>
    </w:p>
    <w:tbl>
      <w:tblPr>
        <w:tblStyle w:val="21"/>
        <w:tblW w:w="13803" w:type="dxa"/>
        <w:jc w:val="center"/>
        <w:tblLayout w:type="fixed"/>
        <w:tblCellMar>
          <w:top w:w="15" w:type="dxa"/>
          <w:left w:w="15" w:type="dxa"/>
          <w:bottom w:w="15" w:type="dxa"/>
          <w:right w:w="15" w:type="dxa"/>
        </w:tblCellMar>
      </w:tblPr>
      <w:tblGrid>
        <w:gridCol w:w="627"/>
        <w:gridCol w:w="456"/>
        <w:gridCol w:w="696"/>
        <w:gridCol w:w="420"/>
        <w:gridCol w:w="876"/>
        <w:gridCol w:w="384"/>
        <w:gridCol w:w="2842"/>
        <w:gridCol w:w="744"/>
        <w:gridCol w:w="4980"/>
        <w:gridCol w:w="1140"/>
        <w:gridCol w:w="638"/>
      </w:tblGrid>
      <w:tr>
        <w:tblPrEx>
          <w:tblCellMar>
            <w:top w:w="15" w:type="dxa"/>
            <w:left w:w="15" w:type="dxa"/>
            <w:bottom w:w="15" w:type="dxa"/>
            <w:right w:w="15" w:type="dxa"/>
          </w:tblCellMar>
        </w:tblPrEx>
        <w:trPr>
          <w:trHeight w:val="90" w:hRule="atLeast"/>
          <w:tblHeader/>
          <w:jc w:val="center"/>
        </w:trPr>
        <w:tc>
          <w:tcPr>
            <w:tcW w:w="627" w:type="dxa"/>
            <w:tcBorders>
              <w:top w:val="single" w:color="000000" w:sz="4" w:space="0"/>
              <w:left w:val="single" w:color="000000" w:sz="4" w:space="0"/>
              <w:bottom w:val="single" w:color="auto"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56" w:type="dxa"/>
            <w:tcBorders>
              <w:top w:val="single" w:color="000000" w:sz="4" w:space="0"/>
              <w:left w:val="single" w:color="000000" w:sz="4" w:space="0"/>
              <w:bottom w:val="single" w:color="auto"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值</w:t>
            </w:r>
          </w:p>
        </w:tc>
        <w:tc>
          <w:tcPr>
            <w:tcW w:w="696"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20"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值</w:t>
            </w:r>
          </w:p>
        </w:tc>
        <w:tc>
          <w:tcPr>
            <w:tcW w:w="876" w:type="dxa"/>
            <w:tcBorders>
              <w:top w:val="single" w:color="000000" w:sz="4" w:space="0"/>
              <w:left w:val="single" w:color="000000" w:sz="4" w:space="0"/>
              <w:bottom w:val="single" w:color="000000"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384" w:type="dxa"/>
            <w:tcBorders>
              <w:top w:val="single" w:color="000000" w:sz="4" w:space="0"/>
              <w:left w:val="single" w:color="000000" w:sz="4" w:space="0"/>
              <w:bottom w:val="single" w:color="000000" w:sz="4" w:space="0"/>
              <w:right w:val="single" w:color="auto"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值</w:t>
            </w:r>
          </w:p>
        </w:tc>
        <w:tc>
          <w:tcPr>
            <w:tcW w:w="2842" w:type="dxa"/>
            <w:tcBorders>
              <w:top w:val="single" w:color="000000" w:sz="4" w:space="0"/>
              <w:left w:val="single" w:color="auto" w:sz="4" w:space="0"/>
              <w:bottom w:val="single" w:color="000000"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指标解释及</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计算公式</w:t>
            </w:r>
          </w:p>
        </w:tc>
        <w:tc>
          <w:tcPr>
            <w:tcW w:w="744" w:type="dxa"/>
            <w:tcBorders>
              <w:top w:val="single" w:color="000000" w:sz="4" w:space="0"/>
              <w:left w:val="single" w:color="000000" w:sz="4" w:space="0"/>
              <w:bottom w:val="single" w:color="000000" w:sz="4" w:space="0"/>
              <w:right w:val="single" w:color="auto"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标杆值</w:t>
            </w:r>
          </w:p>
        </w:tc>
        <w:tc>
          <w:tcPr>
            <w:tcW w:w="4980" w:type="dxa"/>
            <w:tcBorders>
              <w:top w:val="single" w:color="000000" w:sz="4" w:space="0"/>
              <w:left w:val="single" w:color="000000" w:sz="4" w:space="0"/>
              <w:bottom w:val="single" w:color="000000" w:sz="4" w:space="0"/>
              <w:right w:val="single" w:color="auto"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140" w:type="dxa"/>
            <w:tcBorders>
              <w:top w:val="single" w:color="000000" w:sz="4" w:space="0"/>
              <w:left w:val="single" w:color="auto" w:sz="4" w:space="0"/>
              <w:bottom w:val="single" w:color="000000"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数据来源及</w:t>
            </w:r>
          </w:p>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取数方式</w:t>
            </w:r>
          </w:p>
        </w:tc>
        <w:tc>
          <w:tcPr>
            <w:tcW w:w="638" w:type="dxa"/>
            <w:tcBorders>
              <w:top w:val="single" w:color="000000" w:sz="4" w:space="0"/>
              <w:left w:val="single" w:color="auto" w:sz="4" w:space="0"/>
              <w:bottom w:val="single" w:color="000000" w:sz="4" w:space="0"/>
              <w:right w:val="single" w:color="000000" w:sz="4" w:space="0"/>
            </w:tcBorders>
            <w:shd w:val="clear" w:color="auto" w:fill="BEBEBE"/>
            <w:vAlign w:val="center"/>
          </w:tcPr>
          <w:p>
            <w:pPr>
              <w:adjustRightInd/>
              <w:snapToGrid/>
              <w:spacing w:line="3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90"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p>
            <w:pPr>
              <w:spacing w:line="360" w:lineRule="exact"/>
              <w:ind w:firstLine="0" w:firstLineChars="0"/>
              <w:jc w:val="center"/>
              <w:rPr>
                <w:rFonts w:ascii="宋体" w:hAnsi="宋体" w:eastAsia="宋体" w:cs="宋体"/>
                <w:sz w:val="21"/>
                <w:szCs w:val="21"/>
              </w:rPr>
            </w:pP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696" w:type="dxa"/>
            <w:vMerge w:val="restart"/>
            <w:tcBorders>
              <w:top w:val="single" w:color="000000" w:sz="4" w:space="0"/>
              <w:left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立项</w:t>
            </w:r>
          </w:p>
          <w:p>
            <w:pPr>
              <w:spacing w:line="360" w:lineRule="exact"/>
              <w:ind w:firstLine="420"/>
              <w:jc w:val="center"/>
              <w:rPr>
                <w:rFonts w:ascii="宋体" w:hAnsi="宋体" w:eastAsia="宋体" w:cs="宋体"/>
                <w:sz w:val="21"/>
                <w:szCs w:val="21"/>
              </w:rPr>
            </w:pPr>
          </w:p>
        </w:tc>
        <w:tc>
          <w:tcPr>
            <w:tcW w:w="420" w:type="dxa"/>
            <w:vMerge w:val="restart"/>
            <w:tcBorders>
              <w:top w:val="single" w:color="000000" w:sz="4" w:space="0"/>
              <w:left w:val="single" w:color="000000" w:sz="4" w:space="0"/>
              <w:right w:val="single" w:color="000000"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66</w:t>
            </w:r>
          </w:p>
        </w:tc>
        <w:tc>
          <w:tcPr>
            <w:tcW w:w="876" w:type="dxa"/>
            <w:tcBorders>
              <w:top w:val="single" w:color="000000" w:sz="4" w:space="0"/>
              <w:left w:val="single" w:color="000000"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A1-1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立项依据充分性</w:t>
            </w:r>
          </w:p>
        </w:tc>
        <w:tc>
          <w:tcPr>
            <w:tcW w:w="384"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33</w:t>
            </w:r>
          </w:p>
        </w:tc>
        <w:tc>
          <w:tcPr>
            <w:tcW w:w="2842"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项目立项是否符合法律法规、相关政策、发展规划以及部门职责，用以反映和考核项目立项依据情况。</w:t>
            </w:r>
          </w:p>
        </w:tc>
        <w:tc>
          <w:tcPr>
            <w:tcW w:w="744"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充分</w:t>
            </w:r>
          </w:p>
        </w:tc>
        <w:tc>
          <w:tcPr>
            <w:tcW w:w="498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①项目立项符合国家法律法规、国民经济社会发展规划和相关政策，得0.6分，否则不得分；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②项目立项符合永济市委市政府工作安排，得0.6分，否则不得分；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③项目立项与永济市教育局部门职责范围相符，属于部门履职所需，得0.6分，否则不得分；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④项目属于公共财政支持范围，符合中央、地方事权支出责任划分原则，得0.6分，否则不得分。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⑤项目与相关部门同类项目或部门内部相关项目无重复，得0.6分，否则不得分。</w:t>
            </w:r>
          </w:p>
        </w:tc>
        <w:tc>
          <w:tcPr>
            <w:tcW w:w="114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决策文件：《山西省中长期教育改革和发展规划纲要（2010-2020年）》“十三五”教育规划纲要</w:t>
            </w:r>
          </w:p>
        </w:tc>
        <w:tc>
          <w:tcPr>
            <w:tcW w:w="638" w:type="dxa"/>
            <w:tcBorders>
              <w:top w:val="single" w:color="000000" w:sz="4" w:space="0"/>
              <w:left w:val="single" w:color="auto" w:sz="4" w:space="0"/>
              <w:bottom w:val="single" w:color="auto" w:sz="4" w:space="0"/>
              <w:right w:val="single" w:color="000000" w:sz="4" w:space="0"/>
            </w:tcBorders>
            <w:vAlign w:val="center"/>
          </w:tcPr>
          <w:p>
            <w:pPr>
              <w:pStyle w:val="4"/>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2694"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continue"/>
            <w:tcBorders>
              <w:left w:val="single" w:color="auto" w:sz="4" w:space="0"/>
              <w:bottom w:val="single" w:color="auto" w:sz="4" w:space="0"/>
              <w:right w:val="single" w:color="000000" w:sz="4" w:space="0"/>
            </w:tcBorders>
            <w:vAlign w:val="center"/>
          </w:tcPr>
          <w:p>
            <w:pPr>
              <w:spacing w:line="360" w:lineRule="exact"/>
              <w:ind w:firstLine="420"/>
              <w:jc w:val="center"/>
              <w:rPr>
                <w:rFonts w:ascii="宋体" w:hAnsi="宋体" w:eastAsia="宋体" w:cs="宋体"/>
                <w:sz w:val="21"/>
                <w:szCs w:val="21"/>
              </w:rPr>
            </w:pPr>
          </w:p>
        </w:tc>
        <w:tc>
          <w:tcPr>
            <w:tcW w:w="420" w:type="dxa"/>
            <w:vMerge w:val="continue"/>
            <w:tcBorders>
              <w:left w:val="single" w:color="000000" w:sz="4" w:space="0"/>
              <w:bottom w:val="single" w:color="auto" w:sz="4" w:space="0"/>
              <w:right w:val="single" w:color="000000" w:sz="4" w:space="0"/>
            </w:tcBorders>
            <w:vAlign w:val="center"/>
          </w:tcPr>
          <w:p>
            <w:pPr>
              <w:spacing w:line="360" w:lineRule="exact"/>
              <w:ind w:firstLine="420"/>
              <w:jc w:val="center"/>
              <w:rPr>
                <w:rFonts w:ascii="宋体" w:hAnsi="宋体" w:eastAsia="宋体" w:cs="宋体"/>
                <w:sz w:val="21"/>
                <w:szCs w:val="21"/>
              </w:rPr>
            </w:pPr>
          </w:p>
        </w:tc>
        <w:tc>
          <w:tcPr>
            <w:tcW w:w="876" w:type="dxa"/>
            <w:tcBorders>
              <w:top w:val="single" w:color="auto" w:sz="4" w:space="0"/>
              <w:left w:val="single" w:color="000000"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A1-2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立项程序规范性</w:t>
            </w:r>
          </w:p>
        </w:tc>
        <w:tc>
          <w:tcPr>
            <w:tcW w:w="384"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33</w:t>
            </w:r>
          </w:p>
        </w:tc>
        <w:tc>
          <w:tcPr>
            <w:tcW w:w="2842"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项目申请、设立过程是否符合相关要求，用以反映和考核项目立项的规范情况。</w:t>
            </w:r>
          </w:p>
        </w:tc>
        <w:tc>
          <w:tcPr>
            <w:tcW w:w="744"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规范</w:t>
            </w:r>
          </w:p>
        </w:tc>
        <w:tc>
          <w:tcPr>
            <w:tcW w:w="4980"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①项目按照规定的程序申请设立，得1分，否则不得分；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②审批文件、材料符合相关要求，得1分，否则不得分；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③事前已经过必要的可行性研究、专家论证、风险评估、绩效评估、集体决策，得1分，否则不得分。</w:t>
            </w:r>
          </w:p>
        </w:tc>
        <w:tc>
          <w:tcPr>
            <w:tcW w:w="114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项目申请与审批文件</w:t>
            </w:r>
          </w:p>
        </w:tc>
        <w:tc>
          <w:tcPr>
            <w:tcW w:w="638"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3838"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restart"/>
            <w:tcBorders>
              <w:top w:val="single" w:color="auto" w:sz="4" w:space="0"/>
              <w:left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绩效</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目标</w:t>
            </w:r>
          </w:p>
          <w:p>
            <w:pPr>
              <w:spacing w:line="360" w:lineRule="exact"/>
              <w:ind w:firstLine="420"/>
              <w:jc w:val="center"/>
              <w:rPr>
                <w:rFonts w:ascii="宋体" w:hAnsi="宋体" w:eastAsia="宋体" w:cs="宋体"/>
                <w:sz w:val="21"/>
                <w:szCs w:val="21"/>
              </w:rPr>
            </w:pPr>
          </w:p>
        </w:tc>
        <w:tc>
          <w:tcPr>
            <w:tcW w:w="420" w:type="dxa"/>
            <w:vMerge w:val="restart"/>
            <w:tcBorders>
              <w:top w:val="single" w:color="auto" w:sz="4" w:space="0"/>
              <w:left w:val="single" w:color="000000" w:sz="4" w:space="0"/>
              <w:right w:val="single" w:color="000000"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77</w:t>
            </w:r>
          </w:p>
        </w:tc>
        <w:tc>
          <w:tcPr>
            <w:tcW w:w="876" w:type="dxa"/>
            <w:tcBorders>
              <w:top w:val="single" w:color="auto" w:sz="4" w:space="0"/>
              <w:left w:val="single" w:color="000000"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A2-1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绩效目标合理性</w:t>
            </w:r>
          </w:p>
        </w:tc>
        <w:tc>
          <w:tcPr>
            <w:tcW w:w="384"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44</w:t>
            </w:r>
          </w:p>
        </w:tc>
        <w:tc>
          <w:tcPr>
            <w:tcW w:w="2842"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项目所设定的绩效目标是否依据充分，是否符合客观实际，用以反映和考核项目绩效目标与项目实施的相符情况。</w:t>
            </w:r>
          </w:p>
        </w:tc>
        <w:tc>
          <w:tcPr>
            <w:tcW w:w="744"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合理</w:t>
            </w:r>
          </w:p>
        </w:tc>
        <w:tc>
          <w:tcPr>
            <w:tcW w:w="4980"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①项目有绩效目标，得1分，否则不得分；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②项目绩效目标与实际工作内容具有相关性，得1分，否则不得分；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③项目预期产出效益和效果符合正常的业绩水平，得1分，否则不得分；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④绩效目标与预算确定的项目投资额或资金量相匹配，得1分，否则不得分。</w:t>
            </w:r>
          </w:p>
        </w:tc>
        <w:tc>
          <w:tcPr>
            <w:tcW w:w="114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绩效目标</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申报表</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3761"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continue"/>
            <w:tcBorders>
              <w:left w:val="single" w:color="auto" w:sz="4" w:space="0"/>
              <w:bottom w:val="single" w:color="000000" w:sz="4" w:space="0"/>
              <w:right w:val="single" w:color="000000" w:sz="4" w:space="0"/>
            </w:tcBorders>
            <w:vAlign w:val="center"/>
          </w:tcPr>
          <w:p>
            <w:pPr>
              <w:spacing w:line="360" w:lineRule="exact"/>
              <w:ind w:firstLine="420"/>
              <w:jc w:val="center"/>
              <w:rPr>
                <w:rFonts w:ascii="宋体" w:hAnsi="宋体" w:eastAsia="宋体" w:cs="宋体"/>
                <w:sz w:val="21"/>
                <w:szCs w:val="21"/>
              </w:rPr>
            </w:pPr>
          </w:p>
        </w:tc>
        <w:tc>
          <w:tcPr>
            <w:tcW w:w="420" w:type="dxa"/>
            <w:vMerge w:val="continue"/>
            <w:tcBorders>
              <w:left w:val="single" w:color="000000" w:sz="4" w:space="0"/>
              <w:bottom w:val="single" w:color="000000" w:sz="4" w:space="0"/>
              <w:right w:val="single" w:color="000000" w:sz="4" w:space="0"/>
            </w:tcBorders>
            <w:vAlign w:val="center"/>
          </w:tcPr>
          <w:p>
            <w:pPr>
              <w:spacing w:line="360" w:lineRule="exact"/>
              <w:ind w:firstLine="420"/>
              <w:jc w:val="center"/>
              <w:rPr>
                <w:rFonts w:ascii="宋体" w:hAnsi="宋体" w:eastAsia="宋体" w:cs="宋体"/>
                <w:sz w:val="21"/>
                <w:szCs w:val="21"/>
              </w:rPr>
            </w:pPr>
          </w:p>
        </w:tc>
        <w:tc>
          <w:tcPr>
            <w:tcW w:w="876" w:type="dxa"/>
            <w:tcBorders>
              <w:top w:val="single" w:color="auto"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A2-2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绩效指标明确性</w:t>
            </w:r>
          </w:p>
        </w:tc>
        <w:tc>
          <w:tcPr>
            <w:tcW w:w="384"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33</w:t>
            </w:r>
          </w:p>
        </w:tc>
        <w:tc>
          <w:tcPr>
            <w:tcW w:w="2842"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依据绩效目标设定的绩效指标是否清晰、细化、可衡量等，用以反映和考核项目绩效目标的明细化情况。</w:t>
            </w:r>
          </w:p>
        </w:tc>
        <w:tc>
          <w:tcPr>
            <w:tcW w:w="744"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明确</w:t>
            </w:r>
          </w:p>
        </w:tc>
        <w:tc>
          <w:tcPr>
            <w:tcW w:w="4980"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①将项目绩效目标细化分解为具体的绩效指标，得1分，否则不得分；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②通过清晰、可衡量的指标值予以体现，得1分，否则不得分；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③与项目目标任务数或计划数相对应，得1分，否则不得分。</w:t>
            </w:r>
          </w:p>
        </w:tc>
        <w:tc>
          <w:tcPr>
            <w:tcW w:w="1140"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绩效目标</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申报表</w:t>
            </w:r>
          </w:p>
        </w:tc>
        <w:tc>
          <w:tcPr>
            <w:tcW w:w="638" w:type="dxa"/>
            <w:tcBorders>
              <w:top w:val="single" w:color="auto"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3909" w:hRule="atLeast"/>
          <w:jc w:val="center"/>
        </w:trPr>
        <w:tc>
          <w:tcPr>
            <w:tcW w:w="627"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restart"/>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投入</w:t>
            </w:r>
          </w:p>
        </w:tc>
        <w:tc>
          <w:tcPr>
            <w:tcW w:w="420" w:type="dxa"/>
            <w:vMerge w:val="restart"/>
            <w:tcBorders>
              <w:top w:val="single" w:color="000000" w:sz="4" w:space="0"/>
              <w:left w:val="single" w:color="000000" w:sz="4" w:space="0"/>
              <w:bottom w:val="single" w:color="auto" w:sz="4" w:space="0"/>
              <w:right w:val="single" w:color="000000"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77</w:t>
            </w:r>
          </w:p>
        </w:tc>
        <w:tc>
          <w:tcPr>
            <w:tcW w:w="876" w:type="dxa"/>
            <w:tcBorders>
              <w:top w:val="single" w:color="000000" w:sz="4" w:space="0"/>
              <w:left w:val="single" w:color="000000"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预算编制科学性</w:t>
            </w:r>
          </w:p>
          <w:p>
            <w:pPr>
              <w:spacing w:line="240" w:lineRule="auto"/>
              <w:ind w:firstLine="0" w:firstLineChars="0"/>
              <w:jc w:val="center"/>
              <w:rPr>
                <w:rFonts w:ascii="宋体" w:hAnsi="宋体" w:eastAsia="宋体" w:cs="宋体"/>
                <w:sz w:val="21"/>
                <w:szCs w:val="21"/>
              </w:rPr>
            </w:pPr>
          </w:p>
        </w:tc>
        <w:tc>
          <w:tcPr>
            <w:tcW w:w="384"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44</w:t>
            </w:r>
          </w:p>
        </w:tc>
        <w:tc>
          <w:tcPr>
            <w:tcW w:w="2842"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项目预算编制是否经过科学论证、有明确标准，资金额度与年度目标是否相适应，用以反映和考核项目预算编制科学性、合理性情况。</w:t>
            </w:r>
          </w:p>
        </w:tc>
        <w:tc>
          <w:tcPr>
            <w:tcW w:w="744"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科学</w:t>
            </w:r>
          </w:p>
        </w:tc>
        <w:tc>
          <w:tcPr>
            <w:tcW w:w="498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①预算编制经过科学论证，得1分，否则不得分；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②预算内容与项目内容匹配，得1分，否则不得分；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③预算额度测算依据充分，按照标准编制，得1分，否则不得分；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④预算确定的项目投资额或资金量与工作任务相匹配，得1分，否则不得分。</w:t>
            </w:r>
          </w:p>
        </w:tc>
        <w:tc>
          <w:tcPr>
            <w:tcW w:w="114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初步设计和预算评审报告</w:t>
            </w:r>
          </w:p>
        </w:tc>
        <w:tc>
          <w:tcPr>
            <w:tcW w:w="638"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3735" w:hRule="atLeast"/>
          <w:jc w:val="center"/>
        </w:trPr>
        <w:tc>
          <w:tcPr>
            <w:tcW w:w="627"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exact"/>
              <w:ind w:firstLine="420"/>
              <w:jc w:val="center"/>
              <w:rPr>
                <w:rFonts w:ascii="宋体" w:hAnsi="宋体" w:eastAsia="宋体" w:cs="宋体"/>
                <w:sz w:val="21"/>
                <w:szCs w:val="21"/>
              </w:rPr>
            </w:pPr>
          </w:p>
        </w:tc>
        <w:tc>
          <w:tcPr>
            <w:tcW w:w="420" w:type="dxa"/>
            <w:vMerge w:val="continue"/>
            <w:tcBorders>
              <w:top w:val="single" w:color="auto" w:sz="4" w:space="0"/>
              <w:left w:val="single" w:color="000000" w:sz="4" w:space="0"/>
              <w:bottom w:val="single" w:color="auto" w:sz="4" w:space="0"/>
              <w:right w:val="single" w:color="000000" w:sz="4" w:space="0"/>
            </w:tcBorders>
            <w:vAlign w:val="center"/>
          </w:tcPr>
          <w:p>
            <w:pPr>
              <w:spacing w:line="360" w:lineRule="exact"/>
              <w:ind w:firstLine="420"/>
              <w:jc w:val="center"/>
              <w:rPr>
                <w:rFonts w:ascii="宋体" w:hAnsi="宋体" w:eastAsia="宋体" w:cs="宋体"/>
                <w:sz w:val="21"/>
                <w:szCs w:val="21"/>
              </w:rPr>
            </w:pPr>
          </w:p>
        </w:tc>
        <w:tc>
          <w:tcPr>
            <w:tcW w:w="876" w:type="dxa"/>
            <w:tcBorders>
              <w:top w:val="single" w:color="auto" w:sz="4" w:space="0"/>
              <w:left w:val="single" w:color="000000"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A3-2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资金分配合理性</w:t>
            </w:r>
          </w:p>
          <w:p>
            <w:pPr>
              <w:spacing w:line="360" w:lineRule="exact"/>
              <w:ind w:firstLine="420"/>
              <w:jc w:val="center"/>
              <w:rPr>
                <w:rFonts w:ascii="宋体" w:hAnsi="宋体" w:eastAsia="宋体" w:cs="宋体"/>
                <w:sz w:val="21"/>
                <w:szCs w:val="21"/>
              </w:rPr>
            </w:pPr>
          </w:p>
        </w:tc>
        <w:tc>
          <w:tcPr>
            <w:tcW w:w="384"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33</w:t>
            </w:r>
          </w:p>
        </w:tc>
        <w:tc>
          <w:tcPr>
            <w:tcW w:w="2842"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项目预算资金分配是否有测算依据，与补助单位或地方实际是否相适应，用以反映和考核项目预算资金分配的科学性、合理性情况。</w:t>
            </w:r>
          </w:p>
        </w:tc>
        <w:tc>
          <w:tcPr>
            <w:tcW w:w="744"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合理</w:t>
            </w:r>
          </w:p>
        </w:tc>
        <w:tc>
          <w:tcPr>
            <w:tcW w:w="4980"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①预算资金分配依据充分，得1分，否则不得分；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②资金分配额度合理，与项目单位或地方实际相适应，得2分，否则不得分。</w:t>
            </w:r>
          </w:p>
        </w:tc>
        <w:tc>
          <w:tcPr>
            <w:tcW w:w="1140"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初步设计和预算评审报告</w:t>
            </w:r>
          </w:p>
        </w:tc>
        <w:tc>
          <w:tcPr>
            <w:tcW w:w="638"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2548"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过程</w:t>
            </w: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69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B1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管理</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110</w:t>
            </w: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B1-1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到位率</w:t>
            </w:r>
          </w:p>
        </w:tc>
        <w:tc>
          <w:tcPr>
            <w:tcW w:w="38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33</w:t>
            </w:r>
          </w:p>
        </w:tc>
        <w:tc>
          <w:tcPr>
            <w:tcW w:w="2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ascii="宋体" w:hAnsi="宋体" w:eastAsia="宋体" w:cs="宋体"/>
                <w:sz w:val="21"/>
                <w:szCs w:val="21"/>
              </w:rPr>
            </w:pPr>
            <w:r>
              <w:rPr>
                <w:rFonts w:hint="eastAsia" w:ascii="宋体" w:hAnsi="宋体" w:eastAsia="宋体" w:cs="宋体"/>
                <w:sz w:val="21"/>
                <w:szCs w:val="21"/>
              </w:rPr>
              <w:t>资金到位率用以反映和考核资金落实情况对项目实施的总体保障程度。资金到位率=（实际到位资金/预算资金）×100%。</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ascii="宋体" w:hAnsi="宋体" w:eastAsia="宋体" w:cs="宋体"/>
                <w:sz w:val="21"/>
                <w:szCs w:val="21"/>
              </w:rPr>
            </w:pPr>
            <w:r>
              <w:rPr>
                <w:rFonts w:hint="eastAsia" w:ascii="宋体" w:hAnsi="宋体" w:eastAsia="宋体" w:cs="宋体"/>
                <w:sz w:val="21"/>
                <w:szCs w:val="21"/>
              </w:rPr>
              <w:t>实际到位资金：一定时期内落实到具体项目的资金；</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ascii="宋体" w:hAnsi="宋体" w:eastAsia="宋体" w:cs="宋体"/>
                <w:sz w:val="21"/>
                <w:szCs w:val="21"/>
              </w:rPr>
            </w:pPr>
            <w:r>
              <w:rPr>
                <w:rFonts w:hint="eastAsia" w:ascii="宋体" w:hAnsi="宋体" w:eastAsia="宋体" w:cs="宋体"/>
                <w:sz w:val="21"/>
                <w:szCs w:val="21"/>
              </w:rPr>
              <w:t>预算资金：一定时期内预算安排到具体项目的资金。</w:t>
            </w:r>
          </w:p>
        </w:tc>
        <w:tc>
          <w:tcPr>
            <w:tcW w:w="744"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c>
          <w:tcPr>
            <w:tcW w:w="4980"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①资金到位率100%，得3分；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②资金到位率＜100%，得分=资金到位率*3分。</w:t>
            </w:r>
          </w:p>
        </w:tc>
        <w:tc>
          <w:tcPr>
            <w:tcW w:w="114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根据财务凭证核实资金情况</w:t>
            </w:r>
          </w:p>
        </w:tc>
        <w:tc>
          <w:tcPr>
            <w:tcW w:w="638"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2075"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B1-2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预算</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执行率</w:t>
            </w:r>
          </w:p>
        </w:tc>
        <w:tc>
          <w:tcPr>
            <w:tcW w:w="38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jc w:val="center"/>
              <w:rPr>
                <w:rFonts w:ascii="宋体" w:hAnsi="宋体" w:eastAsia="宋体" w:cs="宋体"/>
                <w:sz w:val="21"/>
                <w:szCs w:val="21"/>
              </w:rPr>
            </w:pPr>
            <w:r>
              <w:rPr>
                <w:rFonts w:hint="eastAsia" w:ascii="宋体" w:hAnsi="宋体" w:eastAsia="宋体" w:cs="宋体"/>
                <w:sz w:val="21"/>
                <w:szCs w:val="21"/>
              </w:rPr>
              <w:t>33</w:t>
            </w:r>
          </w:p>
        </w:tc>
        <w:tc>
          <w:tcPr>
            <w:tcW w:w="2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预算执行率用以反映或考核项目预算执行情况。预算执行率=（实际支出资金/实际到位资金）×100%。</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ascii="宋体" w:hAnsi="宋体" w:eastAsia="宋体" w:cs="宋体"/>
                <w:sz w:val="21"/>
                <w:szCs w:val="21"/>
              </w:rPr>
            </w:pPr>
            <w:r>
              <w:rPr>
                <w:rFonts w:hint="eastAsia" w:ascii="宋体" w:hAnsi="宋体" w:eastAsia="宋体" w:cs="宋体"/>
                <w:sz w:val="21"/>
                <w:szCs w:val="21"/>
              </w:rPr>
              <w:t>实际支出资金：一定时期项目实际支出的资金。</w:t>
            </w:r>
          </w:p>
        </w:tc>
        <w:tc>
          <w:tcPr>
            <w:tcW w:w="744"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c>
          <w:tcPr>
            <w:tcW w:w="4980"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①在95%≤预算执行率≤100%范围内得3分；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②预算执行率＜95%时，得分=预算执行率*3分。</w:t>
            </w:r>
          </w:p>
        </w:tc>
        <w:tc>
          <w:tcPr>
            <w:tcW w:w="114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根据财务凭证核实资金情况</w:t>
            </w:r>
          </w:p>
        </w:tc>
        <w:tc>
          <w:tcPr>
            <w:tcW w:w="638"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r>
      <w:tr>
        <w:tblPrEx>
          <w:tblCellMar>
            <w:top w:w="15" w:type="dxa"/>
            <w:left w:w="15" w:type="dxa"/>
            <w:bottom w:w="15" w:type="dxa"/>
            <w:right w:w="15" w:type="dxa"/>
          </w:tblCellMar>
        </w:tblPrEx>
        <w:trPr>
          <w:trHeight w:val="2999"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B1-3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资金使用合规性</w:t>
            </w:r>
          </w:p>
        </w:tc>
        <w:tc>
          <w:tcPr>
            <w:tcW w:w="38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44</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项目资金使用是否符合相关的财务管理制度规定，用以反映和考核项目资金的规范运行情况。</w:t>
            </w:r>
          </w:p>
        </w:tc>
        <w:tc>
          <w:tcPr>
            <w:tcW w:w="744"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合规</w:t>
            </w:r>
          </w:p>
        </w:tc>
        <w:tc>
          <w:tcPr>
            <w:tcW w:w="4980"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①符合国家财经法规和财务管理制度以及有关专项资金管理办法的规定，得1分，否则不得分；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②资金的拨付有完整的审批程序和手续，得1分，否则不得分；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③资金使用符合项目预算批复或合同规定的用途，得1分，否则不得分；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④不存在截留、挤占、挪用、虚列支出等情况，得1分，否则不得分。</w:t>
            </w:r>
          </w:p>
        </w:tc>
        <w:tc>
          <w:tcPr>
            <w:tcW w:w="114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根据财务凭证核实资金情况</w:t>
            </w:r>
          </w:p>
        </w:tc>
        <w:tc>
          <w:tcPr>
            <w:tcW w:w="638"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r>
      <w:tr>
        <w:tblPrEx>
          <w:tblCellMar>
            <w:top w:w="15" w:type="dxa"/>
            <w:left w:w="15" w:type="dxa"/>
            <w:bottom w:w="15" w:type="dxa"/>
            <w:right w:w="15" w:type="dxa"/>
          </w:tblCellMar>
        </w:tblPrEx>
        <w:trPr>
          <w:trHeight w:val="4181"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ascii="宋体" w:hAnsi="宋体" w:eastAsia="宋体" w:cs="宋体"/>
                <w:sz w:val="21"/>
                <w:szCs w:val="21"/>
              </w:rPr>
            </w:pPr>
          </w:p>
          <w:p>
            <w:pPr>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B</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过程</w:t>
            </w:r>
          </w:p>
          <w:p>
            <w:pPr>
              <w:spacing w:line="360" w:lineRule="exact"/>
              <w:ind w:firstLine="420"/>
              <w:jc w:val="center"/>
              <w:rPr>
                <w:rFonts w:ascii="宋体" w:hAnsi="宋体" w:eastAsia="宋体" w:cs="宋体"/>
                <w:sz w:val="21"/>
                <w:szCs w:val="21"/>
              </w:rPr>
            </w:pP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69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B2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组织</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w:t>
            </w: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410</w:t>
            </w: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B2-1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管理制度健全性</w:t>
            </w:r>
          </w:p>
        </w:tc>
        <w:tc>
          <w:tcPr>
            <w:tcW w:w="38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14</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项目实施单位的财务和业务管理制度是否健全，用以反映和考核业务管理制度对项目顺利实施的保障情况。</w:t>
            </w:r>
          </w:p>
        </w:tc>
        <w:tc>
          <w:tcPr>
            <w:tcW w:w="744"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健全</w:t>
            </w:r>
          </w:p>
        </w:tc>
        <w:tc>
          <w:tcPr>
            <w:tcW w:w="4980"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项目单位制定有以下制度：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①财务管理制度；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②招投标管理制度；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③工程建设管理制度；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④监理制度；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⑤合同管理制度；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⑥验收管理制度；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⑦档案管理制度。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满足以上7项，得满分，有1项不满足，扣0.6分。</w:t>
            </w:r>
          </w:p>
        </w:tc>
        <w:tc>
          <w:tcPr>
            <w:tcW w:w="114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项目实施</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管理制度</w:t>
            </w:r>
          </w:p>
        </w:tc>
        <w:tc>
          <w:tcPr>
            <w:tcW w:w="638"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3423"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B2-2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制度执行有效性</w:t>
            </w:r>
          </w:p>
        </w:tc>
        <w:tc>
          <w:tcPr>
            <w:tcW w:w="38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66</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项目实施是否符合相关管理规定，用以反映和考核相关管理制度的有效执行情况。</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有效</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①招投标管理制度得到落实；</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②工程建设管理制度执行有效；</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③监理制度得到落实；</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④合同管理制度得到落实；</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⑤验收管理制度得到落实；</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⑥档案管理制度完善且执行有效。</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满足以上6项，得满分，有1项不满足或无法评价，扣1分。</w:t>
            </w:r>
          </w:p>
        </w:tc>
        <w:tc>
          <w:tcPr>
            <w:tcW w:w="114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项目实施管理制度、项目总结、调研访谈</w:t>
            </w: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90"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ascii="宋体" w:hAnsi="宋体" w:eastAsia="宋体" w:cs="宋体"/>
                <w:sz w:val="21"/>
                <w:szCs w:val="21"/>
              </w:rPr>
            </w:pPr>
          </w:p>
          <w:p>
            <w:pPr>
              <w:spacing w:line="360" w:lineRule="exact"/>
              <w:ind w:firstLine="210" w:firstLineChars="100"/>
              <w:rPr>
                <w:rFonts w:ascii="宋体" w:hAnsi="宋体" w:eastAsia="宋体" w:cs="宋体"/>
                <w:sz w:val="21"/>
                <w:szCs w:val="21"/>
              </w:rPr>
            </w:pPr>
          </w:p>
          <w:p>
            <w:pPr>
              <w:spacing w:line="360" w:lineRule="exact"/>
              <w:ind w:firstLine="210" w:firstLineChars="100"/>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r>
              <w:rPr>
                <w:rFonts w:hint="eastAsia" w:ascii="宋体" w:hAnsi="宋体" w:eastAsia="宋体" w:cs="宋体"/>
                <w:sz w:val="21"/>
                <w:szCs w:val="21"/>
              </w:rPr>
              <w:t>C</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产出</w:t>
            </w: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3</w:t>
            </w: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p>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330</w:t>
            </w: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数量</w:t>
            </w:r>
          </w:p>
        </w:tc>
        <w:tc>
          <w:tcPr>
            <w:tcW w:w="420" w:type="dxa"/>
            <w:tcBorders>
              <w:top w:val="single" w:color="auto" w:sz="4" w:space="0"/>
              <w:left w:val="single" w:color="auto" w:sz="4" w:space="0"/>
              <w:bottom w:val="single" w:color="auto" w:sz="4" w:space="0"/>
              <w:right w:val="single" w:color="auto" w:sz="4" w:space="0"/>
            </w:tcBorders>
            <w:vAlign w:val="center"/>
          </w:tcPr>
          <w:p>
            <w:pPr>
              <w:tabs>
                <w:tab w:val="left" w:pos="226"/>
              </w:tabs>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110</w:t>
            </w: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C1-1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实际完成率</w:t>
            </w:r>
          </w:p>
        </w:tc>
        <w:tc>
          <w:tcPr>
            <w:tcW w:w="38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r>
              <w:rPr>
                <w:rFonts w:hint="eastAsia" w:ascii="宋体" w:hAnsi="宋体" w:eastAsia="宋体" w:cs="宋体"/>
                <w:sz w:val="21"/>
                <w:szCs w:val="21"/>
              </w:rPr>
              <w:t>110</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将柳宗元幼儿园建设项目的实际完成情况与文件批复的建设内容进行比对，用以评价该建设项目工程完工率。</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实际完成率=（实际完成数量/计划完成数量）*100%</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柳宗元幼儿园建设完成，得10分；完工率达到90%及以上，得8分；80%≤完工率＜90%，得6分；70%≤完工率＜80%，得4分；60%≤完工率＜70%，得2分，60%以下不得分。</w:t>
            </w:r>
          </w:p>
        </w:tc>
        <w:tc>
          <w:tcPr>
            <w:tcW w:w="114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施工资料、监理资料、项目总结等</w:t>
            </w: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w:t>
            </w:r>
          </w:p>
        </w:tc>
      </w:tr>
      <w:tr>
        <w:tblPrEx>
          <w:tblCellMar>
            <w:top w:w="15" w:type="dxa"/>
            <w:left w:w="15" w:type="dxa"/>
            <w:bottom w:w="15" w:type="dxa"/>
            <w:right w:w="15" w:type="dxa"/>
          </w:tblCellMar>
        </w:tblPrEx>
        <w:trPr>
          <w:trHeight w:val="1623"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420"/>
              <w:jc w:val="center"/>
              <w:rPr>
                <w:rFonts w:ascii="宋体" w:hAnsi="宋体" w:eastAsia="宋体" w:cs="宋体"/>
                <w:sz w:val="21"/>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质量</w:t>
            </w: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C2-1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color w:val="auto"/>
                <w:sz w:val="21"/>
                <w:szCs w:val="21"/>
              </w:rPr>
              <w:t>工程质量达标率</w:t>
            </w:r>
          </w:p>
        </w:tc>
        <w:tc>
          <w:tcPr>
            <w:tcW w:w="384"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ascii="宋体" w:hAnsi="宋体" w:eastAsia="宋体" w:cs="宋体"/>
                <w:sz w:val="21"/>
                <w:szCs w:val="21"/>
              </w:rPr>
            </w:pPr>
            <w:r>
              <w:rPr>
                <w:rFonts w:hint="eastAsia" w:ascii="宋体" w:hAnsi="宋体" w:eastAsia="宋体" w:cs="宋体"/>
                <w:sz w:val="21"/>
                <w:szCs w:val="21"/>
              </w:rPr>
              <w:t>8</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考察永济市柳宗元幼儿园建设项目工程质量是否达标。</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①查阅相关监理日志或监理报告，未发现工程存在质量问题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得4分，未提供或发现质量问题未整改均不得分。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②工程经过相关部门验收且验收合格率达到100%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得4分，否责分项缺少一项未验收扣1分，扣完为止</w:t>
            </w:r>
            <w:r>
              <w:rPr>
                <w:rFonts w:hint="eastAsia" w:ascii="宋体" w:hAnsi="宋体" w:eastAsia="宋体" w:cs="宋体"/>
                <w:sz w:val="21"/>
                <w:szCs w:val="21"/>
              </w:rPr>
              <w:t>。</w:t>
            </w:r>
          </w:p>
        </w:tc>
        <w:tc>
          <w:tcPr>
            <w:tcW w:w="114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施工资料、监理资料、验收报告、项目总结等</w:t>
            </w: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716" w:hRule="atLeast"/>
          <w:jc w:val="center"/>
        </w:trPr>
        <w:tc>
          <w:tcPr>
            <w:tcW w:w="627"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420"/>
              <w:jc w:val="center"/>
              <w:rPr>
                <w:rFonts w:ascii="宋体" w:hAnsi="宋体" w:eastAsia="宋体" w:cs="宋体"/>
                <w:sz w:val="21"/>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时效</w:t>
            </w: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完成及时性</w:t>
            </w:r>
          </w:p>
        </w:tc>
        <w:tc>
          <w:tcPr>
            <w:tcW w:w="3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项目实际完成时间与计划完成时间的比较，用以反映和考核项目产出时效目标的实现程度。</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及时</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①该项目于2021年1月1日开工；</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②该项目于2022年8月31日完工。</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柳宗元幼儿园建设工程在合同规定时间内完成，其中一项不及时，扣3分。</w:t>
            </w:r>
          </w:p>
        </w:tc>
        <w:tc>
          <w:tcPr>
            <w:tcW w:w="1140" w:type="dxa"/>
            <w:tcBorders>
              <w:top w:val="single" w:color="000000" w:sz="4" w:space="0"/>
              <w:left w:val="single" w:color="auto" w:sz="4" w:space="0"/>
              <w:bottom w:val="single" w:color="000000" w:sz="4" w:space="0"/>
              <w:right w:val="single" w:color="000000" w:sz="4" w:space="0"/>
            </w:tcBorders>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施工资料、监理资料、项目总结等</w:t>
            </w: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2052" w:hRule="atLeast"/>
          <w:jc w:val="center"/>
        </w:trPr>
        <w:tc>
          <w:tcPr>
            <w:tcW w:w="627"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420"/>
              <w:jc w:val="center"/>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420"/>
              <w:jc w:val="center"/>
              <w:rPr>
                <w:rFonts w:ascii="宋体" w:hAnsi="宋体" w:eastAsia="宋体" w:cs="宋体"/>
                <w:sz w:val="21"/>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C4</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成本</w:t>
            </w: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C4-1</w:t>
            </w:r>
          </w:p>
          <w:p>
            <w:pPr>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预算控制率</w:t>
            </w:r>
          </w:p>
        </w:tc>
        <w:tc>
          <w:tcPr>
            <w:tcW w:w="38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项目实际成本与预算成本的比率，用以反映和考核项目的</w:t>
            </w:r>
            <w:r>
              <w:rPr>
                <w:rFonts w:hint="eastAsia" w:ascii="宋体" w:hAnsi="宋体" w:eastAsia="宋体" w:cs="宋体"/>
                <w:sz w:val="21"/>
                <w:szCs w:val="21"/>
                <w:lang w:val="en-US" w:eastAsia="zh-CN"/>
              </w:rPr>
              <w:t>成本产出情况</w:t>
            </w:r>
            <w:r>
              <w:rPr>
                <w:rFonts w:hint="eastAsia" w:ascii="宋体" w:hAnsi="宋体" w:eastAsia="宋体" w:cs="宋体"/>
                <w:sz w:val="21"/>
                <w:szCs w:val="21"/>
              </w:rPr>
              <w:t>。</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lang w:eastAsia="zh-CN"/>
              </w:rPr>
              <w:t>预算控制率</w:t>
            </w:r>
            <w:r>
              <w:rPr>
                <w:rFonts w:hint="eastAsia" w:ascii="宋体" w:hAnsi="宋体" w:eastAsia="宋体" w:cs="宋体"/>
                <w:sz w:val="21"/>
                <w:szCs w:val="21"/>
              </w:rPr>
              <w:t>=实际成本/预算成本*100%</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100%</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lang w:eastAsia="zh-CN"/>
              </w:rPr>
              <w:t>预算控制率≤100%，得6分；100%≤预算控制率＜103%，得4分；103%≤预算控制率＜105%，得2分；105%≤预算控制率＜110%，得2分；预算控制率在110%以上，不得分。合规的变更，增加的成本不扣分</w:t>
            </w:r>
            <w:r>
              <w:rPr>
                <w:rFonts w:hint="eastAsia" w:ascii="宋体" w:hAnsi="宋体" w:eastAsia="宋体" w:cs="宋体"/>
                <w:sz w:val="21"/>
                <w:szCs w:val="21"/>
              </w:rPr>
              <w:t>。</w:t>
            </w:r>
          </w:p>
        </w:tc>
        <w:tc>
          <w:tcPr>
            <w:tcW w:w="1140" w:type="dxa"/>
            <w:tcBorders>
              <w:top w:val="single" w:color="000000" w:sz="4" w:space="0"/>
              <w:left w:val="single" w:color="auto" w:sz="4" w:space="0"/>
              <w:bottom w:val="single" w:color="000000" w:sz="4" w:space="0"/>
              <w:right w:val="single" w:color="000000" w:sz="4" w:space="0"/>
            </w:tcBorders>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w:t>
            </w:r>
          </w:p>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项目资金文件及支出凭证等</w:t>
            </w: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3214"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p>
          <w:p>
            <w:pPr>
              <w:spacing w:line="360" w:lineRule="exact"/>
              <w:ind w:firstLine="210" w:firstLineChars="100"/>
              <w:jc w:val="both"/>
              <w:rPr>
                <w:rFonts w:ascii="宋体" w:hAnsi="宋体" w:eastAsia="宋体" w:cs="宋体"/>
                <w:sz w:val="21"/>
                <w:szCs w:val="21"/>
              </w:rPr>
            </w:pPr>
            <w:r>
              <w:rPr>
                <w:rFonts w:hint="eastAsia" w:ascii="宋体" w:hAnsi="宋体" w:eastAsia="宋体" w:cs="宋体"/>
                <w:sz w:val="21"/>
                <w:szCs w:val="21"/>
              </w:rPr>
              <w:t>D</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效益</w:t>
            </w:r>
          </w:p>
          <w:p>
            <w:pPr>
              <w:spacing w:line="360" w:lineRule="exact"/>
              <w:ind w:firstLine="210" w:firstLineChars="100"/>
              <w:rPr>
                <w:rFonts w:ascii="宋体" w:hAnsi="宋体" w:eastAsia="宋体" w:cs="宋体"/>
                <w:sz w:val="21"/>
                <w:szCs w:val="21"/>
              </w:rPr>
            </w:pP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30</w:t>
            </w:r>
          </w:p>
          <w:p>
            <w:pPr>
              <w:spacing w:line="360" w:lineRule="exact"/>
              <w:ind w:firstLine="210" w:firstLineChars="100"/>
              <w:rPr>
                <w:rFonts w:ascii="宋体" w:hAnsi="宋体" w:eastAsia="宋体" w:cs="宋体"/>
                <w:sz w:val="21"/>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ascii="宋体" w:hAnsi="宋体" w:eastAsia="宋体" w:cs="宋体"/>
                <w:sz w:val="21"/>
                <w:szCs w:val="21"/>
              </w:rPr>
            </w:pPr>
          </w:p>
          <w:p>
            <w:pPr>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D1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社会</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p>
            <w:pPr>
              <w:spacing w:line="360" w:lineRule="exact"/>
              <w:ind w:firstLine="210" w:firstLineChars="100"/>
              <w:rPr>
                <w:rFonts w:ascii="宋体" w:hAnsi="宋体" w:eastAsia="宋体" w:cs="宋体"/>
                <w:sz w:val="21"/>
                <w:szCs w:val="21"/>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12</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D1-1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缓解城区幼儿入学压力</w:t>
            </w:r>
          </w:p>
        </w:tc>
        <w:tc>
          <w:tcPr>
            <w:tcW w:w="3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12</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目实施后是否能缓解城西片区幼儿入学压力，用以反映和考核项目产生的社会效益。</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缓解</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评价要点：</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①实地调研并访谈，柳宗元幼儿园建成后，永济市城西片区人民的适龄幼儿入学压力可以有效缓解；</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②问卷调查，回答“缓解”的在90%以上。</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评分标准：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若①满足，得6分，若①不满足，扣除6分；回答“缓解”的人≥90%，得6分。80%≤满意度＜90%，得4分；70%≤满意度＜80%，得2分；60%≤满意度＜70%，得1分。满意度＜60%，不得分。</w:t>
            </w:r>
          </w:p>
        </w:tc>
        <w:tc>
          <w:tcPr>
            <w:tcW w:w="1140" w:type="dxa"/>
            <w:tcBorders>
              <w:top w:val="single" w:color="000000" w:sz="4" w:space="0"/>
              <w:left w:val="single" w:color="auto" w:sz="4" w:space="0"/>
              <w:bottom w:val="single" w:color="000000" w:sz="4" w:space="0"/>
              <w:right w:val="single" w:color="000000" w:sz="4" w:space="0"/>
            </w:tcBorders>
          </w:tcPr>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调查问卷、实地访谈</w:t>
            </w: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10</w:t>
            </w:r>
          </w:p>
        </w:tc>
      </w:tr>
      <w:tr>
        <w:tblPrEx>
          <w:tblCellMar>
            <w:top w:w="15" w:type="dxa"/>
            <w:left w:w="15" w:type="dxa"/>
            <w:bottom w:w="15" w:type="dxa"/>
            <w:right w:w="15" w:type="dxa"/>
          </w:tblCellMar>
        </w:tblPrEx>
        <w:trPr>
          <w:trHeight w:val="2278" w:hRule="atLeast"/>
          <w:jc w:val="center"/>
        </w:trPr>
        <w:tc>
          <w:tcPr>
            <w:tcW w:w="627"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宋体" w:hAnsi="宋体" w:eastAsia="宋体" w:cs="宋体"/>
                <w:sz w:val="21"/>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影响</w:t>
            </w: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D2-1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后续管护机制健全性</w:t>
            </w:r>
          </w:p>
        </w:tc>
        <w:tc>
          <w:tcPr>
            <w:tcW w:w="3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目后续运行及成效发挥的可持续影响情况，用以反映和考核项目产生的可持续影响。</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健全</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评价要点：</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①项目具有可持续利用性；</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②设立了项目管护机构及明确的日常管护制度,；</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3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③</w:t>
            </w:r>
            <w:r>
              <w:rPr>
                <w:rFonts w:hint="eastAsia" w:ascii="宋体" w:hAnsi="宋体" w:eastAsia="宋体" w:cs="宋体"/>
                <w:sz w:val="21"/>
                <w:szCs w:val="21"/>
              </w:rPr>
              <w:fldChar w:fldCharType="end"/>
            </w:r>
            <w:r>
              <w:rPr>
                <w:rFonts w:hint="eastAsia" w:ascii="宋体" w:hAnsi="宋体" w:eastAsia="宋体" w:cs="宋体"/>
                <w:sz w:val="21"/>
                <w:szCs w:val="21"/>
              </w:rPr>
              <w:t>配置了专业管护人员；</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④相关部门定期检查保证场地可持续利用。</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以上4项均满足，得满分，缺少其中一项扣2分。</w:t>
            </w:r>
          </w:p>
        </w:tc>
        <w:tc>
          <w:tcPr>
            <w:tcW w:w="1140" w:type="dxa"/>
            <w:tcBorders>
              <w:top w:val="single" w:color="000000" w:sz="4" w:space="0"/>
              <w:left w:val="single" w:color="auto" w:sz="4" w:space="0"/>
              <w:bottom w:val="single" w:color="000000" w:sz="4" w:space="0"/>
              <w:right w:val="single" w:color="000000" w:sz="4" w:space="0"/>
            </w:tcBorders>
          </w:tcPr>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学校相关资料</w:t>
            </w: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8</w:t>
            </w:r>
          </w:p>
        </w:tc>
      </w:tr>
      <w:tr>
        <w:tblPrEx>
          <w:tblCellMar>
            <w:top w:w="15" w:type="dxa"/>
            <w:left w:w="15" w:type="dxa"/>
            <w:bottom w:w="15" w:type="dxa"/>
            <w:right w:w="15" w:type="dxa"/>
          </w:tblCellMar>
        </w:tblPrEx>
        <w:trPr>
          <w:trHeight w:val="1525" w:hRule="atLeast"/>
          <w:jc w:val="center"/>
        </w:trPr>
        <w:tc>
          <w:tcPr>
            <w:tcW w:w="627"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宋体" w:hAnsi="宋体" w:eastAsia="宋体" w:cs="宋体"/>
                <w:sz w:val="21"/>
                <w:szCs w:val="21"/>
              </w:rPr>
            </w:pPr>
          </w:p>
        </w:tc>
        <w:tc>
          <w:tcPr>
            <w:tcW w:w="456" w:type="dxa"/>
            <w:vMerge w:val="continue"/>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宋体" w:hAnsi="宋体" w:eastAsia="宋体" w:cs="宋体"/>
                <w:sz w:val="21"/>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D3-1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城区群众满意度</w:t>
            </w:r>
          </w:p>
        </w:tc>
        <w:tc>
          <w:tcPr>
            <w:tcW w:w="3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城区群众对项目实施效果的满意程度。</w:t>
            </w:r>
          </w:p>
        </w:tc>
        <w:tc>
          <w:tcPr>
            <w:tcW w:w="74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≥90%</w:t>
            </w:r>
          </w:p>
        </w:tc>
        <w:tc>
          <w:tcPr>
            <w:tcW w:w="4980"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对城区群众问卷调查、获取项目的满意程度情况。满意度≥90%，得10分，满意度每降低1%，扣1分，扣完为止。</w:t>
            </w:r>
          </w:p>
        </w:tc>
        <w:tc>
          <w:tcPr>
            <w:tcW w:w="1140" w:type="dxa"/>
            <w:tcBorders>
              <w:top w:val="single" w:color="000000" w:sz="4" w:space="0"/>
              <w:left w:val="single" w:color="auto" w:sz="4" w:space="0"/>
              <w:bottom w:val="single" w:color="000000" w:sz="4" w:space="0"/>
              <w:right w:val="single" w:color="000000" w:sz="4" w:space="0"/>
            </w:tcBorders>
          </w:tcPr>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调查问卷</w:t>
            </w:r>
          </w:p>
          <w:p>
            <w:pPr>
              <w:spacing w:line="360" w:lineRule="exact"/>
              <w:ind w:firstLine="0" w:firstLineChars="0"/>
              <w:rPr>
                <w:rFonts w:ascii="宋体" w:hAnsi="宋体" w:eastAsia="宋体" w:cs="宋体"/>
                <w:sz w:val="21"/>
                <w:szCs w:val="21"/>
              </w:rPr>
            </w:pPr>
          </w:p>
        </w:tc>
        <w:tc>
          <w:tcPr>
            <w:tcW w:w="638"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r>
      <w:tr>
        <w:tblPrEx>
          <w:tblCellMar>
            <w:top w:w="15" w:type="dxa"/>
            <w:left w:w="15" w:type="dxa"/>
            <w:bottom w:w="15" w:type="dxa"/>
            <w:right w:w="15" w:type="dxa"/>
          </w:tblCellMar>
        </w:tblPrEx>
        <w:trPr>
          <w:trHeight w:val="475"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总分</w:t>
            </w:r>
          </w:p>
        </w:tc>
        <w:tc>
          <w:tcPr>
            <w:tcW w:w="456" w:type="dxa"/>
            <w:tcBorders>
              <w:top w:val="single" w:color="auto" w:sz="4" w:space="0"/>
              <w:left w:val="single" w:color="auto" w:sz="4" w:space="0"/>
              <w:bottom w:val="single" w:color="auto" w:sz="4" w:space="0"/>
              <w:right w:val="single" w:color="auto" w:sz="4" w:space="0"/>
            </w:tcBorders>
          </w:tcPr>
          <w:p>
            <w:pPr>
              <w:spacing w:line="360" w:lineRule="exact"/>
              <w:ind w:firstLine="211" w:firstLineChars="100"/>
              <w:jc w:val="center"/>
              <w:rPr>
                <w:rFonts w:ascii="宋体" w:hAnsi="宋体" w:eastAsia="宋体" w:cs="宋体"/>
                <w:b/>
                <w:bCs/>
                <w:sz w:val="21"/>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11" w:firstLineChars="100"/>
              <w:jc w:val="center"/>
              <w:rPr>
                <w:rFonts w:ascii="宋体" w:hAnsi="宋体" w:eastAsia="宋体" w:cs="宋体"/>
                <w:b/>
                <w:bCs/>
                <w:sz w:val="21"/>
                <w:szCs w:val="21"/>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8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3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284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b/>
                <w:bCs/>
                <w:sz w:val="21"/>
                <w:szCs w:val="21"/>
              </w:rPr>
            </w:pPr>
          </w:p>
        </w:tc>
        <w:tc>
          <w:tcPr>
            <w:tcW w:w="744"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980"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b/>
                <w:bCs/>
                <w:sz w:val="21"/>
                <w:szCs w:val="21"/>
              </w:rPr>
            </w:pPr>
          </w:p>
        </w:tc>
        <w:tc>
          <w:tcPr>
            <w:tcW w:w="1140" w:type="dxa"/>
            <w:tcBorders>
              <w:top w:val="single" w:color="000000" w:sz="4" w:space="0"/>
              <w:left w:val="single" w:color="auto" w:sz="4" w:space="0"/>
              <w:bottom w:val="single" w:color="auto" w:sz="4" w:space="0"/>
              <w:right w:val="single" w:color="000000" w:sz="4" w:space="0"/>
            </w:tcBorders>
          </w:tcPr>
          <w:p>
            <w:pPr>
              <w:spacing w:line="360" w:lineRule="exact"/>
              <w:ind w:firstLine="0" w:firstLineChars="0"/>
              <w:jc w:val="center"/>
              <w:rPr>
                <w:rFonts w:ascii="宋体" w:hAnsi="宋体" w:eastAsia="宋体" w:cs="宋体"/>
                <w:b/>
                <w:bCs/>
                <w:sz w:val="21"/>
                <w:szCs w:val="21"/>
              </w:rPr>
            </w:pPr>
          </w:p>
        </w:tc>
        <w:tc>
          <w:tcPr>
            <w:tcW w:w="638"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80</w:t>
            </w:r>
          </w:p>
        </w:tc>
      </w:tr>
    </w:tbl>
    <w:p>
      <w:pPr>
        <w:pStyle w:val="4"/>
        <w:ind w:firstLine="420"/>
        <w:rPr>
          <w:rFonts w:ascii="宋体" w:hAnsi="宋体" w:eastAsia="宋体" w:cs="宋体"/>
          <w:sz w:val="21"/>
          <w:szCs w:val="21"/>
        </w:rPr>
        <w:sectPr>
          <w:pgSz w:w="16838" w:h="11906" w:orient="landscape"/>
          <w:pgMar w:top="2041" w:right="1417" w:bottom="1417" w:left="1531" w:header="851" w:footer="992" w:gutter="0"/>
          <w:pgNumType w:fmt="decimal"/>
          <w:cols w:space="720" w:num="1"/>
          <w:docGrid w:type="lines" w:linePitch="312" w:charSpace="0"/>
        </w:sectPr>
      </w:pPr>
    </w:p>
    <w:p>
      <w:pPr>
        <w:spacing w:line="240" w:lineRule="auto"/>
        <w:ind w:firstLine="0" w:firstLineChars="0"/>
        <w:jc w:val="both"/>
        <w:outlineLvl w:val="0"/>
        <w:rPr>
          <w:rFonts w:ascii="黑体" w:hAnsi="黑体" w:eastAsia="黑体" w:cs="黑体"/>
          <w:b/>
          <w:bCs/>
          <w:kern w:val="44"/>
          <w:sz w:val="32"/>
          <w:szCs w:val="32"/>
        </w:rPr>
      </w:pPr>
      <w:bookmarkStart w:id="193" w:name="_Toc3014"/>
      <w:bookmarkStart w:id="194" w:name="_Toc4801"/>
      <w:r>
        <w:rPr>
          <w:rFonts w:hint="eastAsia" w:ascii="黑体" w:hAnsi="黑体" w:eastAsia="黑体" w:cs="黑体"/>
          <w:b/>
          <w:bCs/>
          <w:kern w:val="44"/>
          <w:sz w:val="32"/>
          <w:szCs w:val="32"/>
        </w:rPr>
        <w:t xml:space="preserve">附件2               </w:t>
      </w:r>
    </w:p>
    <w:p>
      <w:pPr>
        <w:adjustRightInd/>
        <w:snapToGrid/>
        <w:ind w:firstLine="643"/>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绩效评价评分表</w:t>
      </w:r>
      <w:bookmarkEnd w:id="193"/>
    </w:p>
    <w:tbl>
      <w:tblPr>
        <w:tblStyle w:val="21"/>
        <w:tblW w:w="94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339"/>
        <w:gridCol w:w="1549"/>
        <w:gridCol w:w="4623"/>
        <w:gridCol w:w="954"/>
        <w:gridCol w:w="9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lang w:bidi="ar"/>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lang w:bidi="ar"/>
              </w:rPr>
              <w:t>二级指标</w:t>
            </w:r>
          </w:p>
        </w:tc>
        <w:tc>
          <w:tcPr>
            <w:tcW w:w="4623"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lang w:bidi="ar"/>
              </w:rPr>
              <w:t>三级指标</w:t>
            </w:r>
          </w:p>
        </w:tc>
        <w:tc>
          <w:tcPr>
            <w:tcW w:w="9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lang w:bidi="ar"/>
              </w:rPr>
            </w:pPr>
            <w:r>
              <w:rPr>
                <w:rFonts w:hint="eastAsia" w:ascii="宋体" w:hAnsi="宋体" w:eastAsia="宋体" w:cs="宋体"/>
                <w:b/>
                <w:kern w:val="0"/>
                <w:sz w:val="21"/>
                <w:szCs w:val="20"/>
                <w:lang w:bidi="ar"/>
              </w:rPr>
              <w:t>分值</w:t>
            </w:r>
          </w:p>
        </w:tc>
        <w:tc>
          <w:tcPr>
            <w:tcW w:w="9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lang w:bidi="ar"/>
              </w:rPr>
            </w:pPr>
            <w:r>
              <w:rPr>
                <w:rFonts w:hint="eastAsia" w:ascii="宋体" w:hAnsi="宋体" w:eastAsia="宋体" w:cs="宋体"/>
                <w:b/>
                <w:kern w:val="0"/>
                <w:sz w:val="21"/>
                <w:szCs w:val="20"/>
                <w:lang w:bidi="ar"/>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4623"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954"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c>
          <w:tcPr>
            <w:tcW w:w="954"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954"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c>
          <w:tcPr>
            <w:tcW w:w="954"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954" w:type="dxa"/>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4</w:t>
            </w:r>
          </w:p>
        </w:tc>
        <w:tc>
          <w:tcPr>
            <w:tcW w:w="954" w:type="dxa"/>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954" w:type="dxa"/>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c>
          <w:tcPr>
            <w:tcW w:w="954" w:type="dxa"/>
            <w:vAlign w:val="center"/>
          </w:tcPr>
          <w:p>
            <w:pPr>
              <w:widowControl/>
              <w:spacing w:line="260" w:lineRule="exact"/>
              <w:ind w:firstLine="0" w:firstLineChars="0"/>
              <w:jc w:val="center"/>
              <w:textAlignment w:val="center"/>
              <w:rPr>
                <w:rFonts w:ascii="宋体" w:hAnsi="宋体" w:eastAsia="宋体" w:cs="宋体"/>
                <w:kern w:val="0"/>
                <w:sz w:val="21"/>
                <w:szCs w:val="20"/>
                <w:lang w:bidi="ar"/>
              </w:rPr>
            </w:pPr>
            <w:r>
              <w:rPr>
                <w:rFonts w:hint="eastAsia" w:ascii="宋体" w:hAnsi="宋体" w:eastAsia="宋体" w:cs="宋体"/>
                <w:kern w:val="0"/>
                <w:sz w:val="21"/>
                <w:szCs w:val="20"/>
                <w:lang w:bidi="ar"/>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95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95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95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95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954"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954"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C1-1实际完成率</w:t>
            </w:r>
          </w:p>
        </w:tc>
        <w:tc>
          <w:tcPr>
            <w:tcW w:w="95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95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4623" w:type="dxa"/>
            <w:tcBorders>
              <w:bottom w:val="single" w:color="auto" w:sz="4" w:space="0"/>
            </w:tcBorders>
            <w:vAlign w:val="center"/>
          </w:tcPr>
          <w:p>
            <w:pPr>
              <w:spacing w:line="240" w:lineRule="auto"/>
              <w:ind w:firstLine="0" w:firstLineChars="0"/>
              <w:jc w:val="center"/>
              <w:outlineLvl w:val="0"/>
              <w:rPr>
                <w:rFonts w:ascii="宋体" w:hAnsi="宋体" w:eastAsia="宋体" w:cs="宋体"/>
                <w:sz w:val="21"/>
                <w:szCs w:val="20"/>
              </w:rPr>
            </w:pPr>
            <w:bookmarkStart w:id="195" w:name="_Toc363"/>
            <w:r>
              <w:rPr>
                <w:rFonts w:hint="eastAsia" w:ascii="宋体" w:hAnsi="宋体" w:eastAsia="宋体" w:cs="宋体"/>
                <w:sz w:val="21"/>
                <w:szCs w:val="20"/>
              </w:rPr>
              <w:t>C2-1工程质量达标</w:t>
            </w:r>
            <w:bookmarkEnd w:id="195"/>
            <w:r>
              <w:rPr>
                <w:rFonts w:hint="eastAsia" w:ascii="宋体" w:hAnsi="宋体" w:eastAsia="宋体" w:cs="宋体"/>
                <w:sz w:val="21"/>
                <w:szCs w:val="20"/>
              </w:rPr>
              <w:t>率</w:t>
            </w:r>
          </w:p>
        </w:tc>
        <w:tc>
          <w:tcPr>
            <w:tcW w:w="954"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c>
          <w:tcPr>
            <w:tcW w:w="954"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C3-1完工及时性</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4623"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rPr>
              <w:t>C4-1</w:t>
            </w:r>
            <w:r>
              <w:rPr>
                <w:rFonts w:hint="eastAsia" w:ascii="宋体" w:hAnsi="宋体" w:eastAsia="宋体" w:cs="宋体"/>
                <w:sz w:val="21"/>
                <w:szCs w:val="20"/>
                <w:lang w:eastAsia="zh-CN"/>
              </w:rPr>
              <w:t>预算控制率</w:t>
            </w:r>
          </w:p>
        </w:tc>
        <w:tc>
          <w:tcPr>
            <w:tcW w:w="95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95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D1社会效益</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D1-1缓解城区幼儿入学压力</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c>
          <w:tcPr>
            <w:tcW w:w="95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D2可持续影响</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D2-1后续管护机制健全</w:t>
            </w:r>
          </w:p>
        </w:tc>
        <w:tc>
          <w:tcPr>
            <w:tcW w:w="95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c>
          <w:tcPr>
            <w:tcW w:w="95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D3满意度</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D3-1片区群众满意度</w:t>
            </w:r>
          </w:p>
        </w:tc>
        <w:tc>
          <w:tcPr>
            <w:tcW w:w="95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954"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0" w:hRule="exact"/>
          <w:jc w:val="center"/>
        </w:trPr>
        <w:tc>
          <w:tcPr>
            <w:tcW w:w="1339"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lang w:bidi="ar"/>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b/>
                <w:bCs/>
                <w:sz w:val="21"/>
                <w:szCs w:val="20"/>
              </w:rPr>
            </w:pPr>
          </w:p>
        </w:tc>
        <w:tc>
          <w:tcPr>
            <w:tcW w:w="4623" w:type="dxa"/>
            <w:vAlign w:val="center"/>
          </w:tcPr>
          <w:p>
            <w:pPr>
              <w:spacing w:line="260" w:lineRule="exact"/>
              <w:ind w:firstLine="0" w:firstLineChars="0"/>
              <w:jc w:val="center"/>
              <w:rPr>
                <w:rFonts w:ascii="宋体" w:hAnsi="宋体" w:eastAsia="宋体" w:cs="宋体"/>
                <w:b/>
                <w:bCs/>
                <w:sz w:val="21"/>
                <w:szCs w:val="20"/>
              </w:rPr>
            </w:pPr>
          </w:p>
        </w:tc>
        <w:tc>
          <w:tcPr>
            <w:tcW w:w="954" w:type="dxa"/>
            <w:vAlign w:val="center"/>
          </w:tcPr>
          <w:p>
            <w:pPr>
              <w:spacing w:line="260" w:lineRule="exact"/>
              <w:ind w:firstLine="0" w:firstLineChars="0"/>
              <w:jc w:val="center"/>
              <w:textAlignment w:val="center"/>
              <w:rPr>
                <w:rFonts w:ascii="宋体" w:hAnsi="宋体" w:eastAsia="宋体" w:cs="宋体"/>
                <w:b/>
                <w:bCs/>
                <w:kern w:val="0"/>
                <w:sz w:val="21"/>
                <w:szCs w:val="20"/>
                <w:lang w:bidi="ar"/>
              </w:rPr>
            </w:pPr>
            <w:r>
              <w:rPr>
                <w:rFonts w:hint="eastAsia" w:ascii="宋体" w:hAnsi="宋体" w:eastAsia="宋体" w:cs="宋体"/>
                <w:b/>
                <w:bCs/>
                <w:kern w:val="0"/>
                <w:sz w:val="21"/>
                <w:szCs w:val="20"/>
                <w:lang w:bidi="ar"/>
              </w:rPr>
              <w:t>100</w:t>
            </w:r>
          </w:p>
        </w:tc>
        <w:tc>
          <w:tcPr>
            <w:tcW w:w="954" w:type="dxa"/>
            <w:vAlign w:val="center"/>
          </w:tcPr>
          <w:p>
            <w:pPr>
              <w:spacing w:line="260" w:lineRule="exact"/>
              <w:ind w:firstLine="0" w:firstLineChars="0"/>
              <w:jc w:val="center"/>
              <w:textAlignment w:val="center"/>
              <w:rPr>
                <w:rFonts w:hint="default" w:ascii="宋体" w:hAnsi="宋体" w:eastAsia="宋体" w:cs="宋体"/>
                <w:b/>
                <w:bCs/>
                <w:kern w:val="0"/>
                <w:sz w:val="21"/>
                <w:szCs w:val="20"/>
                <w:lang w:val="en-US" w:eastAsia="zh-CN" w:bidi="ar"/>
              </w:rPr>
            </w:pPr>
            <w:r>
              <w:rPr>
                <w:rFonts w:hint="eastAsia" w:ascii="宋体" w:hAnsi="宋体" w:eastAsia="宋体" w:cs="宋体"/>
                <w:b/>
                <w:bCs/>
                <w:kern w:val="0"/>
                <w:sz w:val="21"/>
                <w:szCs w:val="20"/>
                <w:lang w:val="en-US" w:eastAsia="zh-CN" w:bidi="ar"/>
              </w:rPr>
              <w:t>80</w:t>
            </w:r>
          </w:p>
        </w:tc>
      </w:tr>
    </w:tbl>
    <w:p>
      <w:pPr>
        <w:spacing w:line="240" w:lineRule="auto"/>
        <w:ind w:firstLine="0" w:firstLineChars="0"/>
        <w:rPr>
          <w:rFonts w:ascii="黑体" w:hAnsi="黑体" w:eastAsia="黑体" w:cs="黑体"/>
          <w:b/>
          <w:bCs/>
          <w:kern w:val="44"/>
          <w:sz w:val="32"/>
          <w:szCs w:val="32"/>
        </w:rPr>
      </w:pPr>
    </w:p>
    <w:p>
      <w:pPr>
        <w:ind w:firstLine="643"/>
        <w:rPr>
          <w:rFonts w:ascii="黑体" w:hAnsi="黑体" w:eastAsia="黑体" w:cs="黑体"/>
          <w:b/>
          <w:bCs/>
          <w:kern w:val="44"/>
          <w:sz w:val="32"/>
          <w:szCs w:val="32"/>
        </w:rPr>
      </w:pPr>
      <w:r>
        <w:rPr>
          <w:rFonts w:hint="eastAsia" w:ascii="黑体" w:hAnsi="黑体" w:eastAsia="黑体" w:cs="黑体"/>
          <w:b/>
          <w:bCs/>
          <w:kern w:val="44"/>
          <w:sz w:val="32"/>
          <w:szCs w:val="32"/>
        </w:rPr>
        <w:br w:type="page"/>
      </w:r>
    </w:p>
    <w:bookmarkEnd w:id="194"/>
    <w:p>
      <w:pPr>
        <w:pStyle w:val="7"/>
        <w:adjustRightInd/>
        <w:spacing w:line="360" w:lineRule="exact"/>
        <w:jc w:val="both"/>
        <w:rPr>
          <w:rFonts w:ascii="黑体" w:hAnsi="黑体" w:eastAsia="黑体" w:cs="黑体"/>
          <w:bCs/>
          <w:sz w:val="32"/>
          <w:szCs w:val="32"/>
        </w:rPr>
      </w:pPr>
      <w:bookmarkStart w:id="196" w:name="_Toc30640"/>
      <w:bookmarkStart w:id="197" w:name="_Toc8038"/>
      <w:r>
        <w:rPr>
          <w:rFonts w:hint="eastAsia" w:ascii="黑体" w:hAnsi="黑体" w:eastAsia="黑体" w:cs="黑体"/>
          <w:bCs/>
          <w:sz w:val="32"/>
          <w:szCs w:val="32"/>
        </w:rPr>
        <w:t>附件3</w:t>
      </w:r>
      <w:bookmarkEnd w:id="196"/>
    </w:p>
    <w:p>
      <w:pPr>
        <w:adjustRightInd/>
        <w:snapToGrid/>
        <w:ind w:firstLine="643"/>
        <w:jc w:val="center"/>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永济市柳宗元幼儿园建设项目</w:t>
      </w:r>
    </w:p>
    <w:p>
      <w:pPr>
        <w:adjustRightInd/>
        <w:snapToGrid/>
        <w:ind w:firstLine="643"/>
        <w:jc w:val="center"/>
        <w:rPr>
          <w:rFonts w:ascii="仿宋" w:hAnsi="仿宋" w:cs="仿宋"/>
          <w:sz w:val="28"/>
          <w:szCs w:val="28"/>
        </w:rPr>
      </w:pPr>
      <w:r>
        <w:rPr>
          <w:rFonts w:hint="eastAsia" w:ascii="仿宋_GB2312" w:hAnsi="仿宋_GB2312" w:eastAsia="仿宋_GB2312" w:cs="仿宋_GB2312"/>
          <w:b/>
          <w:bCs/>
          <w:sz w:val="32"/>
          <w:szCs w:val="32"/>
          <w:lang w:val="zh-CN"/>
        </w:rPr>
        <w:t>绩效评价访谈记录</w:t>
      </w:r>
    </w:p>
    <w:p>
      <w:pPr>
        <w:adjustRightInd/>
        <w:snapToGrid/>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尊敬的领导：</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您好！我们受永济市财政局委托，针对永济市2021年柳宗元幼儿园建设项目开展绩效评价。本项目涉及财政资金2000万元，为客观测定专项资金的分配、使用情况，我们对本项目进行详细访谈。</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访谈对象：永济市柳宗元幼儿园建设项目负责人</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访谈内容：</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1.请您简要阐述一下永济市柳宗元幼儿园建设项目立项背景及目的。</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深入学习贯彻党的十九大提出的“优先发展教育事业”精神，认真落实市委四届三次、四次全会提出的“走进新时代，建设大永济，打好教育强市牌”的总要求，逐步解决中心城区学校“大班额”、“择校热”问题，满足人民群众对优质教育资源的需求，决定在永济中心城区新建、改扩建多所中幼儿园及幼儿园，基本保证每个乡镇有一所公办乡镇幼儿园。</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本项目即在此背景下提出，项目选址位于永济市城西，满足市区中幼儿园布局调整要求以及居民就近入学的要求，柳宗元幼儿园建设是十分必要的。</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由于永济市城西片区的新建住宅区不断增加，据统计和测算，该区域具体人口数为47821名,另规划新建小区预估（12000人）。按照8‰出生率计算,预计每年有380余名适龄儿童需要就读，除去附近公园天下小区、世纪花园小区幼儿园230个学位外，还有150个学位空缺，考虑到柳宗元幼儿园远期发展及城镇化建设步伐的加快，该项目的建设是必要的。</w:t>
      </w:r>
    </w:p>
    <w:p>
      <w:pPr>
        <w:numPr>
          <w:ilvl w:val="0"/>
          <w:numId w:val="2"/>
        </w:numPr>
        <w:adjustRightInd/>
        <w:snapToGrid/>
        <w:ind w:firstLine="560"/>
        <w:jc w:val="both"/>
        <w:rPr>
          <w:rFonts w:ascii="Times New Roman" w:hAnsi="Times New Roman" w:eastAsia="仿宋_GB2312"/>
          <w:sz w:val="28"/>
          <w:szCs w:val="28"/>
          <w:lang w:val="zh-CN"/>
        </w:rPr>
      </w:pPr>
      <w:r>
        <w:rPr>
          <w:rFonts w:hint="eastAsia" w:ascii="Times New Roman" w:hAnsi="Times New Roman" w:eastAsia="仿宋_GB2312"/>
          <w:sz w:val="28"/>
          <w:szCs w:val="28"/>
          <w:lang w:val="zh-CN"/>
        </w:rPr>
        <w:t>请简要阐述一下，</w:t>
      </w:r>
      <w:r>
        <w:rPr>
          <w:rFonts w:hint="eastAsia" w:ascii="Times New Roman" w:hAnsi="Times New Roman" w:eastAsia="仿宋_GB2312"/>
          <w:sz w:val="28"/>
          <w:szCs w:val="28"/>
        </w:rPr>
        <w:t>永济市柳宗元幼儿园建设</w:t>
      </w:r>
      <w:r>
        <w:rPr>
          <w:rFonts w:hint="eastAsia" w:ascii="Times New Roman" w:hAnsi="Times New Roman" w:eastAsia="仿宋_GB2312"/>
          <w:sz w:val="28"/>
          <w:szCs w:val="28"/>
          <w:lang w:val="zh-CN"/>
        </w:rPr>
        <w:t>项目的</w:t>
      </w:r>
      <w:r>
        <w:rPr>
          <w:rFonts w:hint="eastAsia" w:ascii="Times New Roman" w:hAnsi="Times New Roman" w:eastAsia="仿宋_GB2312"/>
          <w:sz w:val="28"/>
          <w:szCs w:val="28"/>
        </w:rPr>
        <w:t>建设规划</w:t>
      </w:r>
      <w:r>
        <w:rPr>
          <w:rFonts w:hint="eastAsia" w:ascii="Times New Roman" w:hAnsi="Times New Roman" w:eastAsia="仿宋_GB2312"/>
          <w:sz w:val="28"/>
          <w:szCs w:val="28"/>
          <w:lang w:val="zh-CN"/>
        </w:rPr>
        <w:t>。</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项目于2019年10月31日取得立项批复后，经过地质勘察、图纸设计、预算编制及财政评审等过程，于2020年9月5日完成招标工作，9月18日正式开工，在项目分部验收过程中，建设、施工、监理、设计、勘察及质监站全部参与。</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3.请您简要阐述一下项目实施过程中，是否有专人或特定部门负责监督检查工作。如有，是如何做的？</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项目实施过程中，在基坑、基础、及主体等分部分项工程验收上，永济市城建局质监站参与监督验收，同时在项目施工过程中，检查节能及消防材料是否符合要求。</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4.您认为该项目的实施预期会带来什么样的效益？该效益是否达成？</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该项目的实施将有效缓解周边适龄儿童入园难问题，满足人民群众对优质教育资源的需求。从招生情况来看，效益已经达成。</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5.请您简要阐述一下该项目在实施过程中有哪些经验做法。</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一是提高政治站位，树立大局观念，思想高度重视，切实把承担的项目建设任务与我市发展大局紧密结合起来。</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二是加强组织领导，强化责任，落实任务。成立了工作专班，局分管领导为项目负责人，督办项目进度，专门工作人员紧盯项目进度，及时解决项目推进中遇到的各类困难和问题。</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三是加强部门合作，积极和各职能部门沟通对接，取得相关部门大力支持，形成推进项目建设的部门合力。</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是倒排工期，挂图作战，抢抓进度，狠抓质量，加快项目建设，为了确保工程质量，教育局不但聘请了专业监理公司，还依托本系统内的师资力量，从职业中学选聘出3名建筑方面的专业教师，成立了甲方工程质量监督小组，全程监督工程建设各个环节，从而形成双保险，严把工程质量关。</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6.请您简要阐述一下该项目在实施过程中存在的问题及需要改进的地方。</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项目施工期间，由于新冠疫情和持续降雨的影响，造成工期延迟，而我们没有及时向相关主管部门汇报和完善工期延迟审批手续。以后的工作中，我们在这方面吸取经验，积极完善。</w:t>
      </w:r>
    </w:p>
    <w:p>
      <w:pPr>
        <w:spacing w:line="240" w:lineRule="auto"/>
        <w:ind w:firstLine="0" w:firstLineChars="0"/>
        <w:outlineLvl w:val="0"/>
        <w:rPr>
          <w:rFonts w:ascii="黑体" w:hAnsi="黑体" w:eastAsia="黑体" w:cs="黑体"/>
          <w:b/>
          <w:bCs/>
          <w:kern w:val="44"/>
          <w:sz w:val="32"/>
          <w:szCs w:val="32"/>
        </w:rPr>
      </w:pPr>
      <w:bookmarkStart w:id="198" w:name="_Toc19703"/>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p>
    <w:p>
      <w:pPr>
        <w:spacing w:line="240" w:lineRule="auto"/>
        <w:ind w:firstLine="0" w:firstLineChars="0"/>
        <w:outlineLvl w:val="0"/>
        <w:rPr>
          <w:rFonts w:ascii="黑体" w:hAnsi="黑体" w:eastAsia="黑体" w:cs="黑体"/>
          <w:b/>
          <w:bCs/>
          <w:kern w:val="44"/>
          <w:sz w:val="32"/>
          <w:szCs w:val="32"/>
        </w:rPr>
      </w:pPr>
      <w:r>
        <w:rPr>
          <w:rFonts w:hint="eastAsia" w:ascii="黑体" w:hAnsi="黑体" w:eastAsia="黑体" w:cs="黑体"/>
          <w:b/>
          <w:bCs/>
          <w:kern w:val="44"/>
          <w:sz w:val="32"/>
          <w:szCs w:val="32"/>
        </w:rPr>
        <w:t>附件4</w:t>
      </w:r>
      <w:bookmarkEnd w:id="198"/>
    </w:p>
    <w:p>
      <w:pPr>
        <w:adjustRightInd/>
        <w:snapToGrid/>
        <w:ind w:firstLine="643"/>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zh-CN"/>
        </w:rPr>
        <w:t>永济市柳宗元幼儿园建设项目</w:t>
      </w:r>
    </w:p>
    <w:p>
      <w:pPr>
        <w:adjustRightInd/>
        <w:snapToGrid/>
        <w:ind w:firstLine="643"/>
        <w:jc w:val="center"/>
        <w:rPr>
          <w:rFonts w:ascii="Times New Roman" w:hAnsi="Times New Roman"/>
          <w:sz w:val="28"/>
          <w:szCs w:val="28"/>
          <w:lang w:bidi="ar"/>
        </w:rPr>
      </w:pPr>
      <w:r>
        <w:rPr>
          <w:rFonts w:hint="eastAsia" w:ascii="仿宋_GB2312" w:hAnsi="仿宋_GB2312" w:eastAsia="仿宋_GB2312" w:cs="仿宋_GB2312"/>
          <w:b/>
          <w:bCs/>
          <w:sz w:val="32"/>
          <w:szCs w:val="32"/>
          <w:lang w:val="zh-CN"/>
        </w:rPr>
        <w:t>绩效评价问卷调查</w:t>
      </w:r>
      <w:bookmarkEnd w:id="197"/>
    </w:p>
    <w:p>
      <w:pPr>
        <w:adjustRightInd/>
        <w:snapToGrid/>
        <w:spacing w:line="440" w:lineRule="exact"/>
        <w:ind w:firstLine="0" w:firstLineChars="0"/>
        <w:jc w:val="both"/>
        <w:rPr>
          <w:rFonts w:ascii="仿宋_GB2312" w:hAnsi="仿宋_GB2312" w:eastAsia="仿宋_GB2312" w:cs="仿宋_GB2312"/>
          <w:sz w:val="28"/>
          <w:szCs w:val="28"/>
        </w:rPr>
      </w:pPr>
      <w:bookmarkStart w:id="199" w:name="_Toc20900"/>
      <w:bookmarkStart w:id="200" w:name="_Toc8891"/>
      <w:bookmarkStart w:id="201" w:name="_Toc26496"/>
      <w:bookmarkStart w:id="202" w:name="_Toc11219"/>
      <w:r>
        <w:rPr>
          <w:rFonts w:hint="eastAsia" w:ascii="仿宋_GB2312" w:hAnsi="仿宋_GB2312" w:eastAsia="仿宋_GB2312" w:cs="仿宋_GB2312"/>
          <w:sz w:val="28"/>
          <w:szCs w:val="28"/>
        </w:rPr>
        <w:t>尊敬的先生/女士：</w:t>
      </w:r>
    </w:p>
    <w:p>
      <w:pPr>
        <w:spacing w:line="540" w:lineRule="exact"/>
        <w:ind w:firstLine="560"/>
        <w:rPr>
          <w:rFonts w:ascii="Times New Roman" w:hAnsi="Times New Roman" w:eastAsia="仿宋_GB2312"/>
          <w:sz w:val="28"/>
          <w:szCs w:val="28"/>
          <w:lang w:val="zh-CN"/>
        </w:rPr>
      </w:pPr>
      <w:r>
        <w:rPr>
          <w:rFonts w:hint="eastAsia" w:ascii="仿宋_GB2312" w:hAnsi="仿宋_GB2312" w:eastAsia="仿宋_GB2312" w:cs="仿宋_GB2312"/>
          <w:sz w:val="28"/>
          <w:szCs w:val="28"/>
        </w:rPr>
        <w:t>您好！受永济市财政局委托，我公司对永济市柳宗元幼儿园建设项目的实施情况开展绩效评价。现需要采访您几个问题，</w:t>
      </w:r>
      <w:r>
        <w:rPr>
          <w:rFonts w:hint="eastAsia" w:ascii="Times New Roman" w:hAnsi="Times New Roman" w:eastAsia="仿宋_GB2312"/>
          <w:sz w:val="28"/>
          <w:szCs w:val="28"/>
          <w:lang w:val="zh-CN"/>
        </w:rPr>
        <w:t>采用不记名形式，数据仅用于统计分析。感谢您的支持与配合！</w:t>
      </w:r>
    </w:p>
    <w:p>
      <w:pPr>
        <w:spacing w:line="540" w:lineRule="exact"/>
        <w:ind w:firstLine="4760" w:firstLineChars="1700"/>
        <w:rPr>
          <w:rFonts w:ascii="仿宋_GB2312" w:hAnsi="仿宋_GB2312" w:eastAsia="仿宋_GB2312" w:cs="仿宋_GB2312"/>
          <w:sz w:val="28"/>
          <w:szCs w:val="28"/>
        </w:rPr>
      </w:pPr>
      <w:r>
        <w:rPr>
          <w:rFonts w:hint="eastAsia" w:ascii="仿宋_GB2312" w:hAnsi="仿宋_GB2312" w:eastAsia="仿宋_GB2312" w:cs="仿宋_GB2312"/>
          <w:sz w:val="28"/>
          <w:szCs w:val="28"/>
        </w:rPr>
        <w:t>山西同仁会计师事务所（有限公司）</w:t>
      </w:r>
    </w:p>
    <w:p>
      <w:pPr>
        <w:pStyle w:val="4"/>
        <w:adjustRightInd/>
        <w:snapToGrid/>
        <w:spacing w:line="440" w:lineRule="exact"/>
        <w:ind w:firstLine="56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2022年1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p>
    <w:p>
      <w:pPr>
        <w:tabs>
          <w:tab w:val="left" w:pos="2694"/>
        </w:tabs>
        <w:spacing w:line="480" w:lineRule="exact"/>
        <w:ind w:firstLine="0" w:firstLineChars="0"/>
        <w:rPr>
          <w:rFonts w:ascii="仿宋" w:hAnsi="仿宋" w:cs="仿宋"/>
          <w:b/>
          <w:sz w:val="28"/>
          <w:szCs w:val="28"/>
        </w:rPr>
      </w:pPr>
      <w:r>
        <w:rPr>
          <w:rFonts w:hint="eastAsia" w:ascii="仿宋" w:hAnsi="仿宋" w:cs="仿宋"/>
          <w:sz w:val="28"/>
          <w:szCs w:val="28"/>
          <w:lang w:bidi="ar"/>
        </w:rPr>
        <w:t>一、</w:t>
      </w:r>
      <w:r>
        <w:rPr>
          <w:rFonts w:hint="eastAsia" w:ascii="仿宋" w:hAnsi="仿宋" w:cs="仿宋"/>
          <w:b/>
          <w:sz w:val="28"/>
          <w:szCs w:val="28"/>
        </w:rPr>
        <w:t>基本问题</w:t>
      </w:r>
    </w:p>
    <w:p>
      <w:pPr>
        <w:spacing w:line="540" w:lineRule="exact"/>
        <w:ind w:firstLine="0" w:firstLineChars="0"/>
        <w:rPr>
          <w:rFonts w:ascii="Times New Roman" w:hAnsi="Times New Roman" w:eastAsia="仿宋_GB2312"/>
          <w:sz w:val="28"/>
          <w:szCs w:val="28"/>
          <w:lang w:val="zh-CN"/>
        </w:rPr>
      </w:pPr>
      <w:r>
        <w:rPr>
          <w:rFonts w:hint="eastAsia" w:ascii="Times New Roman" w:hAnsi="Times New Roman" w:eastAsia="仿宋_GB2312"/>
          <w:sz w:val="28"/>
          <w:szCs w:val="28"/>
        </w:rPr>
        <w:t>1</w:t>
      </w:r>
      <w:r>
        <w:rPr>
          <w:rFonts w:hint="eastAsia" w:ascii="Times New Roman" w:hAnsi="Times New Roman" w:eastAsia="仿宋_GB2312"/>
          <w:sz w:val="28"/>
          <w:szCs w:val="28"/>
          <w:lang w:val="zh-CN"/>
        </w:rPr>
        <w:t>.您</w:t>
      </w:r>
      <w:r>
        <w:rPr>
          <w:rFonts w:hint="eastAsia" w:ascii="Times New Roman" w:hAnsi="Times New Roman" w:eastAsia="仿宋_GB2312"/>
          <w:sz w:val="28"/>
          <w:szCs w:val="28"/>
        </w:rPr>
        <w:t>对永济市柳宗元幼儿园建设项目是否了解吗？</w:t>
      </w:r>
      <w:r>
        <w:rPr>
          <w:rFonts w:hint="eastAsia" w:ascii="Times New Roman" w:hAnsi="Times New Roman" w:eastAsia="仿宋_GB2312"/>
          <w:sz w:val="28"/>
          <w:szCs w:val="28"/>
          <w:lang w:val="zh-CN"/>
        </w:rPr>
        <w:t xml:space="preserve"> </w:t>
      </w:r>
    </w:p>
    <w:p>
      <w:pPr>
        <w:spacing w:line="600" w:lineRule="exact"/>
        <w:ind w:firstLine="0" w:firstLineChars="0"/>
        <w:rPr>
          <w:rFonts w:ascii="Times New Roman" w:hAnsi="Times New Roman" w:eastAsia="仿宋_GB2312"/>
          <w:sz w:val="28"/>
          <w:szCs w:val="28"/>
          <w:lang w:val="zh-CN"/>
        </w:rPr>
      </w:pPr>
      <w:r>
        <w:rPr>
          <w:rFonts w:hint="eastAsia" w:ascii="仿宋_GB2312" w:hAnsi="仿宋_GB2312" w:eastAsia="仿宋_GB2312" w:cs="仿宋_GB2312"/>
          <w:sz w:val="28"/>
          <w:szCs w:val="28"/>
        </w:rPr>
        <w:t>A.非常了解      B.比较了解     C.基本了解         D.不了解</w:t>
      </w:r>
      <w:r>
        <w:rPr>
          <w:rFonts w:hint="eastAsia" w:ascii="Times New Roman" w:hAnsi="Times New Roman" w:eastAsia="仿宋_GB2312"/>
          <w:sz w:val="28"/>
          <w:szCs w:val="28"/>
          <w:lang w:val="zh-CN"/>
        </w:rPr>
        <w:t xml:space="preserve">       </w:t>
      </w:r>
    </w:p>
    <w:p>
      <w:pPr>
        <w:spacing w:line="600" w:lineRule="exact"/>
        <w:ind w:firstLine="0" w:firstLineChars="0"/>
        <w:rPr>
          <w:rFonts w:ascii="Times New Roman" w:hAnsi="Times New Roman" w:eastAsia="仿宋_GB2312"/>
          <w:sz w:val="28"/>
          <w:szCs w:val="28"/>
          <w:lang w:val="zh-CN"/>
        </w:rPr>
      </w:pPr>
      <w:r>
        <w:rPr>
          <w:rFonts w:hint="eastAsia" w:ascii="Times New Roman" w:hAnsi="Times New Roman" w:eastAsia="仿宋_GB2312"/>
          <w:sz w:val="28"/>
          <w:szCs w:val="28"/>
        </w:rPr>
        <w:t>2</w:t>
      </w:r>
      <w:r>
        <w:rPr>
          <w:rFonts w:hint="eastAsia" w:ascii="Times New Roman" w:hAnsi="Times New Roman" w:eastAsia="仿宋_GB2312"/>
          <w:sz w:val="28"/>
          <w:szCs w:val="28"/>
          <w:lang w:val="zh-CN"/>
        </w:rPr>
        <w:t>.</w:t>
      </w:r>
      <w:r>
        <w:rPr>
          <w:rFonts w:hint="eastAsia" w:ascii="Times New Roman" w:hAnsi="Times New Roman" w:eastAsia="仿宋_GB2312"/>
          <w:sz w:val="28"/>
          <w:szCs w:val="28"/>
        </w:rPr>
        <w:t>柳宗元幼儿园建设时工期项目等对群众进行了公示</w:t>
      </w:r>
      <w:r>
        <w:rPr>
          <w:rFonts w:hint="eastAsia" w:ascii="Times New Roman" w:hAnsi="Times New Roman" w:eastAsia="仿宋_GB2312"/>
          <w:sz w:val="28"/>
          <w:szCs w:val="28"/>
          <w:lang w:val="zh-CN"/>
        </w:rPr>
        <w:t>？</w:t>
      </w:r>
    </w:p>
    <w:p>
      <w:pPr>
        <w:spacing w:line="600" w:lineRule="exact"/>
        <w:ind w:firstLine="0" w:firstLineChars="0"/>
        <w:rPr>
          <w:rFonts w:ascii="Times New Roman" w:hAnsi="Times New Roman" w:eastAsia="仿宋_GB2312"/>
          <w:sz w:val="28"/>
          <w:szCs w:val="28"/>
          <w:lang w:val="zh-CN"/>
        </w:rPr>
      </w:pPr>
      <w:r>
        <w:rPr>
          <w:rFonts w:hint="eastAsia" w:ascii="仿宋_GB2312" w:hAnsi="仿宋_GB2312" w:eastAsia="仿宋_GB2312" w:cs="仿宋_GB2312"/>
          <w:sz w:val="28"/>
          <w:szCs w:val="28"/>
          <w:lang w:val="zh-CN"/>
        </w:rPr>
        <w:t>A.</w:t>
      </w:r>
      <w:r>
        <w:rPr>
          <w:rFonts w:hint="eastAsia" w:ascii="仿宋_GB2312" w:hAnsi="仿宋_GB2312" w:eastAsia="仿宋_GB2312" w:cs="仿宋_GB2312"/>
          <w:sz w:val="28"/>
          <w:szCs w:val="28"/>
        </w:rPr>
        <w:t>公示</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B.</w:t>
      </w:r>
      <w:r>
        <w:rPr>
          <w:rFonts w:hint="eastAsia" w:ascii="仿宋_GB2312" w:hAnsi="仿宋_GB2312" w:eastAsia="仿宋_GB2312" w:cs="仿宋_GB2312"/>
          <w:sz w:val="28"/>
          <w:szCs w:val="28"/>
        </w:rPr>
        <w:t>没有公示</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C.</w:t>
      </w:r>
      <w:r>
        <w:rPr>
          <w:rFonts w:hint="eastAsia" w:ascii="仿宋_GB2312" w:hAnsi="仿宋_GB2312" w:eastAsia="仿宋_GB2312" w:cs="仿宋_GB2312"/>
          <w:sz w:val="28"/>
          <w:szCs w:val="28"/>
        </w:rPr>
        <w:t>不知道</w:t>
      </w:r>
      <w:r>
        <w:rPr>
          <w:rFonts w:hint="eastAsia" w:ascii="仿宋_GB2312" w:hAnsi="仿宋_GB2312" w:eastAsia="仿宋_GB2312" w:cs="仿宋_GB2312"/>
          <w:sz w:val="28"/>
          <w:szCs w:val="28"/>
          <w:lang w:val="zh-CN"/>
        </w:rPr>
        <w:t xml:space="preserve">      </w:t>
      </w:r>
      <w:r>
        <w:rPr>
          <w:rFonts w:hint="eastAsia" w:ascii="Times New Roman" w:hAnsi="Times New Roman" w:eastAsia="仿宋_GB2312"/>
          <w:sz w:val="28"/>
          <w:szCs w:val="28"/>
          <w:lang w:val="zh-CN"/>
        </w:rPr>
        <w:t xml:space="preserve">  </w:t>
      </w:r>
    </w:p>
    <w:p>
      <w:pPr>
        <w:spacing w:line="600" w:lineRule="exact"/>
        <w:ind w:firstLine="0" w:firstLineChars="0"/>
        <w:rPr>
          <w:rFonts w:ascii="Times New Roman" w:hAnsi="Times New Roman" w:eastAsia="仿宋_GB2312"/>
          <w:sz w:val="28"/>
          <w:szCs w:val="28"/>
          <w:lang w:val="zh-CN"/>
        </w:rPr>
      </w:pPr>
      <w:r>
        <w:rPr>
          <w:rFonts w:hint="eastAsia" w:ascii="Times New Roman" w:hAnsi="Times New Roman" w:eastAsia="仿宋_GB2312"/>
          <w:sz w:val="28"/>
          <w:szCs w:val="28"/>
        </w:rPr>
        <w:t>3.</w:t>
      </w:r>
      <w:r>
        <w:rPr>
          <w:rFonts w:hint="eastAsia" w:ascii="Times New Roman" w:hAnsi="Times New Roman" w:eastAsia="仿宋_GB2312"/>
          <w:sz w:val="28"/>
          <w:szCs w:val="28"/>
          <w:lang w:val="zh-CN"/>
        </w:rPr>
        <w:t>您</w:t>
      </w:r>
      <w:r>
        <w:rPr>
          <w:rFonts w:hint="eastAsia" w:ascii="Times New Roman" w:hAnsi="Times New Roman" w:eastAsia="仿宋_GB2312"/>
          <w:sz w:val="28"/>
          <w:szCs w:val="28"/>
        </w:rPr>
        <w:t>知道建设柳宗元幼儿园招生有片区限定</w:t>
      </w:r>
      <w:r>
        <w:rPr>
          <w:rFonts w:hint="eastAsia" w:ascii="Times New Roman" w:hAnsi="Times New Roman" w:eastAsia="仿宋_GB2312"/>
          <w:sz w:val="28"/>
          <w:szCs w:val="28"/>
          <w:lang w:val="zh-CN"/>
        </w:rPr>
        <w:t>吗？</w:t>
      </w:r>
    </w:p>
    <w:p>
      <w:pPr>
        <w:spacing w:line="600" w:lineRule="exact"/>
        <w:ind w:firstLine="0" w:firstLineChars="0"/>
        <w:rPr>
          <w:rFonts w:ascii="Times New Roman" w:hAnsi="Times New Roman" w:eastAsia="仿宋_GB2312"/>
          <w:sz w:val="28"/>
          <w:szCs w:val="28"/>
        </w:rPr>
      </w:pPr>
      <w:r>
        <w:rPr>
          <w:rFonts w:hint="eastAsia" w:ascii="仿宋_GB2312" w:hAnsi="仿宋_GB2312" w:eastAsia="仿宋_GB2312" w:cs="仿宋_GB2312"/>
          <w:sz w:val="28"/>
          <w:szCs w:val="28"/>
          <w:lang w:val="zh-CN"/>
        </w:rPr>
        <w:t>A.</w:t>
      </w:r>
      <w:r>
        <w:rPr>
          <w:rFonts w:hint="eastAsia" w:ascii="仿宋_GB2312" w:hAnsi="仿宋_GB2312" w:eastAsia="仿宋_GB2312" w:cs="仿宋_GB2312"/>
          <w:sz w:val="28"/>
          <w:szCs w:val="28"/>
        </w:rPr>
        <w:t>有</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B.</w:t>
      </w:r>
      <w:r>
        <w:rPr>
          <w:rFonts w:hint="eastAsia" w:ascii="仿宋_GB2312" w:hAnsi="仿宋_GB2312" w:eastAsia="仿宋_GB2312" w:cs="仿宋_GB2312"/>
          <w:sz w:val="28"/>
          <w:szCs w:val="28"/>
        </w:rPr>
        <w:t>没有</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C.</w:t>
      </w:r>
      <w:r>
        <w:rPr>
          <w:rFonts w:hint="eastAsia" w:ascii="仿宋_GB2312" w:hAnsi="仿宋_GB2312" w:eastAsia="仿宋_GB2312" w:cs="仿宋_GB2312"/>
          <w:sz w:val="28"/>
          <w:szCs w:val="28"/>
        </w:rPr>
        <w:t>不知道</w:t>
      </w:r>
      <w:r>
        <w:rPr>
          <w:rFonts w:hint="eastAsia" w:ascii="仿宋_GB2312" w:hAnsi="仿宋_GB2312" w:eastAsia="仿宋_GB2312" w:cs="仿宋_GB2312"/>
          <w:sz w:val="28"/>
          <w:szCs w:val="28"/>
          <w:lang w:val="zh-CN"/>
        </w:rPr>
        <w:t xml:space="preserve">      </w:t>
      </w:r>
      <w:r>
        <w:rPr>
          <w:rFonts w:hint="eastAsia" w:ascii="Times New Roman" w:hAnsi="Times New Roman" w:eastAsia="仿宋_GB2312"/>
          <w:sz w:val="28"/>
          <w:szCs w:val="28"/>
          <w:lang w:val="zh-CN"/>
        </w:rPr>
        <w:t xml:space="preserve">   </w:t>
      </w:r>
    </w:p>
    <w:p>
      <w:pPr>
        <w:spacing w:line="540" w:lineRule="exact"/>
        <w:ind w:firstLine="0" w:firstLineChars="0"/>
        <w:outlineLvl w:val="1"/>
        <w:rPr>
          <w:rFonts w:ascii="Times New Roman" w:hAnsi="Times New Roman" w:eastAsia="仿宋_GB2312"/>
          <w:sz w:val="28"/>
          <w:szCs w:val="28"/>
          <w:lang w:val="zh-CN"/>
        </w:rPr>
      </w:pPr>
      <w:bookmarkStart w:id="203" w:name="_Toc27841"/>
      <w:r>
        <w:rPr>
          <w:rFonts w:hint="eastAsia" w:ascii="Times New Roman" w:hAnsi="Times New Roman" w:eastAsia="仿宋_GB2312"/>
          <w:sz w:val="28"/>
          <w:szCs w:val="28"/>
        </w:rPr>
        <w:t>4.</w:t>
      </w:r>
      <w:r>
        <w:rPr>
          <w:rFonts w:hint="eastAsia" w:ascii="Times New Roman" w:hAnsi="Times New Roman" w:eastAsia="仿宋_GB2312"/>
          <w:sz w:val="28"/>
          <w:szCs w:val="28"/>
          <w:lang w:val="zh-CN"/>
        </w:rPr>
        <w:t>您认为</w:t>
      </w:r>
      <w:r>
        <w:rPr>
          <w:rFonts w:hint="eastAsia" w:ascii="Times New Roman" w:hAnsi="Times New Roman" w:eastAsia="仿宋_GB2312"/>
          <w:sz w:val="28"/>
          <w:szCs w:val="28"/>
        </w:rPr>
        <w:t>永济市柳宗元幼儿园的建设可以缓解城区幼儿上学压力吗</w:t>
      </w:r>
      <w:r>
        <w:rPr>
          <w:rFonts w:hint="eastAsia" w:ascii="Times New Roman" w:hAnsi="Times New Roman" w:eastAsia="仿宋_GB2312"/>
          <w:sz w:val="28"/>
          <w:szCs w:val="28"/>
          <w:lang w:val="zh-CN"/>
        </w:rPr>
        <w:t>？</w:t>
      </w:r>
      <w:bookmarkEnd w:id="203"/>
    </w:p>
    <w:p>
      <w:pPr>
        <w:spacing w:line="60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A.缓解          B.不能缓解</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 xml:space="preserve"> C.</w:t>
      </w:r>
      <w:r>
        <w:rPr>
          <w:rFonts w:hint="eastAsia" w:ascii="仿宋_GB2312" w:hAnsi="仿宋_GB2312" w:eastAsia="仿宋_GB2312" w:cs="仿宋_GB2312"/>
          <w:sz w:val="28"/>
          <w:szCs w:val="28"/>
        </w:rPr>
        <w:t>不了解</w:t>
      </w:r>
    </w:p>
    <w:p>
      <w:pPr>
        <w:pStyle w:val="6"/>
        <w:tabs>
          <w:tab w:val="left" w:pos="2694"/>
        </w:tabs>
        <w:spacing w:beforeAutospacing="0" w:afterAutospacing="0" w:line="480" w:lineRule="exact"/>
        <w:ind w:firstLine="0" w:firstLineChars="0"/>
        <w:rPr>
          <w:rFonts w:ascii="仿宋" w:hAnsi="仿宋" w:eastAsia="仿宋" w:cs="仿宋"/>
          <w:b/>
          <w:sz w:val="28"/>
          <w:szCs w:val="28"/>
        </w:rPr>
      </w:pPr>
      <w:r>
        <w:rPr>
          <w:rFonts w:hint="eastAsia" w:ascii="仿宋" w:hAnsi="仿宋" w:eastAsia="仿宋" w:cs="仿宋"/>
          <w:b/>
          <w:sz w:val="28"/>
          <w:szCs w:val="28"/>
        </w:rPr>
        <w:t>二、满意度问题，请根据您的真实感受在相应的满意程度框内打上“√”：</w:t>
      </w:r>
    </w:p>
    <w:tbl>
      <w:tblPr>
        <w:tblStyle w:val="21"/>
        <w:tblW w:w="8500" w:type="dxa"/>
        <w:tblInd w:w="0" w:type="dxa"/>
        <w:tblLayout w:type="fixed"/>
        <w:tblCellMar>
          <w:top w:w="15" w:type="dxa"/>
          <w:left w:w="15" w:type="dxa"/>
          <w:bottom w:w="15" w:type="dxa"/>
          <w:right w:w="15" w:type="dxa"/>
        </w:tblCellMar>
      </w:tblPr>
      <w:tblGrid>
        <w:gridCol w:w="5350"/>
        <w:gridCol w:w="618"/>
        <w:gridCol w:w="602"/>
        <w:gridCol w:w="547"/>
        <w:gridCol w:w="632"/>
        <w:gridCol w:w="751"/>
      </w:tblGrid>
      <w:tr>
        <w:tblPrEx>
          <w:tblCellMar>
            <w:top w:w="15" w:type="dxa"/>
            <w:left w:w="15" w:type="dxa"/>
            <w:bottom w:w="15" w:type="dxa"/>
            <w:right w:w="15" w:type="dxa"/>
          </w:tblCellMar>
        </w:tblPrEx>
        <w:trPr>
          <w:trHeight w:val="510" w:hRule="atLeast"/>
          <w:tblHeader/>
        </w:trPr>
        <w:tc>
          <w:tcPr>
            <w:tcW w:w="5350" w:type="dxa"/>
            <w:vMerge w:val="restart"/>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spacing w:line="240" w:lineRule="auto"/>
              <w:ind w:firstLine="0" w:firstLineChars="0"/>
              <w:jc w:val="center"/>
              <w:rPr>
                <w:rFonts w:ascii="仿宋" w:hAnsi="仿宋" w:cs="仿宋"/>
                <w:sz w:val="24"/>
              </w:rPr>
            </w:pPr>
            <w:r>
              <w:rPr>
                <w:rFonts w:hint="eastAsia" w:ascii="仿宋" w:hAnsi="仿宋" w:cs="仿宋"/>
                <w:sz w:val="24"/>
              </w:rPr>
              <w:t>满意度问题</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非常满意</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比较满意</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基本满意</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不太满意</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widowControl/>
              <w:spacing w:line="240" w:lineRule="auto"/>
              <w:ind w:firstLine="0" w:firstLineChars="0"/>
              <w:textAlignment w:val="center"/>
              <w:rPr>
                <w:rFonts w:ascii="仿宋" w:hAnsi="仿宋" w:cs="仿宋"/>
                <w:sz w:val="24"/>
              </w:rPr>
            </w:pPr>
            <w:r>
              <w:rPr>
                <w:rFonts w:hint="eastAsia" w:ascii="仿宋" w:hAnsi="仿宋" w:cs="仿宋"/>
                <w:kern w:val="0"/>
                <w:sz w:val="24"/>
                <w:lang w:bidi="ar"/>
              </w:rPr>
              <w:t>非常不满意</w:t>
            </w:r>
          </w:p>
        </w:tc>
      </w:tr>
      <w:tr>
        <w:tblPrEx>
          <w:tblCellMar>
            <w:top w:w="15" w:type="dxa"/>
            <w:left w:w="15" w:type="dxa"/>
            <w:bottom w:w="15" w:type="dxa"/>
            <w:right w:w="15" w:type="dxa"/>
          </w:tblCellMar>
        </w:tblPrEx>
        <w:trPr>
          <w:trHeight w:val="335" w:hRule="atLeast"/>
          <w:tblHeader/>
        </w:trPr>
        <w:tc>
          <w:tcPr>
            <w:tcW w:w="5350" w:type="dxa"/>
            <w:vMerge w:val="continue"/>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spacing w:line="240" w:lineRule="auto"/>
              <w:ind w:firstLine="0" w:firstLineChars="0"/>
              <w:rPr>
                <w:rFonts w:ascii="仿宋" w:hAnsi="仿宋" w:cs="仿宋"/>
                <w:sz w:val="24"/>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spacing w:line="240" w:lineRule="auto"/>
              <w:ind w:firstLine="0" w:firstLineChars="0"/>
              <w:jc w:val="center"/>
              <w:rPr>
                <w:rFonts w:ascii="仿宋" w:hAnsi="仿宋" w:cs="仿宋"/>
                <w:sz w:val="24"/>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spacing w:line="240" w:lineRule="auto"/>
              <w:ind w:firstLine="0" w:firstLineChars="0"/>
              <w:jc w:val="center"/>
              <w:rPr>
                <w:rFonts w:ascii="仿宋" w:hAnsi="仿宋" w:cs="仿宋"/>
                <w:sz w:val="24"/>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spacing w:line="240" w:lineRule="auto"/>
              <w:ind w:firstLine="0" w:firstLineChars="0"/>
              <w:jc w:val="center"/>
              <w:rPr>
                <w:rFonts w:ascii="仿宋" w:hAnsi="仿宋" w:cs="仿宋"/>
                <w:sz w:val="24"/>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spacing w:line="240" w:lineRule="auto"/>
              <w:ind w:firstLine="0" w:firstLineChars="0"/>
              <w:jc w:val="center"/>
              <w:rPr>
                <w:rFonts w:ascii="仿宋" w:hAnsi="仿宋" w:cs="仿宋"/>
                <w:sz w:val="24"/>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center"/>
          </w:tcPr>
          <w:p>
            <w:pPr>
              <w:spacing w:line="240" w:lineRule="auto"/>
              <w:ind w:firstLine="0" w:firstLineChars="0"/>
              <w:rPr>
                <w:rFonts w:ascii="仿宋" w:hAnsi="仿宋" w:cs="仿宋"/>
                <w:sz w:val="24"/>
              </w:rPr>
            </w:pPr>
          </w:p>
        </w:tc>
      </w:tr>
      <w:tr>
        <w:tblPrEx>
          <w:tblCellMar>
            <w:top w:w="15" w:type="dxa"/>
            <w:left w:w="15" w:type="dxa"/>
            <w:bottom w:w="15" w:type="dxa"/>
            <w:right w:w="15" w:type="dxa"/>
          </w:tblCellMar>
        </w:tblPrEx>
        <w:trPr>
          <w:trHeight w:val="510" w:hRule="atLeast"/>
        </w:trPr>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仿宋" w:hAnsi="仿宋" w:cs="仿宋"/>
                <w:sz w:val="24"/>
              </w:rPr>
            </w:pPr>
            <w:r>
              <w:rPr>
                <w:rFonts w:hint="eastAsia" w:ascii="仿宋" w:hAnsi="仿宋" w:cs="仿宋"/>
                <w:sz w:val="24"/>
              </w:rPr>
              <w:t>1.您对永济市柳宗元幼儿园建设项目的满意度？</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4</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1</w:t>
            </w:r>
          </w:p>
        </w:tc>
      </w:tr>
      <w:tr>
        <w:trPr>
          <w:trHeight w:val="510" w:hRule="atLeast"/>
        </w:trPr>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仿宋" w:hAnsi="仿宋" w:cs="仿宋"/>
                <w:sz w:val="24"/>
              </w:rPr>
            </w:pPr>
            <w:r>
              <w:rPr>
                <w:rFonts w:hint="eastAsia" w:ascii="仿宋" w:hAnsi="仿宋" w:cs="仿宋"/>
                <w:sz w:val="24"/>
              </w:rPr>
              <w:t>2.您对目前柳宗元幼儿园安全质量的满意度？</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4</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1</w:t>
            </w:r>
          </w:p>
        </w:tc>
      </w:tr>
      <w:tr>
        <w:tblPrEx>
          <w:tblCellMar>
            <w:top w:w="15" w:type="dxa"/>
            <w:left w:w="15" w:type="dxa"/>
            <w:bottom w:w="15" w:type="dxa"/>
            <w:right w:w="15" w:type="dxa"/>
          </w:tblCellMar>
        </w:tblPrEx>
        <w:trPr>
          <w:trHeight w:val="510" w:hRule="atLeast"/>
        </w:trPr>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仿宋" w:hAnsi="仿宋" w:cs="仿宋"/>
                <w:sz w:val="24"/>
              </w:rPr>
            </w:pPr>
            <w:r>
              <w:rPr>
                <w:rFonts w:hint="eastAsia" w:ascii="仿宋" w:hAnsi="仿宋" w:cs="仿宋"/>
                <w:sz w:val="24"/>
              </w:rPr>
              <w:t>3.您对目前柳宗元幼儿园选址的满意度？</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4</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3</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sz w:val="24"/>
              </w:rPr>
            </w:pPr>
            <w:r>
              <w:rPr>
                <w:rFonts w:hint="eastAsia" w:ascii="仿宋" w:hAnsi="仿宋" w:cs="仿宋"/>
                <w:kern w:val="0"/>
                <w:sz w:val="24"/>
                <w:lang w:bidi="ar"/>
              </w:rPr>
              <w:t>1</w:t>
            </w:r>
          </w:p>
        </w:tc>
      </w:tr>
    </w:tbl>
    <w:p>
      <w:pPr>
        <w:pStyle w:val="7"/>
        <w:adjustRightInd/>
        <w:spacing w:line="360" w:lineRule="exact"/>
        <w:jc w:val="both"/>
        <w:rPr>
          <w:rFonts w:ascii="黑体" w:hAnsi="黑体" w:eastAsia="黑体" w:cs="黑体"/>
          <w:bCs/>
          <w:sz w:val="32"/>
          <w:szCs w:val="32"/>
        </w:rPr>
      </w:pPr>
      <w:r>
        <w:rPr>
          <w:rFonts w:hint="eastAsia" w:ascii="黑体" w:hAnsi="黑体" w:eastAsia="黑体" w:cs="黑体"/>
          <w:bCs/>
          <w:sz w:val="32"/>
          <w:szCs w:val="32"/>
        </w:rPr>
        <w:t>附件5</w:t>
      </w:r>
      <w:bookmarkEnd w:id="199"/>
      <w:bookmarkEnd w:id="200"/>
      <w:bookmarkEnd w:id="201"/>
      <w:bookmarkEnd w:id="202"/>
    </w:p>
    <w:p>
      <w:pPr>
        <w:adjustRightInd/>
        <w:snapToGrid/>
        <w:ind w:firstLine="643"/>
        <w:jc w:val="center"/>
        <w:rPr>
          <w:rFonts w:ascii="仿宋_GB2312" w:hAnsi="仿宋_GB2312" w:eastAsia="仿宋_GB2312" w:cs="仿宋_GB2312"/>
          <w:b/>
          <w:bCs/>
          <w:sz w:val="32"/>
          <w:szCs w:val="32"/>
          <w:lang w:val="zh-CN"/>
        </w:rPr>
      </w:pPr>
      <w:bookmarkStart w:id="204" w:name="_Toc9396"/>
      <w:bookmarkStart w:id="205" w:name="_Toc3327"/>
      <w:bookmarkStart w:id="206" w:name="_Toc15264"/>
      <w:bookmarkStart w:id="207" w:name="_Toc3588"/>
      <w:r>
        <w:rPr>
          <w:rFonts w:hint="eastAsia" w:ascii="仿宋_GB2312" w:hAnsi="仿宋_GB2312" w:eastAsia="仿宋_GB2312" w:cs="仿宋_GB2312"/>
          <w:b/>
          <w:bCs/>
          <w:sz w:val="32"/>
          <w:szCs w:val="32"/>
          <w:lang w:val="zh-CN"/>
        </w:rPr>
        <w:t>永济市柳宗元幼儿园建设项目</w:t>
      </w:r>
    </w:p>
    <w:p>
      <w:pPr>
        <w:adjustRightInd/>
        <w:snapToGrid/>
        <w:ind w:firstLine="643"/>
        <w:jc w:val="center"/>
        <w:rPr>
          <w:rFonts w:ascii="仿宋" w:hAnsi="仿宋" w:cs="仿宋"/>
          <w:bCs/>
          <w:sz w:val="28"/>
          <w:szCs w:val="28"/>
        </w:rPr>
      </w:pPr>
      <w:r>
        <w:rPr>
          <w:rFonts w:hint="eastAsia" w:ascii="仿宋_GB2312" w:hAnsi="仿宋_GB2312" w:eastAsia="仿宋_GB2312" w:cs="仿宋_GB2312"/>
          <w:b/>
          <w:bCs/>
          <w:sz w:val="32"/>
          <w:szCs w:val="32"/>
          <w:lang w:val="zh-CN"/>
        </w:rPr>
        <w:t>绩效评价调查问卷分析报告</w:t>
      </w:r>
      <w:bookmarkEnd w:id="204"/>
      <w:bookmarkEnd w:id="205"/>
      <w:bookmarkEnd w:id="206"/>
      <w:bookmarkEnd w:id="207"/>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一、调研对象与调研内容</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（一）调研对象</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本次问卷调查的对象为永济市柳宗元幼儿园建设项目受益对象即永济市广大人民群众。</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调研内容</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1.调研对象对永济市柳宗元幼儿园建设项目的了解、效果评判、满意度评价；</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2.调研对象对永济市柳宗元幼儿园建设项目的意见和建议。</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二、调研方法与抽样方式</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（一）调研方法</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针对受益对象开展问卷调查，在全面调研开展之前进行预调研，对问卷进行论证。根据论证结果对问卷内容和抽样方式进行修改调整。</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（二）抽样方式</w:t>
      </w:r>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为保证社会调查工作的开展，评价组永济市城区居民中随机抽取</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00名群众发放调查问。</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（三）问卷的发放和回收</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为方便调研对象作答，保证调研的科学性和严谨性，评价组采用现场发放问卷的方式。针对广大群众发放100份，收回100份有效问卷，有效问卷回收率100%。</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四、满意度计分标准</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评价组采用加权法计算满意度，将非常满意分值设为5分，比较满意分值设为4分，基本满意分值设为3分，不太满意分值设为2分，非常不满意分值设为1分。根据选项占比加权计算满意分值，每调查项满意度分值=实际得分/满分×100%。</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五、调查问卷分析</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（一）基本问题</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Times New Roman" w:hAnsi="Times New Roman" w:eastAsia="仿宋_GB2312"/>
          <w:sz w:val="28"/>
          <w:szCs w:val="28"/>
          <w:lang w:val="zh-CN"/>
        </w:rPr>
        <w:t>您</w:t>
      </w:r>
      <w:r>
        <w:rPr>
          <w:rFonts w:hint="eastAsia" w:ascii="Times New Roman" w:hAnsi="Times New Roman" w:eastAsia="仿宋_GB2312"/>
          <w:sz w:val="28"/>
          <w:szCs w:val="28"/>
        </w:rPr>
        <w:t>对永济市柳宗元幼儿园建设项目是否了解吗</w:t>
      </w:r>
      <w:r>
        <w:rPr>
          <w:rFonts w:hint="eastAsia" w:ascii="仿宋_GB2312" w:hAnsi="仿宋_GB2312" w:eastAsia="仿宋_GB2312" w:cs="仿宋_GB2312"/>
          <w:sz w:val="28"/>
          <w:szCs w:val="28"/>
        </w:rPr>
        <w:t>？</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在100份有效问卷中，19位受访者表示非常了解，占比19%；21位受访者表示比较了解，占比21%；38位受访者表示基本了解，占比38%；22位受访者表示不了解，占比22%。</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Times New Roman" w:hAnsi="Times New Roman" w:eastAsia="仿宋_GB2312"/>
          <w:sz w:val="28"/>
          <w:szCs w:val="28"/>
        </w:rPr>
        <w:t>柳宗元幼儿园建设时工期项目等对群众进行了公示</w:t>
      </w:r>
      <w:r>
        <w:rPr>
          <w:rFonts w:hint="eastAsia" w:ascii="仿宋_GB2312" w:hAnsi="仿宋_GB2312" w:eastAsia="仿宋_GB2312" w:cs="仿宋_GB2312"/>
          <w:sz w:val="28"/>
          <w:szCs w:val="28"/>
        </w:rPr>
        <w:t>？</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在100份有效问卷中，90位受访者表示进行了公示，占比90%；10位受访者表示不知道，占比10%。</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w:t>
      </w:r>
      <w:r>
        <w:rPr>
          <w:rFonts w:hint="eastAsia" w:ascii="Times New Roman" w:hAnsi="Times New Roman" w:eastAsia="仿宋_GB2312"/>
          <w:sz w:val="28"/>
          <w:szCs w:val="28"/>
          <w:lang w:val="zh-CN"/>
        </w:rPr>
        <w:t>您</w:t>
      </w:r>
      <w:r>
        <w:rPr>
          <w:rFonts w:hint="eastAsia" w:ascii="Times New Roman" w:hAnsi="Times New Roman" w:eastAsia="仿宋_GB2312"/>
          <w:sz w:val="28"/>
          <w:szCs w:val="28"/>
        </w:rPr>
        <w:t>知道建设柳宗元幼儿园招生有片区限定</w:t>
      </w:r>
      <w:r>
        <w:rPr>
          <w:rFonts w:hint="eastAsia" w:ascii="Times New Roman" w:hAnsi="Times New Roman" w:eastAsia="仿宋_GB2312"/>
          <w:sz w:val="28"/>
          <w:szCs w:val="28"/>
          <w:lang w:val="zh-CN"/>
        </w:rPr>
        <w:t>吗</w:t>
      </w:r>
      <w:r>
        <w:rPr>
          <w:rFonts w:hint="eastAsia" w:ascii="仿宋_GB2312" w:hAnsi="仿宋_GB2312" w:eastAsia="仿宋_GB2312" w:cs="仿宋_GB2312"/>
          <w:sz w:val="28"/>
          <w:szCs w:val="28"/>
        </w:rPr>
        <w:t>？</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在100份有效问卷中，85位受访者回答没有，占比85%；15位受访者表示不知道，占比15%。</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w:t>
      </w:r>
      <w:r>
        <w:rPr>
          <w:rFonts w:hint="eastAsia" w:ascii="Times New Roman" w:hAnsi="Times New Roman" w:eastAsia="仿宋_GB2312"/>
          <w:sz w:val="28"/>
          <w:szCs w:val="28"/>
          <w:lang w:val="zh-CN"/>
        </w:rPr>
        <w:t>您认为</w:t>
      </w:r>
      <w:r>
        <w:rPr>
          <w:rFonts w:hint="eastAsia" w:ascii="Times New Roman" w:hAnsi="Times New Roman" w:eastAsia="仿宋_GB2312"/>
          <w:sz w:val="28"/>
          <w:szCs w:val="28"/>
        </w:rPr>
        <w:t>永济市柳宗元幼儿园的建设可以缓解城西片区幼儿上学压力吗</w:t>
      </w:r>
      <w:r>
        <w:rPr>
          <w:rFonts w:hint="eastAsia" w:ascii="仿宋_GB2312" w:hAnsi="仿宋_GB2312" w:eastAsia="仿宋_GB2312" w:cs="仿宋_GB2312"/>
          <w:sz w:val="28"/>
          <w:szCs w:val="28"/>
        </w:rPr>
        <w:t>？</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在100份有效问卷中，88位受访者回答是，占比88%；12位受访者回答不了解，占比12%。</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（二）满意度问题</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val="zh-CN"/>
        </w:rPr>
        <w:t>您对永济市</w:t>
      </w:r>
      <w:r>
        <w:rPr>
          <w:rFonts w:hint="eastAsia" w:ascii="仿宋_GB2312" w:hAnsi="仿宋_GB2312" w:eastAsia="仿宋_GB2312" w:cs="仿宋_GB2312"/>
          <w:sz w:val="28"/>
          <w:szCs w:val="28"/>
        </w:rPr>
        <w:t>柳宗元幼儿园</w:t>
      </w:r>
      <w:r>
        <w:rPr>
          <w:rFonts w:hint="eastAsia" w:ascii="仿宋_GB2312" w:hAnsi="仿宋_GB2312" w:eastAsia="仿宋_GB2312" w:cs="仿宋_GB2312"/>
          <w:sz w:val="28"/>
          <w:szCs w:val="28"/>
          <w:lang w:val="zh-CN"/>
        </w:rPr>
        <w:t>建设项目的满意度？</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在100份有效问卷中，</w:t>
      </w: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sz w:val="28"/>
          <w:szCs w:val="28"/>
        </w:rPr>
        <w:t>位受访者表示非常满意，占比</w:t>
      </w: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sz w:val="28"/>
          <w:szCs w:val="28"/>
        </w:rPr>
        <w:t>%；40位受访者表示比较满意，占比40%；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位受访者表示基本满意，占比</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%。加权实际得分4.</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分，满意度为8</w:t>
      </w:r>
      <w:r>
        <w:rPr>
          <w:rFonts w:hint="eastAsia" w:ascii="仿宋_GB2312" w:hAnsi="仿宋_GB2312" w:eastAsia="仿宋_GB2312" w:cs="仿宋_GB2312"/>
          <w:sz w:val="28"/>
          <w:szCs w:val="28"/>
          <w:lang w:val="en-US" w:eastAsia="zh-CN"/>
        </w:rPr>
        <w:t>4.4</w:t>
      </w:r>
      <w:r>
        <w:rPr>
          <w:rFonts w:hint="eastAsia" w:ascii="仿宋_GB2312" w:hAnsi="仿宋_GB2312" w:eastAsia="仿宋_GB2312" w:cs="仿宋_GB2312"/>
          <w:sz w:val="28"/>
          <w:szCs w:val="28"/>
        </w:rPr>
        <w:t>%。</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lang w:val="zh-CN"/>
        </w:rPr>
        <w:t>您对目前</w:t>
      </w:r>
      <w:r>
        <w:rPr>
          <w:rFonts w:hint="eastAsia" w:ascii="仿宋_GB2312" w:hAnsi="仿宋_GB2312" w:eastAsia="仿宋_GB2312" w:cs="仿宋_GB2312"/>
          <w:sz w:val="28"/>
          <w:szCs w:val="28"/>
        </w:rPr>
        <w:t>柳宗元幼儿园</w:t>
      </w:r>
      <w:r>
        <w:rPr>
          <w:rFonts w:hint="eastAsia" w:ascii="仿宋_GB2312" w:hAnsi="仿宋_GB2312" w:eastAsia="仿宋_GB2312" w:cs="仿宋_GB2312"/>
          <w:sz w:val="28"/>
          <w:szCs w:val="28"/>
          <w:lang w:val="zh-CN"/>
        </w:rPr>
        <w:t>安全质量的满意度？</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在100份有效问卷中，38位受访者表示非常满意，占比38%；</w:t>
      </w:r>
      <w:r>
        <w:rPr>
          <w:rFonts w:hint="eastAsia" w:ascii="仿宋_GB2312" w:hAnsi="仿宋_GB2312" w:eastAsia="仿宋_GB2312" w:cs="仿宋_GB2312"/>
          <w:sz w:val="28"/>
          <w:szCs w:val="28"/>
          <w:lang w:val="en-US" w:eastAsia="zh-CN"/>
        </w:rPr>
        <w:t>42</w:t>
      </w:r>
      <w:r>
        <w:rPr>
          <w:rFonts w:hint="eastAsia" w:ascii="仿宋_GB2312" w:hAnsi="仿宋_GB2312" w:eastAsia="仿宋_GB2312" w:cs="仿宋_GB2312"/>
          <w:sz w:val="28"/>
          <w:szCs w:val="28"/>
        </w:rPr>
        <w:t>位受访者表示比较满意，占比</w:t>
      </w:r>
      <w:r>
        <w:rPr>
          <w:rFonts w:hint="eastAsia" w:ascii="仿宋_GB2312" w:hAnsi="仿宋_GB2312" w:eastAsia="仿宋_GB2312" w:cs="仿宋_GB2312"/>
          <w:sz w:val="28"/>
          <w:szCs w:val="28"/>
          <w:lang w:val="en-US" w:eastAsia="zh-CN"/>
        </w:rPr>
        <w:t>42</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位受访者表示基本满意，占比2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%。加权实际得分4.1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分，满意度为8</w:t>
      </w:r>
      <w:r>
        <w:rPr>
          <w:rFonts w:hint="eastAsia" w:ascii="仿宋_GB2312" w:hAnsi="仿宋_GB2312" w:eastAsia="仿宋_GB2312" w:cs="仿宋_GB2312"/>
          <w:sz w:val="28"/>
          <w:szCs w:val="28"/>
          <w:lang w:val="en-US" w:eastAsia="zh-CN"/>
        </w:rPr>
        <w:t>3.6</w:t>
      </w:r>
      <w:r>
        <w:rPr>
          <w:rFonts w:hint="eastAsia" w:ascii="仿宋_GB2312" w:hAnsi="仿宋_GB2312" w:eastAsia="仿宋_GB2312" w:cs="仿宋_GB2312"/>
          <w:sz w:val="28"/>
          <w:szCs w:val="28"/>
        </w:rPr>
        <w:t>%。</w:t>
      </w:r>
    </w:p>
    <w:p>
      <w:pPr>
        <w:adjustRightInd/>
        <w:snapToGrid/>
        <w:ind w:firstLine="560"/>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zh-CN"/>
        </w:rPr>
        <w:t>您对目前</w:t>
      </w:r>
      <w:r>
        <w:rPr>
          <w:rFonts w:hint="eastAsia" w:ascii="仿宋_GB2312" w:hAnsi="仿宋_GB2312" w:eastAsia="仿宋_GB2312" w:cs="仿宋_GB2312"/>
          <w:sz w:val="28"/>
          <w:szCs w:val="28"/>
        </w:rPr>
        <w:t>柳宗元幼儿园选址的满意度？</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在100份有效问卷中，81位受访者表示非常满意，占比81%；19位受访者表示比较满意，占比19%。加权实际得分4.81分，满意度为96.2%。</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综合以上分析，受益对象平均满意度为</w:t>
      </w:r>
      <w:r>
        <w:rPr>
          <w:rFonts w:hint="eastAsia" w:ascii="仿宋_GB2312" w:hAnsi="仿宋_GB2312" w:eastAsia="仿宋_GB2312" w:cs="仿宋_GB2312"/>
          <w:sz w:val="28"/>
          <w:szCs w:val="28"/>
          <w:lang w:val="en-US" w:eastAsia="zh-CN"/>
        </w:rPr>
        <w:t>88.07</w:t>
      </w:r>
      <w:r>
        <w:rPr>
          <w:rFonts w:hint="eastAsia" w:ascii="仿宋_GB2312" w:hAnsi="仿宋_GB2312" w:eastAsia="仿宋_GB2312" w:cs="仿宋_GB2312"/>
          <w:sz w:val="28"/>
          <w:szCs w:val="28"/>
        </w:rPr>
        <w:t>%，满意度情况良好。</w:t>
      </w:r>
    </w:p>
    <w:p>
      <w:pPr>
        <w:pStyle w:val="2"/>
        <w:ind w:left="0" w:leftChars="0" w:firstLine="0" w:firstLineChars="0"/>
        <w:jc w:val="both"/>
      </w:pPr>
    </w:p>
    <w:p>
      <w:pPr>
        <w:ind w:firstLine="0" w:firstLineChars="0"/>
        <w:rPr>
          <w:rFonts w:ascii="仿宋" w:hAnsi="仿宋" w:cs="仿宋"/>
          <w:sz w:val="32"/>
          <w:szCs w:val="32"/>
        </w:rPr>
      </w:pPr>
      <w:r>
        <w:rPr>
          <w:rFonts w:hint="eastAsia" w:ascii="仿宋" w:hAnsi="仿宋" w:cs="仿宋"/>
          <w:sz w:val="32"/>
          <w:szCs w:val="32"/>
        </w:rPr>
        <w:br w:type="page"/>
      </w:r>
    </w:p>
    <w:p>
      <w:pPr>
        <w:pStyle w:val="7"/>
        <w:adjustRightInd/>
        <w:jc w:val="both"/>
        <w:rPr>
          <w:rFonts w:ascii="黑体" w:hAnsi="黑体" w:eastAsia="黑体" w:cs="黑体"/>
          <w:bCs/>
          <w:sz w:val="32"/>
          <w:szCs w:val="32"/>
        </w:rPr>
      </w:pPr>
      <w:bookmarkStart w:id="208" w:name="_Toc7771"/>
      <w:r>
        <w:rPr>
          <w:rFonts w:hint="eastAsia" w:ascii="黑体" w:hAnsi="黑体" w:eastAsia="黑体" w:cs="黑体"/>
          <w:bCs/>
          <w:sz w:val="32"/>
          <w:szCs w:val="32"/>
        </w:rPr>
        <w:t>附件6</w:t>
      </w:r>
      <w:bookmarkEnd w:id="208"/>
    </w:p>
    <w:p>
      <w:pPr>
        <w:adjustRightInd/>
        <w:snapToGrid/>
        <w:ind w:firstLine="643"/>
        <w:jc w:val="center"/>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永济市柳宗元幼儿园建设项目</w:t>
      </w:r>
    </w:p>
    <w:p>
      <w:pPr>
        <w:adjustRightInd/>
        <w:snapToGrid/>
        <w:ind w:firstLine="643"/>
        <w:jc w:val="center"/>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资金合规性检查报告</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本次合规性检查包括财政资金拨付及使用、财务管理、业务管理等内容，目的在于深入了解永济市柳宗元幼儿园建设项目的实施单位对</w:t>
      </w:r>
      <w:r>
        <w:rPr>
          <w:rFonts w:hint="eastAsia" w:ascii="仿宋_GB2312" w:hAnsi="仿宋_GB2312" w:eastAsia="仿宋_GB2312" w:cs="仿宋_GB2312"/>
          <w:sz w:val="28"/>
          <w:szCs w:val="28"/>
          <w:lang w:val="zh-TW"/>
        </w:rPr>
        <w:t>资金管理、使用和监管等方面的开展情况。</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一、永济市柳宗元幼儿园建设项目资金预算情况</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永济市行政审批服务管理局关于永济市柳宗元幼儿园建设项目初步设计的批复》（永审管资发〔2020〕32号），项目设计概算2541.97万元，其中：工程费用2248.92万元、工程建设其他费用172万元、基本预备费121.05万元。</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根据永济市财政投资评审中心《柳宗元幼儿园建设项目工程费及编制费、监理费评审报告》（永财预评报〔2020〕第108号），项目审定金额为2078.87万元，其中工程费用2045.72万元、前期费用33.15万元。</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本次绩效评价专债资金2000.00万元。</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二、永济市柳宗元幼儿园建设项目资金到位及支出情况</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截至2021年12月31日，永济市柳宗元幼儿园建设项目专债资金2000万元已全部到位，明细如下表1-1：</w:t>
      </w:r>
    </w:p>
    <w:p>
      <w:pPr>
        <w:pStyle w:val="4"/>
        <w:spacing w:line="360" w:lineRule="exact"/>
        <w:ind w:firstLine="560"/>
        <w:jc w:val="center"/>
        <w:rPr>
          <w:rFonts w:ascii="黑体" w:hAnsi="黑体" w:eastAsia="黑体" w:cs="黑体"/>
          <w:sz w:val="28"/>
          <w:szCs w:val="28"/>
        </w:rPr>
      </w:pPr>
      <w:r>
        <w:rPr>
          <w:rFonts w:hint="eastAsia" w:ascii="黑体" w:hAnsi="黑体" w:eastAsia="黑体" w:cs="黑体"/>
          <w:sz w:val="28"/>
          <w:szCs w:val="28"/>
        </w:rPr>
        <w:t>表1-1  资金到位明细表</w:t>
      </w:r>
    </w:p>
    <w:tbl>
      <w:tblPr>
        <w:tblStyle w:val="21"/>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2820"/>
        <w:gridCol w:w="171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jc w:val="center"/>
        </w:trPr>
        <w:tc>
          <w:tcPr>
            <w:tcW w:w="1939"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年度</w:t>
            </w:r>
          </w:p>
        </w:tc>
        <w:tc>
          <w:tcPr>
            <w:tcW w:w="2820"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资金文号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b/>
                <w:bCs/>
                <w:sz w:val="21"/>
                <w:szCs w:val="21"/>
              </w:rPr>
              <w:t>资金（万元）</w:t>
            </w:r>
          </w:p>
        </w:tc>
        <w:tc>
          <w:tcPr>
            <w:tcW w:w="2071"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资金性质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永财预〔2021〕003号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160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永财预〔2021〕006号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340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2021年</w:t>
            </w:r>
          </w:p>
        </w:tc>
        <w:tc>
          <w:tcPr>
            <w:tcW w:w="2820"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永财预〔2021〕007号</w:t>
            </w:r>
          </w:p>
        </w:tc>
        <w:tc>
          <w:tcPr>
            <w:tcW w:w="1716"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1500</w:t>
            </w:r>
          </w:p>
        </w:tc>
        <w:tc>
          <w:tcPr>
            <w:tcW w:w="2071"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sz w:val="21"/>
                <w:szCs w:val="21"/>
              </w:rPr>
              <w:t>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39" w:type="dxa"/>
            <w:vAlign w:val="bottom"/>
          </w:tcPr>
          <w:p>
            <w:pPr>
              <w:pStyle w:val="2"/>
              <w:ind w:left="0" w:leftChars="0" w:firstLine="0" w:firstLineChars="0"/>
              <w:rPr>
                <w:rFonts w:ascii="宋体" w:hAnsi="宋体" w:eastAsia="宋体" w:cs="宋体"/>
                <w:sz w:val="21"/>
                <w:szCs w:val="21"/>
              </w:rPr>
            </w:pPr>
            <w:r>
              <w:rPr>
                <w:rFonts w:hint="eastAsia" w:ascii="宋体" w:hAnsi="宋体" w:eastAsia="宋体" w:cs="宋体"/>
                <w:b/>
                <w:bCs/>
                <w:sz w:val="21"/>
                <w:szCs w:val="21"/>
              </w:rPr>
              <w:t>合  计</w:t>
            </w:r>
          </w:p>
        </w:tc>
        <w:tc>
          <w:tcPr>
            <w:tcW w:w="2820" w:type="dxa"/>
            <w:vAlign w:val="bottom"/>
          </w:tcPr>
          <w:p>
            <w:pPr>
              <w:pStyle w:val="2"/>
              <w:ind w:left="0" w:leftChars="0" w:firstLine="0" w:firstLineChars="0"/>
              <w:rPr>
                <w:rFonts w:ascii="宋体" w:hAnsi="宋体" w:eastAsia="宋体" w:cs="宋体"/>
                <w:sz w:val="21"/>
                <w:szCs w:val="21"/>
              </w:rPr>
            </w:pPr>
          </w:p>
        </w:tc>
        <w:tc>
          <w:tcPr>
            <w:tcW w:w="1716" w:type="dxa"/>
            <w:vAlign w:val="bottom"/>
          </w:tcPr>
          <w:p>
            <w:pPr>
              <w:pStyle w:val="2"/>
              <w:ind w:left="0" w:leftChars="0" w:firstLine="0" w:firstLineChars="0"/>
              <w:rPr>
                <w:rFonts w:ascii="宋体" w:hAnsi="宋体" w:eastAsia="宋体" w:cs="宋体"/>
                <w:b/>
                <w:bCs/>
                <w:sz w:val="21"/>
                <w:szCs w:val="21"/>
              </w:rPr>
            </w:pPr>
            <w:r>
              <w:rPr>
                <w:rFonts w:hint="eastAsia" w:ascii="宋体" w:hAnsi="宋体" w:eastAsia="宋体" w:cs="宋体"/>
                <w:b/>
                <w:bCs/>
                <w:sz w:val="21"/>
                <w:szCs w:val="21"/>
              </w:rPr>
              <w:t>2000</w:t>
            </w:r>
          </w:p>
        </w:tc>
        <w:tc>
          <w:tcPr>
            <w:tcW w:w="2071" w:type="dxa"/>
            <w:vAlign w:val="bottom"/>
          </w:tcPr>
          <w:p>
            <w:pPr>
              <w:pStyle w:val="2"/>
              <w:ind w:left="0" w:leftChars="0" w:firstLine="0" w:firstLineChars="0"/>
              <w:rPr>
                <w:rFonts w:ascii="宋体" w:hAnsi="宋体" w:eastAsia="宋体" w:cs="宋体"/>
                <w:b/>
                <w:bCs/>
                <w:sz w:val="21"/>
                <w:szCs w:val="21"/>
              </w:rPr>
            </w:pPr>
          </w:p>
        </w:tc>
      </w:tr>
    </w:tbl>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截至2021年12月31日，永济市柳宗元幼儿园建设项目专债资金支出1574.44万元，结余425.56万元于2022年7月31日前全部支出。明细如下表1-2：</w:t>
      </w:r>
    </w:p>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表1-2  资金支出明细表</w:t>
      </w:r>
    </w:p>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 xml:space="preserve">                                                  金额单位：元</w:t>
      </w:r>
    </w:p>
    <w:tbl>
      <w:tblPr>
        <w:tblStyle w:val="22"/>
        <w:tblW w:w="9117"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501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245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资金用途</w:t>
            </w:r>
          </w:p>
        </w:tc>
        <w:tc>
          <w:tcPr>
            <w:tcW w:w="501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收款单位</w:t>
            </w:r>
          </w:p>
        </w:tc>
        <w:tc>
          <w:tcPr>
            <w:tcW w:w="165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支付</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教学办公用品</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柳宗元幼儿园</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1323537.00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工程款</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国安建设有限公司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18160000.00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监理费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科兴华盛河北工程项目管理咨询有限公司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281000.00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配电工程款</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山西昌晟达建筑工程有限公司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116412.05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配电工程监理费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科兴华盛河北工程项目管理咨询永济分公司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8130.95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地基检测费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中岩辉海有限公司运城分公司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沉降观测费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中岩辉海有限公司运城分公司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节能检测费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永济市诚科建筑材料检测中心</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室内空气检测费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河南中环高科检测技术公司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水土保持方案编制费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京秀工程咨询有限公司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450"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水土保持验收费</w:t>
            </w:r>
          </w:p>
        </w:tc>
        <w:tc>
          <w:tcPr>
            <w:tcW w:w="5017" w:type="dxa"/>
            <w:vAlign w:val="center"/>
          </w:tcPr>
          <w:p>
            <w:pPr>
              <w:spacing w:line="520" w:lineRule="exact"/>
              <w:ind w:firstLine="0" w:firstLineChars="0"/>
              <w:jc w:val="left"/>
              <w:rPr>
                <w:rFonts w:ascii="宋体" w:hAnsi="宋体" w:eastAsia="宋体" w:cs="宋体"/>
                <w:sz w:val="21"/>
                <w:szCs w:val="21"/>
              </w:rPr>
            </w:pPr>
            <w:r>
              <w:rPr>
                <w:rFonts w:hint="eastAsia" w:ascii="宋体" w:hAnsi="宋体" w:eastAsia="宋体" w:cs="宋体"/>
                <w:sz w:val="21"/>
                <w:szCs w:val="21"/>
              </w:rPr>
              <w:t>运城和顺祥工程咨询有限公司</w:t>
            </w:r>
          </w:p>
        </w:tc>
        <w:tc>
          <w:tcPr>
            <w:tcW w:w="1650" w:type="dxa"/>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467" w:type="dxa"/>
            <w:gridSpan w:val="2"/>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650" w:type="dxa"/>
            <w:vAlign w:val="center"/>
          </w:tcPr>
          <w:p>
            <w:pPr>
              <w:spacing w:line="520" w:lineRule="exact"/>
              <w:ind w:firstLine="0" w:firstLineChars="0"/>
              <w:jc w:val="right"/>
              <w:rPr>
                <w:rFonts w:ascii="宋体" w:hAnsi="宋体" w:eastAsia="宋体" w:cs="宋体"/>
                <w:b/>
                <w:bCs/>
                <w:sz w:val="21"/>
                <w:szCs w:val="21"/>
              </w:rPr>
            </w:pPr>
            <w:r>
              <w:rPr>
                <w:rFonts w:hint="eastAsia" w:ascii="宋体" w:hAnsi="宋体" w:eastAsia="宋体" w:cs="宋体"/>
                <w:b/>
                <w:bCs/>
                <w:sz w:val="21"/>
                <w:szCs w:val="21"/>
              </w:rPr>
              <w:t>20000000.00</w:t>
            </w:r>
          </w:p>
        </w:tc>
      </w:tr>
    </w:tbl>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三、财政资金合规性检查方法</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本次合规性检查通过对永济市教育局有关资料的检查，包括现场核查、访谈、实地询问等方式。现场检查包括：项目单位的有关规章制度、年终总结、会计凭证、明细账和有关合同等。</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四、检查结果</w:t>
      </w:r>
    </w:p>
    <w:p>
      <w:pPr>
        <w:adjustRightInd/>
        <w:snapToGrid/>
        <w:ind w:firstLine="560"/>
        <w:jc w:val="both"/>
        <w:rPr>
          <w:rFonts w:ascii="仿宋_GB2312" w:hAnsi="仿宋_GB2312" w:eastAsia="仿宋_GB2312" w:cs="仿宋_GB2312"/>
          <w:sz w:val="28"/>
          <w:szCs w:val="28"/>
        </w:rPr>
      </w:pPr>
      <w:bookmarkStart w:id="209" w:name="_Toc12376"/>
      <w:r>
        <w:rPr>
          <w:rFonts w:hint="eastAsia" w:ascii="仿宋_GB2312" w:hAnsi="仿宋_GB2312" w:eastAsia="仿宋_GB2312" w:cs="仿宋_GB2312"/>
          <w:sz w:val="28"/>
          <w:szCs w:val="28"/>
        </w:rPr>
        <w:t>（一）财务管理</w:t>
      </w:r>
      <w:bookmarkEnd w:id="209"/>
    </w:p>
    <w:p>
      <w:pPr>
        <w:adjustRightInd/>
        <w:snapToGrid/>
        <w:ind w:firstLine="560"/>
        <w:jc w:val="both"/>
        <w:rPr>
          <w:rFonts w:ascii="仿宋_GB2312" w:hAnsi="仿宋_GB2312" w:eastAsia="仿宋_GB2312" w:cs="仿宋_GB2312"/>
          <w:sz w:val="28"/>
          <w:szCs w:val="28"/>
        </w:rPr>
      </w:pPr>
      <w:bookmarkStart w:id="210" w:name="_Toc2898"/>
      <w:r>
        <w:rPr>
          <w:rFonts w:hint="eastAsia" w:ascii="仿宋_GB2312" w:hAnsi="仿宋_GB2312" w:eastAsia="仿宋_GB2312" w:cs="仿宋_GB2312"/>
          <w:sz w:val="28"/>
          <w:szCs w:val="28"/>
        </w:rPr>
        <w:t>1.资金、财务会计管理制度</w:t>
      </w:r>
      <w:bookmarkEnd w:id="210"/>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项目实施单位制定有财务管理制度、内控制度，对支出预算管理、支出事项审批管理、经费支出管理、监督责任等有具体的规定，依照有关制度和办法对财务活动进行管理，管理合规。</w:t>
      </w:r>
      <w:bookmarkStart w:id="211" w:name="_Toc22051"/>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2.预算编制</w:t>
      </w:r>
      <w:bookmarkEnd w:id="211"/>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预算编制论证依据科学，预算额度测算准确性较高。</w:t>
      </w:r>
    </w:p>
    <w:p>
      <w:pPr>
        <w:adjustRightInd/>
        <w:snapToGrid/>
        <w:ind w:firstLine="560"/>
        <w:jc w:val="both"/>
        <w:rPr>
          <w:rFonts w:ascii="仿宋_GB2312" w:hAnsi="仿宋_GB2312" w:eastAsia="仿宋_GB2312" w:cs="仿宋_GB2312"/>
          <w:sz w:val="28"/>
          <w:szCs w:val="28"/>
        </w:rPr>
      </w:pPr>
      <w:bookmarkStart w:id="212" w:name="_Toc5152"/>
      <w:r>
        <w:rPr>
          <w:rFonts w:hint="eastAsia" w:ascii="仿宋_GB2312" w:hAnsi="仿宋_GB2312" w:eastAsia="仿宋_GB2312" w:cs="仿宋_GB2312"/>
          <w:sz w:val="28"/>
          <w:szCs w:val="28"/>
        </w:rPr>
        <w:t>3.资金监控</w:t>
      </w:r>
      <w:bookmarkEnd w:id="212"/>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项目实施单位具有相应的财务监控机制并采取了相应的财务检查必要的监控措施或手段，有分管领导对项目资金使用情况审核签字。</w:t>
      </w:r>
    </w:p>
    <w:p>
      <w:pPr>
        <w:adjustRightInd/>
        <w:snapToGrid/>
        <w:ind w:firstLine="560"/>
        <w:jc w:val="both"/>
        <w:rPr>
          <w:rFonts w:ascii="仿宋_GB2312" w:hAnsi="仿宋_GB2312" w:eastAsia="仿宋_GB2312" w:cs="仿宋_GB2312"/>
          <w:sz w:val="28"/>
          <w:szCs w:val="28"/>
        </w:rPr>
      </w:pPr>
      <w:bookmarkStart w:id="213" w:name="_Toc10703"/>
      <w:r>
        <w:rPr>
          <w:rFonts w:hint="eastAsia" w:ascii="仿宋_GB2312" w:hAnsi="仿宋_GB2312" w:eastAsia="仿宋_GB2312" w:cs="仿宋_GB2312"/>
          <w:sz w:val="28"/>
          <w:szCs w:val="28"/>
        </w:rPr>
        <w:t>（二）业务管理</w:t>
      </w:r>
      <w:bookmarkEnd w:id="213"/>
    </w:p>
    <w:p>
      <w:pPr>
        <w:adjustRightInd/>
        <w:snapToGrid/>
        <w:ind w:firstLine="560"/>
        <w:jc w:val="both"/>
        <w:rPr>
          <w:rFonts w:ascii="仿宋_GB2312" w:hAnsi="仿宋_GB2312" w:eastAsia="仿宋_GB2312" w:cs="仿宋_GB2312"/>
          <w:sz w:val="28"/>
          <w:szCs w:val="28"/>
        </w:rPr>
      </w:pPr>
      <w:bookmarkStart w:id="214" w:name="_Toc7465"/>
      <w:r>
        <w:rPr>
          <w:rFonts w:hint="eastAsia" w:ascii="仿宋_GB2312" w:hAnsi="仿宋_GB2312" w:eastAsia="仿宋_GB2312" w:cs="仿宋_GB2312"/>
          <w:sz w:val="28"/>
          <w:szCs w:val="28"/>
        </w:rPr>
        <w:t>1.业务管理制度</w:t>
      </w:r>
      <w:bookmarkEnd w:id="214"/>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永济市教育局制定有财务管理制度、档案管理制度、项目质量管理制度等制度。</w:t>
      </w:r>
    </w:p>
    <w:p>
      <w:pPr>
        <w:adjustRightInd/>
        <w:snapToGrid/>
        <w:ind w:firstLine="560"/>
        <w:jc w:val="both"/>
        <w:rPr>
          <w:rFonts w:ascii="仿宋_GB2312" w:hAnsi="仿宋_GB2312" w:eastAsia="仿宋_GB2312" w:cs="仿宋_GB2312"/>
          <w:sz w:val="28"/>
          <w:szCs w:val="28"/>
        </w:rPr>
      </w:pPr>
      <w:bookmarkStart w:id="215" w:name="_Toc29747"/>
      <w:r>
        <w:rPr>
          <w:rFonts w:hint="eastAsia" w:ascii="仿宋_GB2312" w:hAnsi="仿宋_GB2312" w:eastAsia="仿宋_GB2312" w:cs="仿宋_GB2312"/>
          <w:sz w:val="28"/>
          <w:szCs w:val="28"/>
        </w:rPr>
        <w:t>2.制度执行</w:t>
      </w:r>
      <w:bookmarkEnd w:id="215"/>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永济市教育局2021年柳宗元幼儿园建设工作按照其制定的有关制度、规定执行，</w:t>
      </w:r>
      <w:bookmarkStart w:id="216" w:name="_Toc31328"/>
      <w:r>
        <w:rPr>
          <w:rFonts w:hint="eastAsia" w:ascii="仿宋_GB2312" w:hAnsi="仿宋_GB2312" w:eastAsia="仿宋_GB2312" w:cs="仿宋_GB2312"/>
          <w:sz w:val="28"/>
          <w:szCs w:val="28"/>
        </w:rPr>
        <w:t>但制度执行中存在以下问题：一是柳宗元幼儿园建设项目监理单位的中标单位与监理合同的监理单位不一致。中标通知书经公示无异议后确定的中标人为科兴华盛河北工程项目管理咨询有限公司，监理合同签订的监理单位为科兴华盛河北工程项目管理咨询有限公司永济分公司。二是由于项目尚未最终竣工验收，实施单位未能提供项目建设的施工资料和监理资料，导致评价组无法评价该项目实施过程中《施工管理制度》、《工程监理验收制度》的执行情况。另外项目建设的前期资料、合同等资料截至评价日尚未整理归档到位。三是截止走访日2022年11月15日柳宗元幼儿园建设项目只是通过了规划和节能验收，消防尚未验收，但柳宗元幼儿园已投入使用，于2021年春节开始招生，目前在校幼儿人数为666人。</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（三）财务合规性检查</w:t>
      </w:r>
      <w:bookmarkEnd w:id="216"/>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永济市柳宗元幼儿园建设项目项目资金的拨付有审批程序和手续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但部分资金使用不</w:t>
      </w:r>
      <w:r>
        <w:rPr>
          <w:rFonts w:hint="eastAsia" w:ascii="仿宋_GB2312" w:hAnsi="仿宋_GB2312" w:eastAsia="仿宋_GB2312" w:cs="仿宋_GB2312"/>
          <w:sz w:val="28"/>
          <w:szCs w:val="28"/>
        </w:rPr>
        <w:t>符合项目预算批复规定的用途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金额为111.220085万元，该资金用于“三通一平”支出，分别为：支付配电工程费105.020085万元、支付配电工程监理费0.9万元、支付通水工程费用5.3万元。</w:t>
      </w:r>
    </w:p>
    <w:p>
      <w:pPr>
        <w:ind w:firstLine="640"/>
        <w:rPr>
          <w:rFonts w:ascii="仿宋" w:hAnsi="仿宋" w:cs="仿宋"/>
          <w:sz w:val="32"/>
          <w:szCs w:val="32"/>
        </w:rPr>
      </w:pPr>
      <w:r>
        <w:rPr>
          <w:rFonts w:hint="eastAsia" w:ascii="仿宋" w:hAnsi="仿宋" w:cs="仿宋"/>
          <w:sz w:val="32"/>
          <w:szCs w:val="32"/>
        </w:rPr>
        <w:br w:type="page"/>
      </w:r>
    </w:p>
    <w:p>
      <w:pPr>
        <w:pStyle w:val="7"/>
        <w:adjustRightInd/>
        <w:jc w:val="both"/>
        <w:rPr>
          <w:rFonts w:ascii="黑体" w:hAnsi="黑体" w:eastAsia="黑体" w:cs="黑体"/>
          <w:bCs/>
          <w:sz w:val="32"/>
          <w:szCs w:val="32"/>
        </w:rPr>
      </w:pPr>
      <w:bookmarkStart w:id="217" w:name="_Toc22491"/>
      <w:r>
        <w:rPr>
          <w:rFonts w:hint="eastAsia" w:ascii="黑体" w:hAnsi="黑体" w:eastAsia="黑体" w:cs="黑体"/>
          <w:bCs/>
          <w:sz w:val="32"/>
          <w:szCs w:val="32"/>
        </w:rPr>
        <w:t>附件7</w:t>
      </w:r>
      <w:bookmarkEnd w:id="217"/>
    </w:p>
    <w:p>
      <w:pPr>
        <w:adjustRightInd/>
        <w:snapToGrid/>
        <w:ind w:firstLine="643"/>
        <w:jc w:val="center"/>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永济市柳宗元幼儿园建设项目</w:t>
      </w:r>
    </w:p>
    <w:p>
      <w:pPr>
        <w:adjustRightInd/>
        <w:snapToGrid/>
        <w:ind w:firstLine="643"/>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zh-CN"/>
        </w:rPr>
        <w:t>基础信息</w:t>
      </w:r>
      <w:r>
        <w:rPr>
          <w:rFonts w:hint="eastAsia" w:ascii="仿宋_GB2312" w:hAnsi="仿宋_GB2312" w:eastAsia="仿宋_GB2312" w:cs="仿宋_GB2312"/>
          <w:b/>
          <w:bCs/>
          <w:sz w:val="32"/>
          <w:szCs w:val="32"/>
        </w:rPr>
        <w:t>及自评报告复核情况</w:t>
      </w:r>
      <w:r>
        <w:rPr>
          <w:rFonts w:hint="eastAsia" w:ascii="仿宋_GB2312" w:hAnsi="仿宋_GB2312" w:eastAsia="仿宋_GB2312" w:cs="仿宋_GB2312"/>
          <w:b/>
          <w:bCs/>
          <w:sz w:val="32"/>
          <w:szCs w:val="32"/>
          <w:lang w:val="zh-CN"/>
        </w:rPr>
        <w:t>表</w:t>
      </w:r>
    </w:p>
    <w:tbl>
      <w:tblPr>
        <w:tblStyle w:val="22"/>
        <w:tblW w:w="89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4005"/>
        <w:gridCol w:w="15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项目名称</w:t>
            </w:r>
          </w:p>
        </w:tc>
        <w:tc>
          <w:tcPr>
            <w:tcW w:w="4005" w:type="dxa"/>
            <w:vAlign w:val="center"/>
          </w:tcPr>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永济市柳宗元幼儿园建设项目</w:t>
            </w:r>
          </w:p>
        </w:tc>
        <w:tc>
          <w:tcPr>
            <w:tcW w:w="159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主管部门</w:t>
            </w:r>
          </w:p>
        </w:tc>
        <w:tc>
          <w:tcPr>
            <w:tcW w:w="1845" w:type="dxa"/>
            <w:vAlign w:val="center"/>
          </w:tcPr>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永济市教育局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实施期间</w:t>
            </w:r>
          </w:p>
        </w:tc>
        <w:tc>
          <w:tcPr>
            <w:tcW w:w="7440" w:type="dxa"/>
            <w:gridSpan w:val="3"/>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2020年—2021年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trPr>
        <w:tc>
          <w:tcPr>
            <w:tcW w:w="1520" w:type="dxa"/>
            <w:vAlign w:val="center"/>
          </w:tcPr>
          <w:p>
            <w:pPr>
              <w:pStyle w:val="31"/>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实施单位</w:t>
            </w:r>
          </w:p>
        </w:tc>
        <w:tc>
          <w:tcPr>
            <w:tcW w:w="7440" w:type="dxa"/>
            <w:gridSpan w:val="3"/>
            <w:vAlign w:val="center"/>
          </w:tcPr>
          <w:p>
            <w:pPr>
              <w:pStyle w:val="31"/>
              <w:adjustRightInd/>
              <w:snapToGrid/>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永济市教育局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3" w:hRule="atLeast"/>
        </w:trPr>
        <w:tc>
          <w:tcPr>
            <w:tcW w:w="8960" w:type="dxa"/>
            <w:gridSpan w:val="4"/>
            <w:vAlign w:val="center"/>
          </w:tcPr>
          <w:p>
            <w:pPr>
              <w:pStyle w:val="31"/>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一、基本情况</w:t>
            </w:r>
          </w:p>
          <w:p>
            <w:pPr>
              <w:ind w:firstLine="420"/>
              <w:jc w:val="both"/>
              <w:rPr>
                <w:rFonts w:ascii="宋体" w:hAnsi="宋体" w:eastAsia="宋体" w:cs="宋体"/>
                <w:bCs/>
                <w:sz w:val="21"/>
                <w:szCs w:val="21"/>
              </w:rPr>
            </w:pPr>
            <w:r>
              <w:rPr>
                <w:rFonts w:hint="eastAsia" w:ascii="宋体" w:hAnsi="宋体" w:eastAsia="宋体" w:cs="宋体"/>
                <w:bCs/>
                <w:sz w:val="21"/>
                <w:szCs w:val="21"/>
              </w:rPr>
              <w:t>随着城市化步伐的不断推进，永济市城西片区的新建住宅区不断增加，据统计和测算，该区域具体人口数为47821名，分别是：柳岸花都小区（5000人）、公园天下小区（7000人）、柳岸丽景小区（1500人）、鸿泰景园小区（1300人）、虞乡农场居民小区（6000人）、御园小区（3300人）,圣泽苑小区（1350人），河东公馆（1707人）,丽苑（1164人）,世纪花园（3500人）,西延小区（1000人）,煤场小区（2000人）,名典小区（1000人）,另规划新建小区预估（12000人）。按照8‰出生率计算,预计每年有380余名适龄儿童需要就读，除去附近公园天下小区、世纪花园小区230个学位外，还有150个学位空缺，考虑到柳宗元幼儿园远期发展及城镇化建设步伐的加快，永济市教育局决定实施永济市柳宗元幼儿园建设项目。</w:t>
            </w:r>
          </w:p>
          <w:p>
            <w:pPr>
              <w:pStyle w:val="31"/>
              <w:numPr>
                <w:ilvl w:val="0"/>
                <w:numId w:val="3"/>
              </w:numPr>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目标任务</w:t>
            </w:r>
          </w:p>
          <w:p>
            <w:pPr>
              <w:ind w:firstLine="420"/>
              <w:jc w:val="both"/>
              <w:rPr>
                <w:rFonts w:ascii="宋体" w:hAnsi="宋体" w:eastAsia="宋体" w:cs="宋体"/>
                <w:bCs/>
                <w:sz w:val="21"/>
                <w:szCs w:val="21"/>
              </w:rPr>
            </w:pPr>
            <w:r>
              <w:rPr>
                <w:rFonts w:hint="eastAsia" w:ascii="宋体" w:hAnsi="宋体" w:eastAsia="宋体" w:cs="宋体"/>
                <w:bCs/>
                <w:sz w:val="21"/>
                <w:szCs w:val="21"/>
              </w:rPr>
              <w:t>柳宗元幼儿园总建筑面积为5477.28㎡，建筑物基地面积1799.98㎡，道路及场地硬化面积1506.32㎡，活动场地面积1360.32㎡，绿地面积1999.98㎡。共设2栋3层教学楼，包括幼儿园活动室和休息室各18个、音体活动室1个、办公室及其他附属用房等；建设室外公共活动场地1360.32㎡，大门、围墙335m，跑道30米、道路硬化、绿化等设施，购置安装活动设施、教学仪器和设备及其他基础设施配套工程。</w:t>
            </w:r>
          </w:p>
          <w:p>
            <w:pPr>
              <w:pStyle w:val="31"/>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三、绩效目标</w:t>
            </w:r>
          </w:p>
          <w:p>
            <w:pPr>
              <w:pStyle w:val="31"/>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1.项目绩效总目标</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新建一所6轨制幼儿园，设计规模为18个班，设计人数为小班25人，中班30人，大班35人，可容纳幼儿540人；学校规划总用地面积10亩，建设内容3层教学楼2栋及配套设施。</w:t>
            </w:r>
          </w:p>
          <w:p>
            <w:pPr>
              <w:pStyle w:val="31"/>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2.项目绩效指标</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（1）产出指标</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数量指标：工程建设建筑面积≥5000平方米。</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质量指标：工程质量合格率100%。</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时效指标：项目于2021年1月1日开工，2022年8月31日完工。</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成本指标：控制在预算内。</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（2）效益指标</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社会效益：缓解城区幼儿入学压力。</w:t>
            </w:r>
          </w:p>
          <w:p>
            <w:pPr>
              <w:pStyle w:val="31"/>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可持续影响：后续管护机制健全。</w:t>
            </w:r>
          </w:p>
          <w:p>
            <w:pPr>
              <w:pStyle w:val="31"/>
              <w:adjustRightInd/>
              <w:snapToGrid/>
              <w:spacing w:line="360" w:lineRule="auto"/>
              <w:ind w:firstLine="420"/>
              <w:jc w:val="both"/>
              <w:rPr>
                <w:rFonts w:ascii="宋体" w:hAnsi="宋体" w:eastAsia="宋体" w:cs="宋体"/>
                <w:b/>
                <w:bCs/>
                <w:sz w:val="21"/>
                <w:szCs w:val="21"/>
              </w:rPr>
            </w:pPr>
            <w:r>
              <w:rPr>
                <w:rFonts w:hint="eastAsia" w:ascii="宋体" w:hAnsi="宋体" w:eastAsia="宋体" w:cs="宋体"/>
                <w:sz w:val="21"/>
                <w:szCs w:val="21"/>
              </w:rPr>
              <w:t>满意度指标：群众满意度≥90%。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20" w:type="dxa"/>
            <w:vAlign w:val="center"/>
          </w:tcPr>
          <w:p>
            <w:pPr>
              <w:pStyle w:val="31"/>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项目自评报告复核情况</w:t>
            </w:r>
          </w:p>
        </w:tc>
        <w:tc>
          <w:tcPr>
            <w:tcW w:w="7440" w:type="dxa"/>
            <w:gridSpan w:val="3"/>
            <w:vAlign w:val="center"/>
          </w:tcPr>
          <w:p>
            <w:pPr>
              <w:pStyle w:val="31"/>
              <w:spacing w:line="360" w:lineRule="auto"/>
              <w:ind w:firstLine="420"/>
              <w:jc w:val="left"/>
              <w:rPr>
                <w:rFonts w:ascii="宋体" w:hAnsi="宋体" w:eastAsia="宋体" w:cs="宋体"/>
                <w:sz w:val="21"/>
                <w:szCs w:val="21"/>
              </w:rPr>
            </w:pPr>
            <w:r>
              <w:rPr>
                <w:rFonts w:hint="eastAsia" w:ascii="宋体" w:hAnsi="宋体" w:eastAsia="宋体" w:cs="宋体"/>
                <w:sz w:val="21"/>
                <w:szCs w:val="21"/>
              </w:rPr>
              <w:t>项目实施单位能按照绩效管理的要求，编制年度工作自评报告，但是绩效报告不完整，绩效指标不明确，未根据不同的目标任务设置相应的基准分值并进行打分。</w:t>
            </w:r>
          </w:p>
        </w:tc>
      </w:tr>
    </w:tbl>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ascii="仿宋" w:hAnsi="仿宋" w:eastAsia="仿宋" w:cs="仿宋"/>
          <w:sz w:val="32"/>
          <w:szCs w:val="32"/>
        </w:rPr>
      </w:pPr>
    </w:p>
    <w:p>
      <w:pPr>
        <w:pStyle w:val="31"/>
        <w:spacing w:line="360" w:lineRule="auto"/>
        <w:ind w:firstLine="0" w:firstLineChars="0"/>
        <w:rPr>
          <w:rFonts w:hint="eastAsia" w:ascii="黑体" w:hAnsi="黑体" w:eastAsia="黑体" w:cs="黑体"/>
          <w:sz w:val="32"/>
          <w:szCs w:val="32"/>
        </w:rPr>
      </w:pPr>
      <w:r>
        <w:rPr>
          <w:rFonts w:hint="eastAsia" w:ascii="黑体" w:hAnsi="黑体" w:eastAsia="黑体" w:cs="黑体"/>
          <w:sz w:val="32"/>
          <w:szCs w:val="32"/>
        </w:rPr>
        <w:t>附件8</w:t>
      </w:r>
    </w:p>
    <w:p>
      <w:pPr>
        <w:pStyle w:val="31"/>
        <w:spacing w:line="360" w:lineRule="auto"/>
        <w:ind w:firstLine="0" w:firstLineChars="0"/>
        <w:jc w:val="center"/>
        <w:rPr>
          <w:rFonts w:ascii="仿宋_GB2312" w:hAnsi="仿宋_GB2312" w:cs="仿宋_GB2312"/>
          <w:b/>
          <w:bCs/>
          <w:sz w:val="32"/>
          <w:szCs w:val="32"/>
        </w:rPr>
      </w:pPr>
      <w:r>
        <w:rPr>
          <w:rFonts w:hint="eastAsia" w:ascii="仿宋_GB2312" w:hAnsi="仿宋_GB2312" w:cs="仿宋_GB2312"/>
          <w:b/>
          <w:bCs/>
          <w:sz w:val="32"/>
          <w:szCs w:val="32"/>
        </w:rPr>
        <w:t>柳宗元幼儿园支出明细表</w:t>
      </w:r>
    </w:p>
    <w:tbl>
      <w:tblPr>
        <w:tblStyle w:val="21"/>
        <w:tblW w:w="9078" w:type="dxa"/>
        <w:tblInd w:w="96" w:type="dxa"/>
        <w:tblLayout w:type="fixed"/>
        <w:tblCellMar>
          <w:top w:w="0" w:type="dxa"/>
          <w:left w:w="108" w:type="dxa"/>
          <w:bottom w:w="0" w:type="dxa"/>
          <w:right w:w="108" w:type="dxa"/>
        </w:tblCellMar>
      </w:tblPr>
      <w:tblGrid>
        <w:gridCol w:w="929"/>
        <w:gridCol w:w="2457"/>
        <w:gridCol w:w="1836"/>
        <w:gridCol w:w="3856"/>
      </w:tblGrid>
      <w:tr>
        <w:tblPrEx>
          <w:tblCellMar>
            <w:top w:w="0" w:type="dxa"/>
            <w:left w:w="108" w:type="dxa"/>
            <w:bottom w:w="0" w:type="dxa"/>
            <w:right w:w="108" w:type="dxa"/>
          </w:tblCellMar>
        </w:tblPrEx>
        <w:trPr>
          <w:trHeight w:val="553" w:hRule="atLeast"/>
        </w:trPr>
        <w:tc>
          <w:tcPr>
            <w:tcW w:w="89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序号</w:t>
            </w:r>
            <w:r>
              <w:rPr>
                <w:rFonts w:hint="eastAsia" w:ascii="仿宋_GB2312" w:hAnsi="仿宋_GB2312" w:cs="仿宋_GB2312"/>
                <w:b/>
                <w:bCs/>
                <w:sz w:val="32"/>
                <w:szCs w:val="32"/>
              </w:rPr>
              <w:t xml:space="preserve">                                  </w:t>
            </w:r>
          </w:p>
        </w:tc>
        <w:tc>
          <w:tcPr>
            <w:tcW w:w="233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摘要</w:t>
            </w:r>
          </w:p>
        </w:tc>
        <w:tc>
          <w:tcPr>
            <w:tcW w:w="188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金额</w:t>
            </w:r>
          </w:p>
        </w:tc>
        <w:tc>
          <w:tcPr>
            <w:tcW w:w="396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收款方</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可研报告费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38,000.00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山西容大工程管理服务有限公司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图纸设计</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381,900.00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山西容大工程管理服务有限公司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人防异地建设费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82,159.20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永济财政国库</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预算编制费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50,000.00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山西汇天工程项目管理有限公司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监理费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281,000.00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科兴华盛河北工程项目管理咨询公司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配电工程费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1,050,200.85</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配电工程监理费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9,000.00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科兴华盛河北工程项目管理咨询公司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通水工程费用</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53,000.00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永济市安达水电暖安装有限公司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9</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消防设计审查</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8,215.00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运城市建筑设计研究院</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文物勘探费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26,600.00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运城市考古队</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11</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测绘放线报告</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3,500.00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运城市方圆测绘有限公司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12</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地基检测费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25,300.00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中岩辉海有限公司运城分公司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13</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沉降观测费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20,520.00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中岩辉海有限公司运城分公司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14</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节能检测费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4,800.00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永济市诚科建筑材料检测中心</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15</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室内空气检测费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19,800.00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河南中环高科检测技术公司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16</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水土保持方案编制费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30,000.00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京秀工程咨询有限公司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17</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水土保持验收费</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6,000.00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运城和顺祥工程咨询有限公司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18</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color w:val="000000"/>
                <w:sz w:val="22"/>
                <w:szCs w:val="22"/>
              </w:rPr>
            </w:pPr>
            <w:r>
              <w:rPr>
                <w:rFonts w:hint="eastAsia" w:ascii="宋体" w:hAnsi="宋体" w:eastAsia="宋体" w:cs="宋体"/>
                <w:color w:val="000000"/>
                <w:kern w:val="0"/>
                <w:sz w:val="22"/>
                <w:szCs w:val="22"/>
                <w:lang w:bidi="ar"/>
              </w:rPr>
              <w:t>竣工测绘报告</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4,500.00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运城市方圆测绘有限公司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19</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建筑工程款</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22,562,889.70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国安有限公司</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教学设备仪器购置款</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1,323,537.00</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20" w:lineRule="exact"/>
              <w:ind w:firstLine="0" w:firstLineChars="0"/>
              <w:rPr>
                <w:rFonts w:ascii="宋体" w:hAnsi="宋体" w:eastAsia="宋体" w:cs="宋体"/>
                <w:sz w:val="21"/>
                <w:szCs w:val="21"/>
              </w:rPr>
            </w:pPr>
            <w:r>
              <w:rPr>
                <w:rFonts w:hint="eastAsia" w:ascii="宋体" w:hAnsi="宋体" w:eastAsia="宋体" w:cs="宋体"/>
                <w:sz w:val="21"/>
                <w:szCs w:val="21"/>
              </w:rPr>
              <w:t>柳宗元幼儿园</w:t>
            </w:r>
          </w:p>
        </w:tc>
      </w:tr>
      <w:tr>
        <w:tblPrEx>
          <w:tblCellMar>
            <w:top w:w="0" w:type="dxa"/>
            <w:left w:w="108" w:type="dxa"/>
            <w:bottom w:w="0" w:type="dxa"/>
            <w:right w:w="108" w:type="dxa"/>
          </w:tblCellMar>
        </w:tblPrEx>
        <w:trPr>
          <w:trHeight w:val="420" w:hRule="atLeast"/>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40"/>
              <w:jc w:val="center"/>
              <w:rPr>
                <w:rFonts w:ascii="宋体" w:hAnsi="宋体" w:eastAsia="宋体" w:cs="宋体"/>
                <w:color w:val="000000"/>
                <w:sz w:val="22"/>
                <w:szCs w:val="22"/>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b/>
                <w:bCs/>
                <w:color w:val="000000"/>
                <w:sz w:val="22"/>
                <w:szCs w:val="22"/>
              </w:rPr>
            </w:pPr>
            <w:r>
              <w:rPr>
                <w:rFonts w:hint="eastAsia" w:ascii="宋体" w:hAnsi="宋体" w:eastAsia="宋体" w:cs="宋体"/>
                <w:b/>
                <w:bCs/>
                <w:sz w:val="21"/>
                <w:szCs w:val="21"/>
              </w:rPr>
              <w:t>合计</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25980921.75</w:t>
            </w:r>
          </w:p>
        </w:tc>
        <w:tc>
          <w:tcPr>
            <w:tcW w:w="3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40"/>
              <w:jc w:val="center"/>
              <w:rPr>
                <w:rFonts w:ascii="宋体" w:hAnsi="宋体" w:eastAsia="宋体" w:cs="宋体"/>
                <w:color w:val="000000"/>
                <w:sz w:val="22"/>
                <w:szCs w:val="22"/>
              </w:rPr>
            </w:pPr>
          </w:p>
        </w:tc>
      </w:tr>
    </w:tbl>
    <w:p>
      <w:pPr>
        <w:pStyle w:val="31"/>
        <w:spacing w:line="360" w:lineRule="auto"/>
        <w:ind w:firstLine="0" w:firstLineChars="0"/>
        <w:jc w:val="center"/>
        <w:rPr>
          <w:rFonts w:ascii="仿宋_GB2312" w:hAnsi="仿宋_GB2312" w:cs="仿宋_GB2312"/>
          <w:b/>
          <w:bCs/>
          <w:sz w:val="32"/>
          <w:szCs w:val="32"/>
        </w:rPr>
      </w:pPr>
    </w:p>
    <w:sectPr>
      <w:footerReference r:id="rId11" w:type="default"/>
      <w:pgSz w:w="11906" w:h="16838"/>
      <w:pgMar w:top="2041" w:right="1417" w:bottom="1417"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adjustRightInd/>
      <w:spacing w:line="280" w:lineRule="exact"/>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adjustRightInd/>
      <w:spacing w:line="280" w:lineRule="exact"/>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adjustRightInd/>
      <w:spacing w:line="280" w:lineRule="exact"/>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spacing w:line="240" w:lineRule="auto"/>
      <w:ind w:firstLine="400"/>
      <w:jc w:val="right"/>
      <w:rPr>
        <w:rFonts w:ascii="仿宋" w:hAnsi="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spacing w:line="240" w:lineRule="auto"/>
      <w:ind w:firstLine="420"/>
      <w:jc w:val="right"/>
      <w:rPr>
        <w:rFonts w:ascii="仿宋" w:hAnsi="仿宋" w:cs="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216B81"/>
    <w:multiLevelType w:val="singleLevel"/>
    <w:tmpl w:val="A9216B81"/>
    <w:lvl w:ilvl="0" w:tentative="0">
      <w:start w:val="2"/>
      <w:numFmt w:val="chineseCounting"/>
      <w:suff w:val="nothing"/>
      <w:lvlText w:val="%1、"/>
      <w:lvlJc w:val="left"/>
      <w:rPr>
        <w:rFonts w:hint="eastAsia"/>
      </w:rPr>
    </w:lvl>
  </w:abstractNum>
  <w:abstractNum w:abstractNumId="1">
    <w:nsid w:val="CC14EED2"/>
    <w:multiLevelType w:val="singleLevel"/>
    <w:tmpl w:val="CC14EED2"/>
    <w:lvl w:ilvl="0" w:tentative="0">
      <w:start w:val="2"/>
      <w:numFmt w:val="chineseCounting"/>
      <w:suff w:val="nothing"/>
      <w:lvlText w:val="（%1）"/>
      <w:lvlJc w:val="left"/>
      <w:rPr>
        <w:rFonts w:hint="eastAsia"/>
      </w:rPr>
    </w:lvl>
  </w:abstractNum>
  <w:abstractNum w:abstractNumId="2">
    <w:nsid w:val="3AACB231"/>
    <w:multiLevelType w:val="singleLevel"/>
    <w:tmpl w:val="3AACB231"/>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MmJjNjg0MTkwNjczMzk0YjA4NDU3MTYwYTNiNmEifQ=="/>
  </w:docVars>
  <w:rsids>
    <w:rsidRoot w:val="00172A27"/>
    <w:rsid w:val="00060202"/>
    <w:rsid w:val="000B4875"/>
    <w:rsid w:val="00172A27"/>
    <w:rsid w:val="001B522F"/>
    <w:rsid w:val="001F1D4E"/>
    <w:rsid w:val="00224D2A"/>
    <w:rsid w:val="0027366B"/>
    <w:rsid w:val="002C22E8"/>
    <w:rsid w:val="00305D76"/>
    <w:rsid w:val="003F38BA"/>
    <w:rsid w:val="004C04DD"/>
    <w:rsid w:val="004E38D7"/>
    <w:rsid w:val="005111AF"/>
    <w:rsid w:val="005272B7"/>
    <w:rsid w:val="005347E9"/>
    <w:rsid w:val="005F65CD"/>
    <w:rsid w:val="00614931"/>
    <w:rsid w:val="00661709"/>
    <w:rsid w:val="006D5E92"/>
    <w:rsid w:val="00746E57"/>
    <w:rsid w:val="00782CA6"/>
    <w:rsid w:val="007F6C95"/>
    <w:rsid w:val="008422E1"/>
    <w:rsid w:val="008D4A14"/>
    <w:rsid w:val="00914FE2"/>
    <w:rsid w:val="00933DB2"/>
    <w:rsid w:val="0098388D"/>
    <w:rsid w:val="009D2110"/>
    <w:rsid w:val="00A350C5"/>
    <w:rsid w:val="00C3074B"/>
    <w:rsid w:val="00C52ACB"/>
    <w:rsid w:val="00CA58E3"/>
    <w:rsid w:val="00CE19B1"/>
    <w:rsid w:val="00D0596E"/>
    <w:rsid w:val="00D36198"/>
    <w:rsid w:val="00E05782"/>
    <w:rsid w:val="00E51699"/>
    <w:rsid w:val="00E82AF5"/>
    <w:rsid w:val="00EA3D98"/>
    <w:rsid w:val="00EB0612"/>
    <w:rsid w:val="00ED5764"/>
    <w:rsid w:val="00F93106"/>
    <w:rsid w:val="010F3E9B"/>
    <w:rsid w:val="012C31B9"/>
    <w:rsid w:val="013D4B60"/>
    <w:rsid w:val="01710365"/>
    <w:rsid w:val="018B0E3C"/>
    <w:rsid w:val="01BB038F"/>
    <w:rsid w:val="01BF5575"/>
    <w:rsid w:val="01C20FB4"/>
    <w:rsid w:val="01CA3F1A"/>
    <w:rsid w:val="01EA1ECB"/>
    <w:rsid w:val="0216066C"/>
    <w:rsid w:val="02223995"/>
    <w:rsid w:val="02296E92"/>
    <w:rsid w:val="022E44A8"/>
    <w:rsid w:val="02631E0C"/>
    <w:rsid w:val="02746393"/>
    <w:rsid w:val="02797A4A"/>
    <w:rsid w:val="029A7D90"/>
    <w:rsid w:val="029D2B01"/>
    <w:rsid w:val="02EF1E8A"/>
    <w:rsid w:val="02F2690A"/>
    <w:rsid w:val="03075657"/>
    <w:rsid w:val="0328539C"/>
    <w:rsid w:val="036F4291"/>
    <w:rsid w:val="0380108B"/>
    <w:rsid w:val="03924A31"/>
    <w:rsid w:val="03C76963"/>
    <w:rsid w:val="044007E0"/>
    <w:rsid w:val="047F0FEB"/>
    <w:rsid w:val="04A45452"/>
    <w:rsid w:val="04A9250C"/>
    <w:rsid w:val="04AB1DE0"/>
    <w:rsid w:val="04D53301"/>
    <w:rsid w:val="05065269"/>
    <w:rsid w:val="050D2A9B"/>
    <w:rsid w:val="050F05C1"/>
    <w:rsid w:val="051D7A89"/>
    <w:rsid w:val="054A742C"/>
    <w:rsid w:val="054D733B"/>
    <w:rsid w:val="05631BE2"/>
    <w:rsid w:val="057E5747"/>
    <w:rsid w:val="05DE7909"/>
    <w:rsid w:val="06135E8F"/>
    <w:rsid w:val="06277B8D"/>
    <w:rsid w:val="06395C32"/>
    <w:rsid w:val="067170F8"/>
    <w:rsid w:val="06896151"/>
    <w:rsid w:val="069E5BE2"/>
    <w:rsid w:val="06AD62E4"/>
    <w:rsid w:val="06C042F3"/>
    <w:rsid w:val="06CF16AE"/>
    <w:rsid w:val="06E426BC"/>
    <w:rsid w:val="06F940BB"/>
    <w:rsid w:val="06FC6923"/>
    <w:rsid w:val="07230AA4"/>
    <w:rsid w:val="073F1A5A"/>
    <w:rsid w:val="073F30AB"/>
    <w:rsid w:val="074F1C14"/>
    <w:rsid w:val="075C2F76"/>
    <w:rsid w:val="075E313A"/>
    <w:rsid w:val="07610E6D"/>
    <w:rsid w:val="07667553"/>
    <w:rsid w:val="0782594B"/>
    <w:rsid w:val="07890C05"/>
    <w:rsid w:val="07A32905"/>
    <w:rsid w:val="07A75C55"/>
    <w:rsid w:val="07B77024"/>
    <w:rsid w:val="07CE2BC3"/>
    <w:rsid w:val="07D72669"/>
    <w:rsid w:val="07EC4BEA"/>
    <w:rsid w:val="082026A2"/>
    <w:rsid w:val="08470072"/>
    <w:rsid w:val="0865674A"/>
    <w:rsid w:val="087E315C"/>
    <w:rsid w:val="088A4F5C"/>
    <w:rsid w:val="088D698C"/>
    <w:rsid w:val="08997697"/>
    <w:rsid w:val="08B34B53"/>
    <w:rsid w:val="08EF273F"/>
    <w:rsid w:val="08EF27E3"/>
    <w:rsid w:val="090C4E18"/>
    <w:rsid w:val="09376339"/>
    <w:rsid w:val="096A04BC"/>
    <w:rsid w:val="098B6A14"/>
    <w:rsid w:val="098E643E"/>
    <w:rsid w:val="09C000DC"/>
    <w:rsid w:val="09C35E1E"/>
    <w:rsid w:val="09DE4A06"/>
    <w:rsid w:val="0A08623E"/>
    <w:rsid w:val="0A2D3298"/>
    <w:rsid w:val="0A307ECC"/>
    <w:rsid w:val="0A540824"/>
    <w:rsid w:val="0A6A4030"/>
    <w:rsid w:val="0A836036"/>
    <w:rsid w:val="0A8B7EF8"/>
    <w:rsid w:val="0A9D21CB"/>
    <w:rsid w:val="0AB07F41"/>
    <w:rsid w:val="0AB310E4"/>
    <w:rsid w:val="0ADB0A1B"/>
    <w:rsid w:val="0ADC2B93"/>
    <w:rsid w:val="0AF81AF7"/>
    <w:rsid w:val="0B0E3A69"/>
    <w:rsid w:val="0B6121D2"/>
    <w:rsid w:val="0B6A6992"/>
    <w:rsid w:val="0B851A9D"/>
    <w:rsid w:val="0B8C3FEE"/>
    <w:rsid w:val="0BAA295A"/>
    <w:rsid w:val="0C0544CC"/>
    <w:rsid w:val="0C324B95"/>
    <w:rsid w:val="0C442C06"/>
    <w:rsid w:val="0C6F7B97"/>
    <w:rsid w:val="0C866B5B"/>
    <w:rsid w:val="0C8B1134"/>
    <w:rsid w:val="0CBD6B55"/>
    <w:rsid w:val="0CE245D7"/>
    <w:rsid w:val="0CF6195F"/>
    <w:rsid w:val="0D1568AE"/>
    <w:rsid w:val="0D2725D4"/>
    <w:rsid w:val="0D27450D"/>
    <w:rsid w:val="0D3606B5"/>
    <w:rsid w:val="0D3C0E30"/>
    <w:rsid w:val="0D3E45B1"/>
    <w:rsid w:val="0D444B80"/>
    <w:rsid w:val="0D513ED0"/>
    <w:rsid w:val="0D7A5DDD"/>
    <w:rsid w:val="0D89372B"/>
    <w:rsid w:val="0DA656E0"/>
    <w:rsid w:val="0DD356B4"/>
    <w:rsid w:val="0DD405FA"/>
    <w:rsid w:val="0E010CC3"/>
    <w:rsid w:val="0E1D6A4E"/>
    <w:rsid w:val="0E3015A8"/>
    <w:rsid w:val="0E370B89"/>
    <w:rsid w:val="0E4D19D8"/>
    <w:rsid w:val="0E607BF2"/>
    <w:rsid w:val="0E627273"/>
    <w:rsid w:val="0E6961AB"/>
    <w:rsid w:val="0E6D45AA"/>
    <w:rsid w:val="0E9D4E90"/>
    <w:rsid w:val="0EA93C67"/>
    <w:rsid w:val="0EBE2FEF"/>
    <w:rsid w:val="0EDC703A"/>
    <w:rsid w:val="0EDE2FE6"/>
    <w:rsid w:val="0F072309"/>
    <w:rsid w:val="0F136F00"/>
    <w:rsid w:val="0F16254C"/>
    <w:rsid w:val="0F265530"/>
    <w:rsid w:val="0F3139F2"/>
    <w:rsid w:val="0F362BEE"/>
    <w:rsid w:val="0F59068B"/>
    <w:rsid w:val="0F803E6A"/>
    <w:rsid w:val="0F836FF6"/>
    <w:rsid w:val="0FAD7DC9"/>
    <w:rsid w:val="0FBA55CD"/>
    <w:rsid w:val="0FDF2D9C"/>
    <w:rsid w:val="0FF062C6"/>
    <w:rsid w:val="0FF7412C"/>
    <w:rsid w:val="1000658F"/>
    <w:rsid w:val="10173512"/>
    <w:rsid w:val="10262C63"/>
    <w:rsid w:val="10415B61"/>
    <w:rsid w:val="1057106E"/>
    <w:rsid w:val="109312E4"/>
    <w:rsid w:val="10FD4A36"/>
    <w:rsid w:val="110034B4"/>
    <w:rsid w:val="11053640"/>
    <w:rsid w:val="11134125"/>
    <w:rsid w:val="112D0699"/>
    <w:rsid w:val="114F3A28"/>
    <w:rsid w:val="11762A97"/>
    <w:rsid w:val="11916802"/>
    <w:rsid w:val="1193257A"/>
    <w:rsid w:val="11B5429E"/>
    <w:rsid w:val="11BD75F7"/>
    <w:rsid w:val="11BF7911"/>
    <w:rsid w:val="11D40B59"/>
    <w:rsid w:val="11D54941"/>
    <w:rsid w:val="11F052D6"/>
    <w:rsid w:val="11F34DC7"/>
    <w:rsid w:val="12133E37"/>
    <w:rsid w:val="121A05A5"/>
    <w:rsid w:val="121B7527"/>
    <w:rsid w:val="12367F79"/>
    <w:rsid w:val="123717A1"/>
    <w:rsid w:val="1293534A"/>
    <w:rsid w:val="12977E48"/>
    <w:rsid w:val="12A165D1"/>
    <w:rsid w:val="12B3231E"/>
    <w:rsid w:val="13046120"/>
    <w:rsid w:val="13145C2D"/>
    <w:rsid w:val="131D659F"/>
    <w:rsid w:val="1323348A"/>
    <w:rsid w:val="134955B1"/>
    <w:rsid w:val="136442CB"/>
    <w:rsid w:val="13645F7C"/>
    <w:rsid w:val="137A1F72"/>
    <w:rsid w:val="1389325C"/>
    <w:rsid w:val="138C54D3"/>
    <w:rsid w:val="13921C8B"/>
    <w:rsid w:val="13A73D6F"/>
    <w:rsid w:val="13B0106F"/>
    <w:rsid w:val="13B169BF"/>
    <w:rsid w:val="13C133CE"/>
    <w:rsid w:val="13C74830"/>
    <w:rsid w:val="13CE7899"/>
    <w:rsid w:val="14363F8E"/>
    <w:rsid w:val="148606D0"/>
    <w:rsid w:val="14AC69FD"/>
    <w:rsid w:val="14C34F24"/>
    <w:rsid w:val="14E07884"/>
    <w:rsid w:val="14E82BDD"/>
    <w:rsid w:val="15006587"/>
    <w:rsid w:val="15296EA6"/>
    <w:rsid w:val="157B75AD"/>
    <w:rsid w:val="159B7C4F"/>
    <w:rsid w:val="15AB2921"/>
    <w:rsid w:val="15B60C07"/>
    <w:rsid w:val="15D05B4B"/>
    <w:rsid w:val="15DA2BAE"/>
    <w:rsid w:val="15E21104"/>
    <w:rsid w:val="15E6366B"/>
    <w:rsid w:val="160A3F32"/>
    <w:rsid w:val="160F3C34"/>
    <w:rsid w:val="163929B9"/>
    <w:rsid w:val="16557DFE"/>
    <w:rsid w:val="166D15EC"/>
    <w:rsid w:val="167E4B6C"/>
    <w:rsid w:val="16900E36"/>
    <w:rsid w:val="16E573D4"/>
    <w:rsid w:val="170A0AD9"/>
    <w:rsid w:val="17214184"/>
    <w:rsid w:val="17367C2F"/>
    <w:rsid w:val="174A65CE"/>
    <w:rsid w:val="17772986"/>
    <w:rsid w:val="178E5E35"/>
    <w:rsid w:val="17A252C5"/>
    <w:rsid w:val="17B85957"/>
    <w:rsid w:val="17BB0135"/>
    <w:rsid w:val="17BC5AAF"/>
    <w:rsid w:val="17BE7C25"/>
    <w:rsid w:val="17C52D61"/>
    <w:rsid w:val="17D865B9"/>
    <w:rsid w:val="17F90C5D"/>
    <w:rsid w:val="181822CA"/>
    <w:rsid w:val="18297794"/>
    <w:rsid w:val="182E4DAB"/>
    <w:rsid w:val="183614F0"/>
    <w:rsid w:val="18463EA2"/>
    <w:rsid w:val="18566B40"/>
    <w:rsid w:val="185C4358"/>
    <w:rsid w:val="186B1B5B"/>
    <w:rsid w:val="187A70D2"/>
    <w:rsid w:val="18A91985"/>
    <w:rsid w:val="18AD63D3"/>
    <w:rsid w:val="18D21BDA"/>
    <w:rsid w:val="18DE232D"/>
    <w:rsid w:val="18DF6EA4"/>
    <w:rsid w:val="18F96020"/>
    <w:rsid w:val="18FD5A0B"/>
    <w:rsid w:val="19151AC7"/>
    <w:rsid w:val="19304FC6"/>
    <w:rsid w:val="19397AAF"/>
    <w:rsid w:val="194A60EE"/>
    <w:rsid w:val="1969287C"/>
    <w:rsid w:val="196A3BC0"/>
    <w:rsid w:val="196D36B1"/>
    <w:rsid w:val="19792055"/>
    <w:rsid w:val="198804EA"/>
    <w:rsid w:val="19A96B9D"/>
    <w:rsid w:val="1A033F68"/>
    <w:rsid w:val="1A1D0C33"/>
    <w:rsid w:val="1A220B7E"/>
    <w:rsid w:val="1A2D6F4F"/>
    <w:rsid w:val="1A5F29C1"/>
    <w:rsid w:val="1A774C9C"/>
    <w:rsid w:val="1ACF6E5D"/>
    <w:rsid w:val="1B2304CB"/>
    <w:rsid w:val="1B6801B3"/>
    <w:rsid w:val="1BA84E74"/>
    <w:rsid w:val="1BC11A92"/>
    <w:rsid w:val="1BC76C5C"/>
    <w:rsid w:val="1BE340FE"/>
    <w:rsid w:val="1BE3501A"/>
    <w:rsid w:val="1BEC03F1"/>
    <w:rsid w:val="1BFD3FD8"/>
    <w:rsid w:val="1C295FB5"/>
    <w:rsid w:val="1C3766D5"/>
    <w:rsid w:val="1C3E1334"/>
    <w:rsid w:val="1C5178EA"/>
    <w:rsid w:val="1C7D1E5D"/>
    <w:rsid w:val="1CC90156"/>
    <w:rsid w:val="1CF85987"/>
    <w:rsid w:val="1D056A2A"/>
    <w:rsid w:val="1D063C00"/>
    <w:rsid w:val="1D0E11C9"/>
    <w:rsid w:val="1D1C78C7"/>
    <w:rsid w:val="1D212567"/>
    <w:rsid w:val="1D3C1D18"/>
    <w:rsid w:val="1D4604A0"/>
    <w:rsid w:val="1D586233"/>
    <w:rsid w:val="1D5D18CE"/>
    <w:rsid w:val="1D6923E1"/>
    <w:rsid w:val="1D6A1410"/>
    <w:rsid w:val="1D7019C1"/>
    <w:rsid w:val="1D7366F0"/>
    <w:rsid w:val="1DCD7BDE"/>
    <w:rsid w:val="1DD430BC"/>
    <w:rsid w:val="1DEB1E1F"/>
    <w:rsid w:val="1E3F65E4"/>
    <w:rsid w:val="1E6827B5"/>
    <w:rsid w:val="1E766B63"/>
    <w:rsid w:val="1EC10726"/>
    <w:rsid w:val="1EE64291"/>
    <w:rsid w:val="1EEB7551"/>
    <w:rsid w:val="1EF1268E"/>
    <w:rsid w:val="1F1D3483"/>
    <w:rsid w:val="1F204D21"/>
    <w:rsid w:val="1F264A2D"/>
    <w:rsid w:val="1F354C71"/>
    <w:rsid w:val="1F86727A"/>
    <w:rsid w:val="1F9E2816"/>
    <w:rsid w:val="1FB2657B"/>
    <w:rsid w:val="1FB869FD"/>
    <w:rsid w:val="1FBA20D5"/>
    <w:rsid w:val="1FCF0250"/>
    <w:rsid w:val="1FE61C83"/>
    <w:rsid w:val="1FF2787A"/>
    <w:rsid w:val="202235DD"/>
    <w:rsid w:val="203E1903"/>
    <w:rsid w:val="204213F3"/>
    <w:rsid w:val="206D3F96"/>
    <w:rsid w:val="20717F2A"/>
    <w:rsid w:val="2096173F"/>
    <w:rsid w:val="209F7F61"/>
    <w:rsid w:val="20BA367F"/>
    <w:rsid w:val="20C02118"/>
    <w:rsid w:val="20F85F56"/>
    <w:rsid w:val="21026DD4"/>
    <w:rsid w:val="21187848"/>
    <w:rsid w:val="214E201A"/>
    <w:rsid w:val="215018EE"/>
    <w:rsid w:val="21543E5D"/>
    <w:rsid w:val="21611D4D"/>
    <w:rsid w:val="216522AF"/>
    <w:rsid w:val="21765097"/>
    <w:rsid w:val="217F21D3"/>
    <w:rsid w:val="218050EE"/>
    <w:rsid w:val="21826665"/>
    <w:rsid w:val="218B6DCA"/>
    <w:rsid w:val="219A4027"/>
    <w:rsid w:val="21A25A91"/>
    <w:rsid w:val="21E12E8E"/>
    <w:rsid w:val="21FE57EE"/>
    <w:rsid w:val="220939B5"/>
    <w:rsid w:val="22256AF2"/>
    <w:rsid w:val="222F4A69"/>
    <w:rsid w:val="2265586D"/>
    <w:rsid w:val="22743D02"/>
    <w:rsid w:val="22852B57"/>
    <w:rsid w:val="22873A35"/>
    <w:rsid w:val="22F72F29"/>
    <w:rsid w:val="22FC0D21"/>
    <w:rsid w:val="23007473"/>
    <w:rsid w:val="23082BE6"/>
    <w:rsid w:val="23164DB9"/>
    <w:rsid w:val="234F5BD5"/>
    <w:rsid w:val="23706BE1"/>
    <w:rsid w:val="241E3F25"/>
    <w:rsid w:val="24233A89"/>
    <w:rsid w:val="244D480A"/>
    <w:rsid w:val="244F3A21"/>
    <w:rsid w:val="245F41EC"/>
    <w:rsid w:val="245F5CA3"/>
    <w:rsid w:val="248363CD"/>
    <w:rsid w:val="24967F5F"/>
    <w:rsid w:val="24BF4B15"/>
    <w:rsid w:val="24D02E6D"/>
    <w:rsid w:val="24D42836"/>
    <w:rsid w:val="24D90A90"/>
    <w:rsid w:val="24F7412C"/>
    <w:rsid w:val="25091B3A"/>
    <w:rsid w:val="250A26FB"/>
    <w:rsid w:val="251701C5"/>
    <w:rsid w:val="25387269"/>
    <w:rsid w:val="25551BC9"/>
    <w:rsid w:val="257F3CAA"/>
    <w:rsid w:val="258C3E08"/>
    <w:rsid w:val="25CB4241"/>
    <w:rsid w:val="25CD13DD"/>
    <w:rsid w:val="25E030FC"/>
    <w:rsid w:val="25EF66DF"/>
    <w:rsid w:val="26194A07"/>
    <w:rsid w:val="2694227D"/>
    <w:rsid w:val="269B102E"/>
    <w:rsid w:val="26D134D1"/>
    <w:rsid w:val="26D86C4B"/>
    <w:rsid w:val="2702368A"/>
    <w:rsid w:val="2714160F"/>
    <w:rsid w:val="272A76CD"/>
    <w:rsid w:val="274719E5"/>
    <w:rsid w:val="274C2B57"/>
    <w:rsid w:val="276205CD"/>
    <w:rsid w:val="278F1DC9"/>
    <w:rsid w:val="27935F32"/>
    <w:rsid w:val="282B09BF"/>
    <w:rsid w:val="28736465"/>
    <w:rsid w:val="288A2882"/>
    <w:rsid w:val="28A64B5E"/>
    <w:rsid w:val="28E03E9F"/>
    <w:rsid w:val="28E10272"/>
    <w:rsid w:val="28FD69FA"/>
    <w:rsid w:val="290235B6"/>
    <w:rsid w:val="290E1244"/>
    <w:rsid w:val="29265B98"/>
    <w:rsid w:val="29293DD9"/>
    <w:rsid w:val="29747FCA"/>
    <w:rsid w:val="299A78DE"/>
    <w:rsid w:val="29A22230"/>
    <w:rsid w:val="29A273A6"/>
    <w:rsid w:val="29B10C44"/>
    <w:rsid w:val="29D137E8"/>
    <w:rsid w:val="29F863D9"/>
    <w:rsid w:val="2A064C18"/>
    <w:rsid w:val="2A133E00"/>
    <w:rsid w:val="2A24781C"/>
    <w:rsid w:val="2A455CA3"/>
    <w:rsid w:val="2A5655F3"/>
    <w:rsid w:val="2A5C1303"/>
    <w:rsid w:val="2A726D79"/>
    <w:rsid w:val="2A810D6A"/>
    <w:rsid w:val="2A8C7CCE"/>
    <w:rsid w:val="2A9F0263"/>
    <w:rsid w:val="2A9F38E6"/>
    <w:rsid w:val="2AA8279A"/>
    <w:rsid w:val="2AB0175B"/>
    <w:rsid w:val="2AC466D8"/>
    <w:rsid w:val="2AD73018"/>
    <w:rsid w:val="2B075C65"/>
    <w:rsid w:val="2B08148B"/>
    <w:rsid w:val="2B0C0E58"/>
    <w:rsid w:val="2B116F5B"/>
    <w:rsid w:val="2B3A0A52"/>
    <w:rsid w:val="2B3C78CC"/>
    <w:rsid w:val="2B567B15"/>
    <w:rsid w:val="2B656143"/>
    <w:rsid w:val="2B88437A"/>
    <w:rsid w:val="2BA32F62"/>
    <w:rsid w:val="2BAB4C11"/>
    <w:rsid w:val="2BC61B59"/>
    <w:rsid w:val="2BD66E93"/>
    <w:rsid w:val="2BD82C0B"/>
    <w:rsid w:val="2BE27F2E"/>
    <w:rsid w:val="2BE34CF4"/>
    <w:rsid w:val="2BE642F8"/>
    <w:rsid w:val="2BE9306B"/>
    <w:rsid w:val="2BEE037E"/>
    <w:rsid w:val="2BEE68D3"/>
    <w:rsid w:val="2BFD2F5E"/>
    <w:rsid w:val="2C06070A"/>
    <w:rsid w:val="2C194B95"/>
    <w:rsid w:val="2C7A0167"/>
    <w:rsid w:val="2C90798A"/>
    <w:rsid w:val="2CA05A2F"/>
    <w:rsid w:val="2CA17A7E"/>
    <w:rsid w:val="2CDC672B"/>
    <w:rsid w:val="2CFC7029"/>
    <w:rsid w:val="2D22122D"/>
    <w:rsid w:val="2D5B1D46"/>
    <w:rsid w:val="2D614E83"/>
    <w:rsid w:val="2D931AD8"/>
    <w:rsid w:val="2DA27975"/>
    <w:rsid w:val="2DBC0599"/>
    <w:rsid w:val="2DEE72F0"/>
    <w:rsid w:val="2DFC45E7"/>
    <w:rsid w:val="2E13617D"/>
    <w:rsid w:val="2E7110F5"/>
    <w:rsid w:val="2E800E67"/>
    <w:rsid w:val="2E82058A"/>
    <w:rsid w:val="2E9279E9"/>
    <w:rsid w:val="2EAD1124"/>
    <w:rsid w:val="2EC431F5"/>
    <w:rsid w:val="2EF835C5"/>
    <w:rsid w:val="2F0B32F8"/>
    <w:rsid w:val="2F234AE5"/>
    <w:rsid w:val="2F814AB6"/>
    <w:rsid w:val="2FC657B1"/>
    <w:rsid w:val="2FD2760E"/>
    <w:rsid w:val="2FFB6FA1"/>
    <w:rsid w:val="30110DE2"/>
    <w:rsid w:val="30556BDC"/>
    <w:rsid w:val="305F7D9F"/>
    <w:rsid w:val="3062163D"/>
    <w:rsid w:val="30935D7B"/>
    <w:rsid w:val="30C95219"/>
    <w:rsid w:val="30FF0C3A"/>
    <w:rsid w:val="313A7EC4"/>
    <w:rsid w:val="31560197"/>
    <w:rsid w:val="316A07AA"/>
    <w:rsid w:val="31807FCD"/>
    <w:rsid w:val="319E126B"/>
    <w:rsid w:val="319F0FC3"/>
    <w:rsid w:val="31A53859"/>
    <w:rsid w:val="31B61C41"/>
    <w:rsid w:val="31D1673C"/>
    <w:rsid w:val="32262A42"/>
    <w:rsid w:val="323B4870"/>
    <w:rsid w:val="3296215A"/>
    <w:rsid w:val="32A864EA"/>
    <w:rsid w:val="32AC3044"/>
    <w:rsid w:val="32B77D3F"/>
    <w:rsid w:val="331A70CD"/>
    <w:rsid w:val="331F1501"/>
    <w:rsid w:val="332E1CAB"/>
    <w:rsid w:val="333A3F88"/>
    <w:rsid w:val="334119DE"/>
    <w:rsid w:val="33AC652E"/>
    <w:rsid w:val="33AD2BD0"/>
    <w:rsid w:val="33D95773"/>
    <w:rsid w:val="33EF4F96"/>
    <w:rsid w:val="344D0457"/>
    <w:rsid w:val="345A3DD4"/>
    <w:rsid w:val="345C5F57"/>
    <w:rsid w:val="349808FF"/>
    <w:rsid w:val="34C14B9B"/>
    <w:rsid w:val="34CC2C6C"/>
    <w:rsid w:val="34DF325D"/>
    <w:rsid w:val="34E12565"/>
    <w:rsid w:val="34FA3BF3"/>
    <w:rsid w:val="35064C8D"/>
    <w:rsid w:val="35104C89"/>
    <w:rsid w:val="352E1AEE"/>
    <w:rsid w:val="357B3059"/>
    <w:rsid w:val="358B0CEF"/>
    <w:rsid w:val="359C6562"/>
    <w:rsid w:val="35AB1A6F"/>
    <w:rsid w:val="35B4533B"/>
    <w:rsid w:val="35BC3635"/>
    <w:rsid w:val="36021E86"/>
    <w:rsid w:val="361F474D"/>
    <w:rsid w:val="3633392A"/>
    <w:rsid w:val="365E28A7"/>
    <w:rsid w:val="3680281D"/>
    <w:rsid w:val="36996D43"/>
    <w:rsid w:val="369E072C"/>
    <w:rsid w:val="36AB4BC9"/>
    <w:rsid w:val="36DA0180"/>
    <w:rsid w:val="36F267BE"/>
    <w:rsid w:val="3711425A"/>
    <w:rsid w:val="37171E97"/>
    <w:rsid w:val="371A4A20"/>
    <w:rsid w:val="371A67CE"/>
    <w:rsid w:val="37570D4C"/>
    <w:rsid w:val="37765CE1"/>
    <w:rsid w:val="3789343E"/>
    <w:rsid w:val="37981102"/>
    <w:rsid w:val="37A4253C"/>
    <w:rsid w:val="37A6541D"/>
    <w:rsid w:val="37B7401D"/>
    <w:rsid w:val="37DA5726"/>
    <w:rsid w:val="37DF3574"/>
    <w:rsid w:val="38123949"/>
    <w:rsid w:val="381C6576"/>
    <w:rsid w:val="383B2EA0"/>
    <w:rsid w:val="387E4E7E"/>
    <w:rsid w:val="388859B9"/>
    <w:rsid w:val="38926838"/>
    <w:rsid w:val="38FC6D1F"/>
    <w:rsid w:val="390A4EF7"/>
    <w:rsid w:val="392A6A70"/>
    <w:rsid w:val="394026AA"/>
    <w:rsid w:val="395C1320"/>
    <w:rsid w:val="395F496C"/>
    <w:rsid w:val="39E0417D"/>
    <w:rsid w:val="39EB4204"/>
    <w:rsid w:val="3A080B60"/>
    <w:rsid w:val="3A0F4B92"/>
    <w:rsid w:val="3A283B2E"/>
    <w:rsid w:val="3A2D4A6A"/>
    <w:rsid w:val="3A43546E"/>
    <w:rsid w:val="3A49002F"/>
    <w:rsid w:val="3A4B1C0E"/>
    <w:rsid w:val="3A7A7D1E"/>
    <w:rsid w:val="3A7C32FC"/>
    <w:rsid w:val="3A8328DC"/>
    <w:rsid w:val="3A9C3D5E"/>
    <w:rsid w:val="3AA23AEC"/>
    <w:rsid w:val="3AA765CB"/>
    <w:rsid w:val="3AC572F7"/>
    <w:rsid w:val="3ACC4283"/>
    <w:rsid w:val="3AE8273F"/>
    <w:rsid w:val="3AEA3C82"/>
    <w:rsid w:val="3B2C2F74"/>
    <w:rsid w:val="3B3A2CB7"/>
    <w:rsid w:val="3B3B4F65"/>
    <w:rsid w:val="3B7346FF"/>
    <w:rsid w:val="3B7359CE"/>
    <w:rsid w:val="3B794DC8"/>
    <w:rsid w:val="3B9B6A01"/>
    <w:rsid w:val="3BAD60C9"/>
    <w:rsid w:val="3BAD7033"/>
    <w:rsid w:val="3BB5369F"/>
    <w:rsid w:val="3BC74A4B"/>
    <w:rsid w:val="3BC92571"/>
    <w:rsid w:val="3BCE7D05"/>
    <w:rsid w:val="3BFD221A"/>
    <w:rsid w:val="3C0637C5"/>
    <w:rsid w:val="3C6609BE"/>
    <w:rsid w:val="3C985056"/>
    <w:rsid w:val="3CAD3C40"/>
    <w:rsid w:val="3CCA7991"/>
    <w:rsid w:val="3CE0507D"/>
    <w:rsid w:val="3CEB6517"/>
    <w:rsid w:val="3CED2BF6"/>
    <w:rsid w:val="3D3D4FC4"/>
    <w:rsid w:val="3D3E0D3C"/>
    <w:rsid w:val="3D5F13DF"/>
    <w:rsid w:val="3D624A2B"/>
    <w:rsid w:val="3D8825E6"/>
    <w:rsid w:val="3DA262ED"/>
    <w:rsid w:val="3DAE3EBE"/>
    <w:rsid w:val="3DD75143"/>
    <w:rsid w:val="3E10092B"/>
    <w:rsid w:val="3E1131E9"/>
    <w:rsid w:val="3E2672E7"/>
    <w:rsid w:val="3E3C6AFC"/>
    <w:rsid w:val="3E3D312C"/>
    <w:rsid w:val="3EB32651"/>
    <w:rsid w:val="3ECC0E91"/>
    <w:rsid w:val="3ED731F7"/>
    <w:rsid w:val="3EF66285"/>
    <w:rsid w:val="3F2226C4"/>
    <w:rsid w:val="3F652C71"/>
    <w:rsid w:val="3F9C21E6"/>
    <w:rsid w:val="3FCA4B09"/>
    <w:rsid w:val="400B542E"/>
    <w:rsid w:val="405A5E8D"/>
    <w:rsid w:val="40760278"/>
    <w:rsid w:val="40B17D02"/>
    <w:rsid w:val="40C559FD"/>
    <w:rsid w:val="40C8729B"/>
    <w:rsid w:val="40E65973"/>
    <w:rsid w:val="40FC6F44"/>
    <w:rsid w:val="412238C7"/>
    <w:rsid w:val="4148218A"/>
    <w:rsid w:val="414A4CF9"/>
    <w:rsid w:val="41720070"/>
    <w:rsid w:val="41911D83"/>
    <w:rsid w:val="419929E5"/>
    <w:rsid w:val="41AF045B"/>
    <w:rsid w:val="41BE244C"/>
    <w:rsid w:val="41CC2DBB"/>
    <w:rsid w:val="41CE3E0D"/>
    <w:rsid w:val="41FF6FA5"/>
    <w:rsid w:val="420170B2"/>
    <w:rsid w:val="424628AB"/>
    <w:rsid w:val="426D12A3"/>
    <w:rsid w:val="426E3E72"/>
    <w:rsid w:val="427E2307"/>
    <w:rsid w:val="428E62C2"/>
    <w:rsid w:val="428F4587"/>
    <w:rsid w:val="42A73E07"/>
    <w:rsid w:val="42AF004C"/>
    <w:rsid w:val="42BF6D6E"/>
    <w:rsid w:val="42FC76D0"/>
    <w:rsid w:val="432E070E"/>
    <w:rsid w:val="432F7C9C"/>
    <w:rsid w:val="433840E3"/>
    <w:rsid w:val="43637F46"/>
    <w:rsid w:val="43695B4E"/>
    <w:rsid w:val="4375456C"/>
    <w:rsid w:val="437C436D"/>
    <w:rsid w:val="43AD293C"/>
    <w:rsid w:val="43D15B53"/>
    <w:rsid w:val="43D441A9"/>
    <w:rsid w:val="43DA3792"/>
    <w:rsid w:val="43E2770A"/>
    <w:rsid w:val="44071E88"/>
    <w:rsid w:val="441219F8"/>
    <w:rsid w:val="4419461B"/>
    <w:rsid w:val="44232812"/>
    <w:rsid w:val="443B30C7"/>
    <w:rsid w:val="443C5186"/>
    <w:rsid w:val="443F1622"/>
    <w:rsid w:val="44696A73"/>
    <w:rsid w:val="446A2417"/>
    <w:rsid w:val="449F5567"/>
    <w:rsid w:val="44A02F2F"/>
    <w:rsid w:val="44A921CE"/>
    <w:rsid w:val="44BB3602"/>
    <w:rsid w:val="44BF6C07"/>
    <w:rsid w:val="44E26451"/>
    <w:rsid w:val="44E6383B"/>
    <w:rsid w:val="44E93C84"/>
    <w:rsid w:val="44EB6CF4"/>
    <w:rsid w:val="44F037E0"/>
    <w:rsid w:val="44FF34A7"/>
    <w:rsid w:val="45060392"/>
    <w:rsid w:val="450A2506"/>
    <w:rsid w:val="45450AAC"/>
    <w:rsid w:val="45517007"/>
    <w:rsid w:val="45A60403"/>
    <w:rsid w:val="45B1654F"/>
    <w:rsid w:val="45C93C46"/>
    <w:rsid w:val="45DB744B"/>
    <w:rsid w:val="45FC6D27"/>
    <w:rsid w:val="46130FB8"/>
    <w:rsid w:val="46183B40"/>
    <w:rsid w:val="46287AE9"/>
    <w:rsid w:val="462A3AED"/>
    <w:rsid w:val="462F1B6A"/>
    <w:rsid w:val="46507D82"/>
    <w:rsid w:val="466A5109"/>
    <w:rsid w:val="469E1DAB"/>
    <w:rsid w:val="46E82445"/>
    <w:rsid w:val="4714272E"/>
    <w:rsid w:val="472B1BDE"/>
    <w:rsid w:val="472F6206"/>
    <w:rsid w:val="473A07C7"/>
    <w:rsid w:val="474227C4"/>
    <w:rsid w:val="476342DE"/>
    <w:rsid w:val="477462B6"/>
    <w:rsid w:val="47877FB0"/>
    <w:rsid w:val="47A3275F"/>
    <w:rsid w:val="47BB36B5"/>
    <w:rsid w:val="47C22C96"/>
    <w:rsid w:val="47E11978"/>
    <w:rsid w:val="47E657FD"/>
    <w:rsid w:val="48274CC0"/>
    <w:rsid w:val="48587156"/>
    <w:rsid w:val="4874382D"/>
    <w:rsid w:val="489B5295"/>
    <w:rsid w:val="489B7043"/>
    <w:rsid w:val="489F677E"/>
    <w:rsid w:val="48C703CA"/>
    <w:rsid w:val="48CC68F4"/>
    <w:rsid w:val="48D10CB7"/>
    <w:rsid w:val="48D17E9D"/>
    <w:rsid w:val="48DA5DBD"/>
    <w:rsid w:val="48DA7B6B"/>
    <w:rsid w:val="48FD1ED2"/>
    <w:rsid w:val="49397347"/>
    <w:rsid w:val="4972249A"/>
    <w:rsid w:val="49A168DB"/>
    <w:rsid w:val="49C348F3"/>
    <w:rsid w:val="49DC3DB7"/>
    <w:rsid w:val="49DE3E21"/>
    <w:rsid w:val="49F96DC8"/>
    <w:rsid w:val="49FB248F"/>
    <w:rsid w:val="4A1C1F96"/>
    <w:rsid w:val="4A2A3217"/>
    <w:rsid w:val="4A4F6337"/>
    <w:rsid w:val="4A8F7C01"/>
    <w:rsid w:val="4A9852D9"/>
    <w:rsid w:val="4AB84458"/>
    <w:rsid w:val="4ACE1952"/>
    <w:rsid w:val="4AD4007D"/>
    <w:rsid w:val="4ADD1B95"/>
    <w:rsid w:val="4B1B26BD"/>
    <w:rsid w:val="4B2C48CA"/>
    <w:rsid w:val="4B441DF2"/>
    <w:rsid w:val="4B4E2A92"/>
    <w:rsid w:val="4B506AA7"/>
    <w:rsid w:val="4BA17066"/>
    <w:rsid w:val="4BBC2AB6"/>
    <w:rsid w:val="4BEB08DE"/>
    <w:rsid w:val="4C066EC9"/>
    <w:rsid w:val="4C107D48"/>
    <w:rsid w:val="4C2A1CF2"/>
    <w:rsid w:val="4C303F46"/>
    <w:rsid w:val="4C3C1B99"/>
    <w:rsid w:val="4C7A1154"/>
    <w:rsid w:val="4C806C7C"/>
    <w:rsid w:val="4C8A31B1"/>
    <w:rsid w:val="4CBF59F6"/>
    <w:rsid w:val="4CD609F5"/>
    <w:rsid w:val="4CE172C5"/>
    <w:rsid w:val="4CFB12D0"/>
    <w:rsid w:val="4D3006A2"/>
    <w:rsid w:val="4D311F8B"/>
    <w:rsid w:val="4D5F0F87"/>
    <w:rsid w:val="4D706CF0"/>
    <w:rsid w:val="4D777369"/>
    <w:rsid w:val="4D80009F"/>
    <w:rsid w:val="4D826A23"/>
    <w:rsid w:val="4D981DA3"/>
    <w:rsid w:val="4DA42E3E"/>
    <w:rsid w:val="4DBE034B"/>
    <w:rsid w:val="4DC316F5"/>
    <w:rsid w:val="4E5B1D98"/>
    <w:rsid w:val="4E93713A"/>
    <w:rsid w:val="4EA316E4"/>
    <w:rsid w:val="4EA8347A"/>
    <w:rsid w:val="4EBC7D13"/>
    <w:rsid w:val="4ECF6028"/>
    <w:rsid w:val="4F1D2EA8"/>
    <w:rsid w:val="4F2558B8"/>
    <w:rsid w:val="4F29644A"/>
    <w:rsid w:val="4F333406"/>
    <w:rsid w:val="4F367A88"/>
    <w:rsid w:val="4F3A5195"/>
    <w:rsid w:val="4F51085B"/>
    <w:rsid w:val="4F7F4098"/>
    <w:rsid w:val="4FA63C81"/>
    <w:rsid w:val="4FAE6FC5"/>
    <w:rsid w:val="50146C8B"/>
    <w:rsid w:val="501A1195"/>
    <w:rsid w:val="502E69EF"/>
    <w:rsid w:val="503C65DF"/>
    <w:rsid w:val="50506965"/>
    <w:rsid w:val="505E043D"/>
    <w:rsid w:val="50E27F05"/>
    <w:rsid w:val="50EB1AC7"/>
    <w:rsid w:val="50F91B60"/>
    <w:rsid w:val="510C228D"/>
    <w:rsid w:val="511B467B"/>
    <w:rsid w:val="51312C3A"/>
    <w:rsid w:val="516052CE"/>
    <w:rsid w:val="51791EEB"/>
    <w:rsid w:val="51822E36"/>
    <w:rsid w:val="51960CEF"/>
    <w:rsid w:val="51BC194B"/>
    <w:rsid w:val="51FF183A"/>
    <w:rsid w:val="520071F9"/>
    <w:rsid w:val="520A5BE6"/>
    <w:rsid w:val="520B5239"/>
    <w:rsid w:val="520C58C6"/>
    <w:rsid w:val="521036DE"/>
    <w:rsid w:val="521F1487"/>
    <w:rsid w:val="524032B0"/>
    <w:rsid w:val="52555CE7"/>
    <w:rsid w:val="528D5C4E"/>
    <w:rsid w:val="529671F9"/>
    <w:rsid w:val="52976ACD"/>
    <w:rsid w:val="52C3286E"/>
    <w:rsid w:val="52C352B5"/>
    <w:rsid w:val="52E32436"/>
    <w:rsid w:val="52E77A54"/>
    <w:rsid w:val="5311687F"/>
    <w:rsid w:val="531C2A8B"/>
    <w:rsid w:val="5325232B"/>
    <w:rsid w:val="539F06B6"/>
    <w:rsid w:val="53A2397B"/>
    <w:rsid w:val="5416743E"/>
    <w:rsid w:val="543F566E"/>
    <w:rsid w:val="545A6004"/>
    <w:rsid w:val="548D3CCE"/>
    <w:rsid w:val="54A20978"/>
    <w:rsid w:val="54A92AE8"/>
    <w:rsid w:val="54F770D8"/>
    <w:rsid w:val="5505067C"/>
    <w:rsid w:val="55222FC6"/>
    <w:rsid w:val="557919B7"/>
    <w:rsid w:val="55836947"/>
    <w:rsid w:val="55A51501"/>
    <w:rsid w:val="55C01586"/>
    <w:rsid w:val="55D95F00"/>
    <w:rsid w:val="55E85B11"/>
    <w:rsid w:val="56384EE2"/>
    <w:rsid w:val="564451BE"/>
    <w:rsid w:val="567315FF"/>
    <w:rsid w:val="5688160F"/>
    <w:rsid w:val="56BF206B"/>
    <w:rsid w:val="56C72A8F"/>
    <w:rsid w:val="56DC0F52"/>
    <w:rsid w:val="56E30533"/>
    <w:rsid w:val="56F47AFB"/>
    <w:rsid w:val="570F1328"/>
    <w:rsid w:val="57223583"/>
    <w:rsid w:val="573A33B0"/>
    <w:rsid w:val="5742620E"/>
    <w:rsid w:val="57970429"/>
    <w:rsid w:val="57AC4DC9"/>
    <w:rsid w:val="57B539D1"/>
    <w:rsid w:val="57F4051E"/>
    <w:rsid w:val="58005114"/>
    <w:rsid w:val="58134E48"/>
    <w:rsid w:val="58154E36"/>
    <w:rsid w:val="583E0FB6"/>
    <w:rsid w:val="587C5070"/>
    <w:rsid w:val="58A32DDA"/>
    <w:rsid w:val="58D740C7"/>
    <w:rsid w:val="5908115A"/>
    <w:rsid w:val="591E3AA4"/>
    <w:rsid w:val="59314366"/>
    <w:rsid w:val="5934151A"/>
    <w:rsid w:val="595816FC"/>
    <w:rsid w:val="59595A7F"/>
    <w:rsid w:val="5960230F"/>
    <w:rsid w:val="59626377"/>
    <w:rsid w:val="597F2FE0"/>
    <w:rsid w:val="598E28EC"/>
    <w:rsid w:val="5991071A"/>
    <w:rsid w:val="5996337C"/>
    <w:rsid w:val="599D1E3E"/>
    <w:rsid w:val="59A23265"/>
    <w:rsid w:val="59D642A6"/>
    <w:rsid w:val="59D91166"/>
    <w:rsid w:val="59E720E8"/>
    <w:rsid w:val="59F86194"/>
    <w:rsid w:val="5A173AFE"/>
    <w:rsid w:val="5A2C3F9F"/>
    <w:rsid w:val="5A4C7DA5"/>
    <w:rsid w:val="5A5534F6"/>
    <w:rsid w:val="5A703824"/>
    <w:rsid w:val="5AA35C89"/>
    <w:rsid w:val="5ACE0DBF"/>
    <w:rsid w:val="5ACE4E8C"/>
    <w:rsid w:val="5ADA1C4D"/>
    <w:rsid w:val="5AF83030"/>
    <w:rsid w:val="5AFF122D"/>
    <w:rsid w:val="5B0373F5"/>
    <w:rsid w:val="5B154523"/>
    <w:rsid w:val="5B2E6E11"/>
    <w:rsid w:val="5B4E6546"/>
    <w:rsid w:val="5B5F344F"/>
    <w:rsid w:val="5B796C3D"/>
    <w:rsid w:val="5B7E778B"/>
    <w:rsid w:val="5B922527"/>
    <w:rsid w:val="5B947A33"/>
    <w:rsid w:val="5BA5225B"/>
    <w:rsid w:val="5BF907F8"/>
    <w:rsid w:val="5BF925A6"/>
    <w:rsid w:val="5BFA0456"/>
    <w:rsid w:val="5C074730"/>
    <w:rsid w:val="5C381321"/>
    <w:rsid w:val="5C3C4F10"/>
    <w:rsid w:val="5C3F445D"/>
    <w:rsid w:val="5C4E28F2"/>
    <w:rsid w:val="5C5100BC"/>
    <w:rsid w:val="5C5123E2"/>
    <w:rsid w:val="5C654D59"/>
    <w:rsid w:val="5C68354D"/>
    <w:rsid w:val="5C8B2CE3"/>
    <w:rsid w:val="5C974A98"/>
    <w:rsid w:val="5CA16EC6"/>
    <w:rsid w:val="5CD655C5"/>
    <w:rsid w:val="5D0B433F"/>
    <w:rsid w:val="5D7F0E68"/>
    <w:rsid w:val="5D961CED"/>
    <w:rsid w:val="5DA87DE0"/>
    <w:rsid w:val="5DAA7FFC"/>
    <w:rsid w:val="5DD72473"/>
    <w:rsid w:val="5DED1C97"/>
    <w:rsid w:val="5DF179D9"/>
    <w:rsid w:val="5DF36124"/>
    <w:rsid w:val="5E510478"/>
    <w:rsid w:val="5E6F4DA2"/>
    <w:rsid w:val="5EB30274"/>
    <w:rsid w:val="5EC12A61"/>
    <w:rsid w:val="5EC576EF"/>
    <w:rsid w:val="5EC85C1B"/>
    <w:rsid w:val="5EE312CB"/>
    <w:rsid w:val="5F1A29A8"/>
    <w:rsid w:val="5F28567D"/>
    <w:rsid w:val="5F2913F5"/>
    <w:rsid w:val="5F2A51BA"/>
    <w:rsid w:val="5F4104EC"/>
    <w:rsid w:val="5F4B09CA"/>
    <w:rsid w:val="5F812FDF"/>
    <w:rsid w:val="5F863F2C"/>
    <w:rsid w:val="5F8F5D21"/>
    <w:rsid w:val="5FA171DD"/>
    <w:rsid w:val="5FA636BD"/>
    <w:rsid w:val="5FE1754C"/>
    <w:rsid w:val="5FF80372"/>
    <w:rsid w:val="602A0F80"/>
    <w:rsid w:val="604B769E"/>
    <w:rsid w:val="60553526"/>
    <w:rsid w:val="60C010B7"/>
    <w:rsid w:val="60E92BEA"/>
    <w:rsid w:val="60EB4BB4"/>
    <w:rsid w:val="611C2FBF"/>
    <w:rsid w:val="61291238"/>
    <w:rsid w:val="615B15A1"/>
    <w:rsid w:val="61870146"/>
    <w:rsid w:val="61D76EE6"/>
    <w:rsid w:val="62290788"/>
    <w:rsid w:val="62354690"/>
    <w:rsid w:val="62722E3F"/>
    <w:rsid w:val="627B601A"/>
    <w:rsid w:val="629F51E1"/>
    <w:rsid w:val="62A425DE"/>
    <w:rsid w:val="62C27B96"/>
    <w:rsid w:val="62E21FE6"/>
    <w:rsid w:val="62F835B8"/>
    <w:rsid w:val="633E152A"/>
    <w:rsid w:val="63547058"/>
    <w:rsid w:val="63641D46"/>
    <w:rsid w:val="636F2B2B"/>
    <w:rsid w:val="637372C1"/>
    <w:rsid w:val="637662F0"/>
    <w:rsid w:val="63952BB5"/>
    <w:rsid w:val="63B55590"/>
    <w:rsid w:val="63C419B3"/>
    <w:rsid w:val="63CC5094"/>
    <w:rsid w:val="63D864DC"/>
    <w:rsid w:val="63E61662"/>
    <w:rsid w:val="640B10C9"/>
    <w:rsid w:val="64683F91"/>
    <w:rsid w:val="647F04FC"/>
    <w:rsid w:val="648A6492"/>
    <w:rsid w:val="64986E00"/>
    <w:rsid w:val="64AD03D2"/>
    <w:rsid w:val="64B4071D"/>
    <w:rsid w:val="64C00317"/>
    <w:rsid w:val="64E53141"/>
    <w:rsid w:val="64E93ADD"/>
    <w:rsid w:val="64FA7C33"/>
    <w:rsid w:val="651346D9"/>
    <w:rsid w:val="653B778C"/>
    <w:rsid w:val="654C41A4"/>
    <w:rsid w:val="65567FD8"/>
    <w:rsid w:val="656861C0"/>
    <w:rsid w:val="65724D36"/>
    <w:rsid w:val="657257A1"/>
    <w:rsid w:val="659770B8"/>
    <w:rsid w:val="659F5F6D"/>
    <w:rsid w:val="65B80DDC"/>
    <w:rsid w:val="65DA4754"/>
    <w:rsid w:val="6605341D"/>
    <w:rsid w:val="6605451F"/>
    <w:rsid w:val="660E3AE9"/>
    <w:rsid w:val="662A1A05"/>
    <w:rsid w:val="665F4605"/>
    <w:rsid w:val="66682803"/>
    <w:rsid w:val="66777ABE"/>
    <w:rsid w:val="667967BE"/>
    <w:rsid w:val="66982D7F"/>
    <w:rsid w:val="66BE68C6"/>
    <w:rsid w:val="66F61840"/>
    <w:rsid w:val="67050051"/>
    <w:rsid w:val="671F55B7"/>
    <w:rsid w:val="6764746E"/>
    <w:rsid w:val="67654F94"/>
    <w:rsid w:val="676905E0"/>
    <w:rsid w:val="67902044"/>
    <w:rsid w:val="679A444F"/>
    <w:rsid w:val="67C972D1"/>
    <w:rsid w:val="67CC5887"/>
    <w:rsid w:val="67DF3460"/>
    <w:rsid w:val="67EF24CA"/>
    <w:rsid w:val="67F023A0"/>
    <w:rsid w:val="67F7799E"/>
    <w:rsid w:val="680164AF"/>
    <w:rsid w:val="680A5BC9"/>
    <w:rsid w:val="68484EDB"/>
    <w:rsid w:val="68487097"/>
    <w:rsid w:val="68575362"/>
    <w:rsid w:val="689B4022"/>
    <w:rsid w:val="689C49E5"/>
    <w:rsid w:val="68B41D2F"/>
    <w:rsid w:val="68D66149"/>
    <w:rsid w:val="68DD12E4"/>
    <w:rsid w:val="69004F74"/>
    <w:rsid w:val="690C36D4"/>
    <w:rsid w:val="6942558D"/>
    <w:rsid w:val="694766FF"/>
    <w:rsid w:val="69A753F0"/>
    <w:rsid w:val="69BC3D9D"/>
    <w:rsid w:val="69C23A82"/>
    <w:rsid w:val="69E27EE7"/>
    <w:rsid w:val="6A0171F6"/>
    <w:rsid w:val="6A0172C2"/>
    <w:rsid w:val="6A3450EA"/>
    <w:rsid w:val="6A5F5CCB"/>
    <w:rsid w:val="6A773639"/>
    <w:rsid w:val="6A81364B"/>
    <w:rsid w:val="6A841BD5"/>
    <w:rsid w:val="6A8D6CDC"/>
    <w:rsid w:val="6A9E2C97"/>
    <w:rsid w:val="6AA74C63"/>
    <w:rsid w:val="6B0672AC"/>
    <w:rsid w:val="6B233FC3"/>
    <w:rsid w:val="6B260CA9"/>
    <w:rsid w:val="6B3D44FB"/>
    <w:rsid w:val="6B43383E"/>
    <w:rsid w:val="6B454A6B"/>
    <w:rsid w:val="6B4F21E3"/>
    <w:rsid w:val="6B6F63E1"/>
    <w:rsid w:val="6BCC2639"/>
    <w:rsid w:val="6BD526E8"/>
    <w:rsid w:val="6BD57BF7"/>
    <w:rsid w:val="6BDE12AC"/>
    <w:rsid w:val="6C111E44"/>
    <w:rsid w:val="6C276CBC"/>
    <w:rsid w:val="6C3E4BA2"/>
    <w:rsid w:val="6C4646B0"/>
    <w:rsid w:val="6C466A02"/>
    <w:rsid w:val="6C8859AD"/>
    <w:rsid w:val="6C8E4211"/>
    <w:rsid w:val="6CA50A00"/>
    <w:rsid w:val="6CAA1907"/>
    <w:rsid w:val="6CB7439B"/>
    <w:rsid w:val="6CBA7F7E"/>
    <w:rsid w:val="6CBE6499"/>
    <w:rsid w:val="6CC10EBE"/>
    <w:rsid w:val="6CE01586"/>
    <w:rsid w:val="6CE03C67"/>
    <w:rsid w:val="6CFA617E"/>
    <w:rsid w:val="6D234123"/>
    <w:rsid w:val="6D44396E"/>
    <w:rsid w:val="6D5E3F5F"/>
    <w:rsid w:val="6DAE2237"/>
    <w:rsid w:val="6DD005C0"/>
    <w:rsid w:val="6DE2643B"/>
    <w:rsid w:val="6DF332FA"/>
    <w:rsid w:val="6DFC32F4"/>
    <w:rsid w:val="6DFD5F26"/>
    <w:rsid w:val="6E133D86"/>
    <w:rsid w:val="6E182D60"/>
    <w:rsid w:val="6E37124D"/>
    <w:rsid w:val="6E5D0773"/>
    <w:rsid w:val="6E617907"/>
    <w:rsid w:val="6E95615F"/>
    <w:rsid w:val="6E970334"/>
    <w:rsid w:val="6E9B22D1"/>
    <w:rsid w:val="6EB0632A"/>
    <w:rsid w:val="6EDC1FE0"/>
    <w:rsid w:val="6EE175F6"/>
    <w:rsid w:val="6F286A76"/>
    <w:rsid w:val="6F2E5B95"/>
    <w:rsid w:val="6F3B5FCF"/>
    <w:rsid w:val="6F3C2A7E"/>
    <w:rsid w:val="6F3D36AA"/>
    <w:rsid w:val="6F7C10CD"/>
    <w:rsid w:val="6F9B59F7"/>
    <w:rsid w:val="6F9B5FFA"/>
    <w:rsid w:val="6FB1521A"/>
    <w:rsid w:val="6FC47009"/>
    <w:rsid w:val="6FEF2705"/>
    <w:rsid w:val="6FFA1932"/>
    <w:rsid w:val="700703D5"/>
    <w:rsid w:val="70161521"/>
    <w:rsid w:val="70240DD7"/>
    <w:rsid w:val="70567B70"/>
    <w:rsid w:val="70700C31"/>
    <w:rsid w:val="70842F4E"/>
    <w:rsid w:val="70A72F8D"/>
    <w:rsid w:val="70E76A1A"/>
    <w:rsid w:val="70F7027F"/>
    <w:rsid w:val="710D46D2"/>
    <w:rsid w:val="711462FB"/>
    <w:rsid w:val="712B3834"/>
    <w:rsid w:val="712F4D84"/>
    <w:rsid w:val="7133478B"/>
    <w:rsid w:val="71467832"/>
    <w:rsid w:val="71727155"/>
    <w:rsid w:val="7179195E"/>
    <w:rsid w:val="72007D93"/>
    <w:rsid w:val="72121874"/>
    <w:rsid w:val="72150FCE"/>
    <w:rsid w:val="722628FE"/>
    <w:rsid w:val="722B0A15"/>
    <w:rsid w:val="722B1074"/>
    <w:rsid w:val="72304218"/>
    <w:rsid w:val="724A7260"/>
    <w:rsid w:val="7256645B"/>
    <w:rsid w:val="725843FA"/>
    <w:rsid w:val="72624542"/>
    <w:rsid w:val="72646D25"/>
    <w:rsid w:val="72682AF4"/>
    <w:rsid w:val="72B12089"/>
    <w:rsid w:val="72D03C09"/>
    <w:rsid w:val="72D66D46"/>
    <w:rsid w:val="7342774B"/>
    <w:rsid w:val="73506AF8"/>
    <w:rsid w:val="735838FC"/>
    <w:rsid w:val="736F160D"/>
    <w:rsid w:val="73A34E7A"/>
    <w:rsid w:val="73CF2113"/>
    <w:rsid w:val="73DE1D5A"/>
    <w:rsid w:val="740417B4"/>
    <w:rsid w:val="744D0BB3"/>
    <w:rsid w:val="746A3BEA"/>
    <w:rsid w:val="748A1DE6"/>
    <w:rsid w:val="74993DB7"/>
    <w:rsid w:val="74A711A0"/>
    <w:rsid w:val="74AA363C"/>
    <w:rsid w:val="74B6745E"/>
    <w:rsid w:val="74D07EF1"/>
    <w:rsid w:val="74F6722B"/>
    <w:rsid w:val="750E0A19"/>
    <w:rsid w:val="75220AE9"/>
    <w:rsid w:val="753C5104"/>
    <w:rsid w:val="755D2A7D"/>
    <w:rsid w:val="755F2B15"/>
    <w:rsid w:val="75792336"/>
    <w:rsid w:val="75B27577"/>
    <w:rsid w:val="75B675BD"/>
    <w:rsid w:val="75D237F5"/>
    <w:rsid w:val="75D25B10"/>
    <w:rsid w:val="75DF0BFF"/>
    <w:rsid w:val="75EC6B6C"/>
    <w:rsid w:val="75F714AD"/>
    <w:rsid w:val="75F93D51"/>
    <w:rsid w:val="76153099"/>
    <w:rsid w:val="764D164F"/>
    <w:rsid w:val="7662726E"/>
    <w:rsid w:val="769136B0"/>
    <w:rsid w:val="76A43AFB"/>
    <w:rsid w:val="76B45CD1"/>
    <w:rsid w:val="76B80C3C"/>
    <w:rsid w:val="76CB1D09"/>
    <w:rsid w:val="76CF41D8"/>
    <w:rsid w:val="76DF2EB9"/>
    <w:rsid w:val="770D3696"/>
    <w:rsid w:val="779416A9"/>
    <w:rsid w:val="77CC3F4B"/>
    <w:rsid w:val="77D45F4A"/>
    <w:rsid w:val="783923F1"/>
    <w:rsid w:val="783F0EE9"/>
    <w:rsid w:val="784322CA"/>
    <w:rsid w:val="78666033"/>
    <w:rsid w:val="78727511"/>
    <w:rsid w:val="78995B49"/>
    <w:rsid w:val="78A41549"/>
    <w:rsid w:val="78DB3308"/>
    <w:rsid w:val="79037EA4"/>
    <w:rsid w:val="790C7AFD"/>
    <w:rsid w:val="7927042E"/>
    <w:rsid w:val="793842B6"/>
    <w:rsid w:val="796230E1"/>
    <w:rsid w:val="7963369C"/>
    <w:rsid w:val="797F5B77"/>
    <w:rsid w:val="7985683A"/>
    <w:rsid w:val="79A436FA"/>
    <w:rsid w:val="79CB512B"/>
    <w:rsid w:val="79FB0A46"/>
    <w:rsid w:val="7A153F9C"/>
    <w:rsid w:val="7A2F56B9"/>
    <w:rsid w:val="7A5609D2"/>
    <w:rsid w:val="7A574C10"/>
    <w:rsid w:val="7A5C3FD5"/>
    <w:rsid w:val="7A676DE1"/>
    <w:rsid w:val="7A6A66F1"/>
    <w:rsid w:val="7A831561"/>
    <w:rsid w:val="7AAD2A82"/>
    <w:rsid w:val="7AB15600"/>
    <w:rsid w:val="7AB91427"/>
    <w:rsid w:val="7AC027B5"/>
    <w:rsid w:val="7AC11789"/>
    <w:rsid w:val="7B022DCE"/>
    <w:rsid w:val="7B094935"/>
    <w:rsid w:val="7B3D7962"/>
    <w:rsid w:val="7B41739F"/>
    <w:rsid w:val="7B5B7919"/>
    <w:rsid w:val="7BA479E1"/>
    <w:rsid w:val="7BCE130F"/>
    <w:rsid w:val="7C016BE2"/>
    <w:rsid w:val="7C3A4A30"/>
    <w:rsid w:val="7C8A4E29"/>
    <w:rsid w:val="7CA0289E"/>
    <w:rsid w:val="7CDB63EA"/>
    <w:rsid w:val="7CE64029"/>
    <w:rsid w:val="7CE95D22"/>
    <w:rsid w:val="7CEF2EDE"/>
    <w:rsid w:val="7D177394"/>
    <w:rsid w:val="7D32101D"/>
    <w:rsid w:val="7D425704"/>
    <w:rsid w:val="7D584F27"/>
    <w:rsid w:val="7D5D352F"/>
    <w:rsid w:val="7D6B6AB5"/>
    <w:rsid w:val="7D7B6433"/>
    <w:rsid w:val="7DA2356C"/>
    <w:rsid w:val="7DA32172"/>
    <w:rsid w:val="7DC10D1E"/>
    <w:rsid w:val="7DC42B04"/>
    <w:rsid w:val="7DCD1BA9"/>
    <w:rsid w:val="7DFC461E"/>
    <w:rsid w:val="7E092C2B"/>
    <w:rsid w:val="7E112E68"/>
    <w:rsid w:val="7E2D63B4"/>
    <w:rsid w:val="7E5020A2"/>
    <w:rsid w:val="7E5751DF"/>
    <w:rsid w:val="7E582D05"/>
    <w:rsid w:val="7E636BDF"/>
    <w:rsid w:val="7E6C76CB"/>
    <w:rsid w:val="7E746B21"/>
    <w:rsid w:val="7E81304E"/>
    <w:rsid w:val="7E926217"/>
    <w:rsid w:val="7EA633B5"/>
    <w:rsid w:val="7ED56104"/>
    <w:rsid w:val="7EDB22AE"/>
    <w:rsid w:val="7EE45FED"/>
    <w:rsid w:val="7F00433D"/>
    <w:rsid w:val="7F29578A"/>
    <w:rsid w:val="7F2F07BA"/>
    <w:rsid w:val="7F765B38"/>
    <w:rsid w:val="7F7E679B"/>
    <w:rsid w:val="7F893007"/>
    <w:rsid w:val="7F930498"/>
    <w:rsid w:val="7FA44454"/>
    <w:rsid w:val="7FA649F9"/>
    <w:rsid w:val="7FAF4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pPr>
    <w:rPr>
      <w:rFonts w:ascii="Calibri" w:hAnsi="Calibri" w:eastAsia="仿宋" w:cs="Times New Roman"/>
      <w:kern w:val="2"/>
      <w:sz w:val="30"/>
      <w:szCs w:val="24"/>
      <w:lang w:val="en-US" w:eastAsia="zh-CN" w:bidi="ar-SA"/>
    </w:rPr>
  </w:style>
  <w:style w:type="paragraph" w:styleId="7">
    <w:name w:val="heading 1"/>
    <w:basedOn w:val="1"/>
    <w:next w:val="1"/>
    <w:qFormat/>
    <w:uiPriority w:val="0"/>
    <w:pPr>
      <w:keepNext/>
      <w:keepLines/>
      <w:spacing w:before="340" w:after="330"/>
      <w:ind w:firstLine="0" w:firstLineChars="0"/>
      <w:outlineLvl w:val="0"/>
    </w:pPr>
    <w:rPr>
      <w:rFonts w:eastAsia="方正小标宋简体"/>
      <w:kern w:val="44"/>
      <w:sz w:val="36"/>
    </w:rPr>
  </w:style>
  <w:style w:type="paragraph" w:styleId="8">
    <w:name w:val="heading 2"/>
    <w:basedOn w:val="1"/>
    <w:next w:val="1"/>
    <w:link w:val="25"/>
    <w:unhideWhenUsed/>
    <w:qFormat/>
    <w:uiPriority w:val="0"/>
    <w:pPr>
      <w:keepNext/>
      <w:keepLines/>
      <w:ind w:firstLine="720"/>
      <w:outlineLvl w:val="1"/>
    </w:pPr>
    <w:rPr>
      <w:rFonts w:ascii="Arial" w:hAnsi="Arial" w:eastAsia="黑体" w:cstheme="minorBidi"/>
      <w:b/>
      <w:sz w:val="32"/>
    </w:rPr>
  </w:style>
  <w:style w:type="paragraph" w:styleId="9">
    <w:name w:val="heading 3"/>
    <w:basedOn w:val="1"/>
    <w:next w:val="1"/>
    <w:link w:val="28"/>
    <w:qFormat/>
    <w:uiPriority w:val="0"/>
    <w:pPr>
      <w:keepNext/>
      <w:keepLines/>
      <w:ind w:firstLine="720"/>
      <w:outlineLvl w:val="2"/>
    </w:pPr>
    <w:rPr>
      <w:rFonts w:ascii="Arial" w:hAnsi="Arial" w:eastAsia="楷体" w:cstheme="minorBidi"/>
      <w:b/>
    </w:rPr>
  </w:style>
  <w:style w:type="paragraph" w:styleId="10">
    <w:name w:val="heading 4"/>
    <w:basedOn w:val="1"/>
    <w:next w:val="1"/>
    <w:unhideWhenUsed/>
    <w:qFormat/>
    <w:uiPriority w:val="0"/>
    <w:pPr>
      <w:keepNext/>
      <w:keepLines/>
      <w:spacing w:before="280" w:after="290" w:line="30" w:lineRule="exact"/>
      <w:outlineLvl w:val="3"/>
    </w:pPr>
    <w:rPr>
      <w:rFonts w:ascii="Arial" w:hAnsi="Arial"/>
      <w:b/>
    </w:rPr>
  </w:style>
  <w:style w:type="paragraph" w:styleId="11">
    <w:name w:val="heading 6"/>
    <w:basedOn w:val="1"/>
    <w:next w:val="1"/>
    <w:unhideWhenUsed/>
    <w:qFormat/>
    <w:uiPriority w:val="0"/>
    <w:pPr>
      <w:keepNext/>
      <w:keepLines/>
      <w:spacing w:before="240" w:after="64" w:line="320" w:lineRule="auto"/>
      <w:ind w:left="1151" w:hanging="1151"/>
      <w:outlineLvl w:val="5"/>
    </w:pPr>
    <w:rPr>
      <w:rFonts w:ascii="Cambria" w:hAnsi="Cambria"/>
      <w:b/>
      <w:bCs/>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6"/>
    <w:qFormat/>
    <w:uiPriority w:val="99"/>
    <w:pPr>
      <w:ind w:firstLine="200" w:firstLineChars="200"/>
    </w:pPr>
  </w:style>
  <w:style w:type="paragraph" w:customStyle="1" w:styleId="3">
    <w:name w:val="正文文本缩进1"/>
    <w:basedOn w:val="1"/>
    <w:next w:val="4"/>
    <w:qFormat/>
    <w:uiPriority w:val="99"/>
    <w:pPr>
      <w:ind w:left="200" w:leftChars="200" w:firstLine="0" w:firstLineChars="0"/>
      <w:jc w:val="center"/>
    </w:pPr>
  </w:style>
  <w:style w:type="paragraph" w:styleId="4">
    <w:name w:val="Body Text"/>
    <w:basedOn w:val="1"/>
    <w:next w:val="5"/>
    <w:qFormat/>
    <w:uiPriority w:val="0"/>
    <w:pPr>
      <w:spacing w:after="120"/>
    </w:pPr>
  </w:style>
  <w:style w:type="paragraph" w:styleId="5">
    <w:name w:val="Body Text Indent 2"/>
    <w:basedOn w:val="1"/>
    <w:next w:val="6"/>
    <w:qFormat/>
    <w:uiPriority w:val="0"/>
    <w:pPr>
      <w:spacing w:line="580" w:lineRule="exact"/>
      <w:ind w:firstLine="200"/>
    </w:pPr>
    <w:rPr>
      <w:rFonts w:ascii="仿宋_GB2312" w:eastAsia="仿宋_GB2312" w:cs="宋体"/>
      <w:szCs w:val="32"/>
    </w:rPr>
  </w:style>
  <w:style w:type="paragraph" w:styleId="6">
    <w:name w:val="Normal (Web)"/>
    <w:basedOn w:val="1"/>
    <w:next w:val="1"/>
    <w:qFormat/>
    <w:uiPriority w:val="99"/>
    <w:pPr>
      <w:widowControl/>
      <w:spacing w:beforeAutospacing="1" w:afterAutospacing="1"/>
    </w:pPr>
    <w:rPr>
      <w:rFonts w:ascii="宋体" w:hAnsi="宋体" w:eastAsia="宋体"/>
      <w:kern w:val="0"/>
      <w:sz w:val="24"/>
    </w:rPr>
  </w:style>
  <w:style w:type="paragraph" w:styleId="12">
    <w:name w:val="table of authorities"/>
    <w:basedOn w:val="1"/>
    <w:next w:val="1"/>
    <w:qFormat/>
    <w:uiPriority w:val="99"/>
    <w:pPr>
      <w:ind w:left="420" w:leftChars="200"/>
    </w:pPr>
    <w:rPr>
      <w:rFonts w:ascii="Times New Roman" w:hAnsi="Times New Roman" w:eastAsia="宋体"/>
    </w:rPr>
  </w:style>
  <w:style w:type="paragraph" w:styleId="13">
    <w:name w:val="annotation text"/>
    <w:basedOn w:val="1"/>
    <w:qFormat/>
    <w:uiPriority w:val="0"/>
  </w:style>
  <w:style w:type="paragraph" w:styleId="14">
    <w:name w:val="Plain Text"/>
    <w:basedOn w:val="1"/>
    <w:qFormat/>
    <w:uiPriority w:val="0"/>
    <w:rPr>
      <w:rFonts w:ascii="宋体" w:hAnsi="Courier New"/>
    </w:rPr>
  </w:style>
  <w:style w:type="paragraph" w:styleId="15">
    <w:name w:val="Balloon Text"/>
    <w:basedOn w:val="1"/>
    <w:link w:val="33"/>
    <w:qFormat/>
    <w:uiPriority w:val="0"/>
    <w:pPr>
      <w:spacing w:line="240" w:lineRule="auto"/>
    </w:pPr>
    <w:rPr>
      <w:sz w:val="18"/>
      <w:szCs w:val="18"/>
    </w:rPr>
  </w:style>
  <w:style w:type="paragraph" w:styleId="16">
    <w:name w:val="footer"/>
    <w:basedOn w:val="1"/>
    <w:qFormat/>
    <w:uiPriority w:val="0"/>
    <w:pPr>
      <w:tabs>
        <w:tab w:val="center" w:pos="4153"/>
        <w:tab w:val="right" w:pos="8306"/>
      </w:tabs>
    </w:pPr>
    <w:rPr>
      <w:sz w:val="18"/>
      <w:szCs w:val="18"/>
    </w:rPr>
  </w:style>
  <w:style w:type="paragraph" w:styleId="17">
    <w:name w:val="header"/>
    <w:basedOn w:val="1"/>
    <w:qFormat/>
    <w:uiPriority w:val="0"/>
    <w:pPr>
      <w:pBdr>
        <w:bottom w:val="single" w:color="auto" w:sz="6" w:space="1"/>
      </w:pBdr>
      <w:tabs>
        <w:tab w:val="center" w:pos="4153"/>
        <w:tab w:val="right" w:pos="8306"/>
      </w:tabs>
      <w:jc w:val="center"/>
    </w:pPr>
    <w:rPr>
      <w:sz w:val="18"/>
      <w:szCs w:val="18"/>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paragraph" w:styleId="20">
    <w:name w:val="Title"/>
    <w:basedOn w:val="1"/>
    <w:qFormat/>
    <w:uiPriority w:val="0"/>
    <w:pPr>
      <w:spacing w:before="240" w:after="60"/>
      <w:jc w:val="center"/>
      <w:outlineLvl w:val="0"/>
    </w:pPr>
    <w:rPr>
      <w:rFonts w:ascii="Arial" w:hAnsi="Arial"/>
      <w:b/>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4">
    <w:name w:val="Strong"/>
    <w:basedOn w:val="23"/>
    <w:qFormat/>
    <w:uiPriority w:val="22"/>
    <w:rPr>
      <w:b/>
      <w:bCs/>
    </w:rPr>
  </w:style>
  <w:style w:type="character" w:customStyle="1" w:styleId="25">
    <w:name w:val="标题 2 Char"/>
    <w:link w:val="8"/>
    <w:qFormat/>
    <w:uiPriority w:val="0"/>
    <w:rPr>
      <w:rFonts w:ascii="Arial" w:hAnsi="Arial" w:eastAsia="黑体" w:cstheme="minorBidi"/>
      <w:b/>
      <w:sz w:val="32"/>
    </w:rPr>
  </w:style>
  <w:style w:type="paragraph" w:styleId="26">
    <w:name w:val="List Paragraph"/>
    <w:basedOn w:val="1"/>
    <w:qFormat/>
    <w:uiPriority w:val="99"/>
    <w:pPr>
      <w:ind w:firstLine="420"/>
    </w:p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8">
    <w:name w:val="标题 3 Char"/>
    <w:link w:val="9"/>
    <w:qFormat/>
    <w:uiPriority w:val="0"/>
    <w:rPr>
      <w:rFonts w:ascii="Arial" w:hAnsi="Arial" w:eastAsia="楷体"/>
      <w:b/>
      <w:sz w:val="32"/>
    </w:rPr>
  </w:style>
  <w:style w:type="paragraph" w:customStyle="1" w:styleId="29">
    <w:name w:val="No Spacing_ad81b47b-6779-4c76-b471-79375858c8cb"/>
    <w:basedOn w:val="1"/>
    <w:qFormat/>
    <w:uiPriority w:val="0"/>
    <w:pPr>
      <w:ind w:firstLine="200"/>
    </w:pPr>
    <w:rPr>
      <w:rFonts w:ascii="Times New Roman" w:hAnsi="Times New Roman" w:eastAsia="宋体"/>
    </w:rPr>
  </w:style>
  <w:style w:type="paragraph" w:customStyle="1" w:styleId="30">
    <w:name w:val="闻政标题5"/>
    <w:basedOn w:val="1"/>
    <w:qFormat/>
    <w:uiPriority w:val="0"/>
    <w:pPr>
      <w:spacing w:before="120" w:after="60" w:line="500" w:lineRule="exact"/>
      <w:ind w:firstLine="200"/>
    </w:pPr>
    <w:rPr>
      <w:rFonts w:eastAsia="仿宋_GB2312"/>
      <w:b/>
      <w:kern w:val="0"/>
      <w:sz w:val="28"/>
      <w:szCs w:val="28"/>
    </w:rPr>
  </w:style>
  <w:style w:type="paragraph" w:customStyle="1" w:styleId="31">
    <w:name w:val="闻政正文"/>
    <w:basedOn w:val="1"/>
    <w:qFormat/>
    <w:uiPriority w:val="0"/>
    <w:pPr>
      <w:spacing w:line="500" w:lineRule="exact"/>
      <w:ind w:firstLine="560"/>
    </w:pPr>
    <w:rPr>
      <w:rFonts w:eastAsia="仿宋_GB2312"/>
      <w:sz w:val="28"/>
      <w:szCs w:val="28"/>
    </w:rPr>
  </w:style>
  <w:style w:type="paragraph" w:customStyle="1" w:styleId="32">
    <w:name w:val="WPSOffice手动目录 1"/>
    <w:qFormat/>
    <w:uiPriority w:val="0"/>
    <w:rPr>
      <w:rFonts w:ascii="Times New Roman" w:hAnsi="Times New Roman" w:eastAsia="宋体" w:cs="Times New Roman"/>
      <w:lang w:val="en-US" w:eastAsia="zh-CN" w:bidi="ar-SA"/>
    </w:rPr>
  </w:style>
  <w:style w:type="character" w:customStyle="1" w:styleId="33">
    <w:name w:val="批注框文本 Char"/>
    <w:basedOn w:val="23"/>
    <w:link w:val="15"/>
    <w:qFormat/>
    <w:uiPriority w:val="0"/>
    <w:rPr>
      <w:rFonts w:ascii="Calibri" w:hAnsi="Calibri" w:eastAsia="仿宋"/>
      <w:kern w:val="2"/>
      <w:sz w:val="18"/>
      <w:szCs w:val="18"/>
    </w:rPr>
  </w:style>
  <w:style w:type="paragraph" w:customStyle="1" w:styleId="34">
    <w:name w:val="列出段落1"/>
    <w:basedOn w:val="1"/>
    <w:qFormat/>
    <w:uiPriority w:val="0"/>
    <w:pPr>
      <w:ind w:firstLine="42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F1153D-2883-4A9F-8D25-B8048FDD644E}">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62</Pages>
  <Words>25404</Words>
  <Characters>28110</Characters>
  <Lines>229</Lines>
  <Paragraphs>64</Paragraphs>
  <TotalTime>5</TotalTime>
  <ScaleCrop>false</ScaleCrop>
  <LinksUpToDate>false</LinksUpToDate>
  <CharactersWithSpaces>28668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2022-01-06T01:17:00Z</dcterms:created>
  <dc:creator>任晓</dc:creator>
  <cp:lastModifiedBy>Lenovo</cp:lastModifiedBy>
  <cp:lastPrinted>2022-12-09T08:17:00Z</cp:lastPrinted>
  <dcterms:modified xsi:type="dcterms:W3CDTF">2023-02-13T03:19:50Z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420BDCC4BD8146448EB7ACDE17E37DFD</vt:lpwstr>
  </property>
  <property fmtid="{D5CDD505-2E9C-101B-9397-08002B2CF9AE}" pid="4" name="commondata">
    <vt:lpwstr>eyJoZGlkIjoiZDEzMjc3N2RmOGVhMjUyMGNkYzc4Y2QzNmVmYjFjYzkifQ==</vt:lpwstr>
  </property>
</Properties>
</file>