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lang w:val="zh-CN"/>
        </w:rPr>
      </w:pPr>
      <w:r>
        <w:rPr>
          <w:rFonts w:hint="eastAsia"/>
          <w:lang w:val="zh-CN"/>
        </w:rPr>
        <w:t>张营镇河湖长制工作总结</w:t>
      </w:r>
    </w:p>
    <w:p>
      <w:pPr>
        <w:spacing w:after="150" w:line="5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按照市委市政府、市河长制办公室的总体部署，张营镇积极行动,全面推动河道管理保护，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全力推动妨碍河道行洪突出问题清理整治工作，保障河道行洪通畅，守住防洪安全底线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河长制各项工作得到有效落实。现将有关情况汇报如下：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、辖区内河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河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流</w:t>
      </w:r>
      <w:r>
        <w:rPr>
          <w:rFonts w:hint="eastAsia" w:ascii="楷体" w:hAnsi="楷体" w:eastAsia="楷体" w:cs="楷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张营镇位于永济市西北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12公里处，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辖区内</w:t>
      </w:r>
      <w:r>
        <w:rPr>
          <w:rFonts w:hint="eastAsia" w:ascii="仿宋_GB2312" w:eastAsia="仿宋_GB2312"/>
          <w:color w:val="auto"/>
          <w:sz w:val="30"/>
          <w:szCs w:val="30"/>
        </w:rPr>
        <w:t>主要河流是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黄</w:t>
      </w:r>
      <w:r>
        <w:rPr>
          <w:rFonts w:hint="eastAsia" w:ascii="仿宋_GB2312" w:eastAsia="仿宋_GB2312"/>
          <w:color w:val="auto"/>
          <w:sz w:val="30"/>
          <w:szCs w:val="30"/>
        </w:rPr>
        <w:t>河，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黄河张营段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全长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11.87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公里，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流经我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镇北阳、南阳、小樊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、陶城、尊村、黄龙、舜帝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流域内有尊村引黄一级站、小樊提水站、黄河舜帝坝工程。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辖区内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黄河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河长设置情况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镇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博  张营镇党委书记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各村河长：北阳村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胡永戌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党支部书记、村委会主任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巩战胜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小樊村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李天玉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党支部书记、村委会主任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陶城村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陈英峰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党支部书记、村委会主任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尊  村  姬胜利  党支部书记、村委会主任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黄龙村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朱登科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党支部书记、村委会主任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舜帝村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党支部书记、村委会主任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（三）河长公示牌设置情况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按照文件要求部署，在河道边醒目位置设立两块</w:t>
      </w:r>
      <w:r>
        <w:rPr>
          <w:rFonts w:hint="eastAsia" w:ascii="仿宋_GB2312" w:hAnsi="仿宋_GB2312" w:eastAsia="仿宋_GB2312" w:cs="仿宋_GB2312"/>
          <w:sz w:val="32"/>
          <w:szCs w:val="32"/>
        </w:rPr>
        <w:t>河长公示牌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，其中市级河长制公示牌一块，镇级河长制公示牌一块，上面明确注明河道信息、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河长职责和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河道管理制度等。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全面推行河长制工作完成情况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一是各级河长履职情况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镇级河长每月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巡河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1次，村级河长每月巡河不少于4次，各级河长认真履行职责，做到巡河留痕，在做好纸质巡河记录的同时，及时在微信群做好信息报送，对巡河发现的问题，及时反馈给相关单位和个人，督促限期整改，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一年来，镇级河长巡河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16次，村级河长巡河421次。共召开河长会议14次，镇级河长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听取村级河长汇报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0余次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涉河问题能够及时发现并有效处置。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采取定期检查，日常抽查的方式进行督察，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全年督察16次，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无一河长违规违纪，我镇河长制工作有效开展。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</w:rPr>
        <w:t>紧抓源头防治，持续改善河湖环境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沿河村庄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农户生产生活用水全部纳入监管，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目前尚未发现排污口。同时加大对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7个村的垃圾场、畜禽养殖户、水产养殖户的监管，引导村民使用农家肥，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推广低毒、低残留农药使用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减缓农业面源头污染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结合美丽村庄建设工程，完成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舜帝、陶城等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13个村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农村户厕改革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及张营村</w:t>
      </w:r>
      <w:r>
        <w:rPr>
          <w:rFonts w:hint="eastAsia" w:ascii="仿宋_GB2312" w:hAnsi="仿宋_GB2312" w:eastAsia="仿宋_GB2312" w:cs="仿宋_GB2312"/>
          <w:sz w:val="32"/>
          <w:szCs w:val="32"/>
        </w:rPr>
        <w:t>污水管网建设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逐步实现生活污水无直排。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三是</w:t>
      </w:r>
      <w:r>
        <w:rPr>
          <w:rFonts w:hint="eastAsia" w:ascii="楷体_GB2312" w:hAnsi="楷体_GB2312" w:eastAsia="楷体_GB2312" w:cs="楷体_GB2312"/>
          <w:sz w:val="32"/>
          <w:szCs w:val="32"/>
        </w:rPr>
        <w:t>开展专项工作，加强河湖保护力度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域内河道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进行安全隐患排查，发现问题及时进行处置，设立安全警示牌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开展清除河道“四乱”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整治攻坚行动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对存在乱占、乱采、乱堆、乱建的现象的一律全部清理整治。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严格按照属地管理，“谁区域、谁清理”的原则，全年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共清理垃圾约1.5吨。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四是</w:t>
      </w:r>
      <w:r>
        <w:rPr>
          <w:rFonts w:hint="eastAsia" w:ascii="楷体_GB2312" w:hAnsi="楷体_GB2312" w:eastAsia="楷体_GB2312" w:cs="楷体_GB2312"/>
          <w:sz w:val="32"/>
          <w:szCs w:val="32"/>
        </w:rPr>
        <w:t>多方联巡查整，发现问题及时整改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河长办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联合镇综合执法队、派出所等部门不定期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对辖区河道进行巡查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高清监控设备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实时监控。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对黄河岸线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突出问题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专项整治，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保持执法高压态势，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严厉打击查处非法排污、设障、捕捞等涉河违法行为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形成齐抓共管的工作机制。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目前，我镇未发现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非法采砂、围垦、倾倒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垃圾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和非法侵占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岸线等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是开发利用滩涂，调整产业结构，打造黄河生态产业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加强顶层设计，全方位立体保护。对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黄河河道管理范围内土地进行统一规划，合理布局，综合利用。结合张营实际，依托小麦种植打造“万亩粮仓”；依托水产养殖打造“黄河味道”；依托莲藕种植打造“万亩荷园莲池湿地”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；依托尊村一级站打造“黄河主题公园”；依托舜帝村打造“舜帝故里德孝文化传承地”。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统筹利用耕地、林地、鱼塘，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形成极具地域特色的集“现代农业、生态观光、民俗文化、田园社区”为一体的农文旅深度融合生态发展圈。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六是</w:t>
      </w:r>
      <w:r>
        <w:rPr>
          <w:rFonts w:hint="eastAsia" w:ascii="楷体_GB2312" w:hAnsi="楷体_GB2312" w:eastAsia="楷体_GB2312" w:cs="楷体_GB2312"/>
          <w:sz w:val="32"/>
          <w:szCs w:val="32"/>
        </w:rPr>
        <w:t>加大宣传培训力度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营造全民参与氛围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组织的河湖长培训活动，村级河长开展常态化的工作经验交流会，提升工作能力。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通过微信群、大喇叭、悬挂条幅等方式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宣传河湖长制政策，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在各村不定期开展“关爱母亲河”专题活动，提高对河湖保护的责任意识和参与意识，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鼓励群众监督参与，形成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全民参与、部门联治、社会共治的河湖水生态保护治理社会氛围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三、全面推行河长制工作中的主要做法和经验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统筹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协调部门职能。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在全面推行河长制工作中，我们不断向其他部门进行学习，协调统一安排部署，由镇党委政府牵头，各部门进行配合，把我们河长制工作提升一个新高度，扭转由单一部门治河的观念。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增强群众爱河意识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设立河长公告牌，借群众之力监督河长制责任人履行职责。利用标语、宣传册、广播、微信等媒体加大环保宣传教育的同时，加大舆论监督力度，对河流周边破坏、污染环境和沿河群众的不文明行为曝光，对提高沿河群众护河爱河的环保意识起到了积极作用。实行河长制以后，乱占、乱采、乱堆、乱建等现象明显改善。</w:t>
      </w:r>
    </w:p>
    <w:p>
      <w:pPr>
        <w:spacing w:after="150"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四、下一步工作打算</w:t>
      </w:r>
    </w:p>
    <w:p>
      <w:pPr>
        <w:spacing w:after="150" w:line="5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在今后的工作中我办将按照河湖长制工作要求，进一步提升工作标准，重点实施水生态治理工程和居民生活垃圾及污水综合防治，扎实推进水资源综合治理，确保河长制工作落到实处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zh-CN"/>
        </w:rPr>
        <w:t xml:space="preserve">。 </w:t>
      </w:r>
    </w:p>
    <w:p>
      <w:pPr>
        <w:spacing w:after="150" w:line="58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428B"/>
    <w:multiLevelType w:val="singleLevel"/>
    <w:tmpl w:val="5E08428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1D5C"/>
    <w:rsid w:val="0F2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50" w:afterLines="0" w:afterAutospacing="0" w:line="700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2022-12-14T03:48:00Z</dcterms:created>
  <dc:creator>陌然浅笑</dc:creator>
  <cp:lastModifiedBy>陌然浅笑</cp:lastModifiedBy>
  <dcterms:modified xsi:type="dcterms:W3CDTF">2022-12-14T04:39:15Z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