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517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252" w:type="dxa"/>
            <w:gridSpan w:val="3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</w:rPr>
              <w:t>办事指南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sz w:val="24"/>
              </w:rPr>
            </w:pPr>
            <w:r>
              <w:rPr>
                <w:rFonts w:hint="eastAsia" w:ascii="仿宋" w:hAnsi="仿宋" w:eastAsia="仿宋" w:cstheme="majorEastAsia"/>
                <w:bCs/>
                <w:sz w:val="24"/>
              </w:rPr>
              <w:t>项目名称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theme="majorEastAsia"/>
                <w:bCs/>
                <w:sz w:val="24"/>
                <w:lang w:eastAsia="zh-CN"/>
              </w:rPr>
              <w:t>最低生活保障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服务单位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永济市民政局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设定依据：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民政部《最低生活保障审核确认办法》（民发【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57号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）、永济市人民政府《最低生活保障审核审批办法（试行）》（民发【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46号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服务对象：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持有当地户口的居民，凡共同生活的家庭成员人均收入低于当地低保标准，且家庭财产状况符合当地人民政府规定条件的，可申请低保。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受理窗口：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永济市社会救助事务中心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（永济市银杏东街109号）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咨询电话/投诉电话：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0359-8016221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申报材料：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家庭收入、家庭财产、户籍状况、户口本、身份证、残疾证、病例、票据、学生在校证明等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服务流程：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乡镇人民政府负责最低生活保障受理、初审工作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→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民政局审批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收费情况：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免费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法定时限：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45个工作日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承诺时限：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45个工作日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82133"/>
    <w:multiLevelType w:val="singleLevel"/>
    <w:tmpl w:val="59F82133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27214"/>
    <w:rsid w:val="10925192"/>
    <w:rsid w:val="2E006ADE"/>
    <w:rsid w:val="4A8C3F4E"/>
    <w:rsid w:val="54F7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1446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tabs>
        <w:tab w:val="right" w:leader="dot" w:pos="8560"/>
      </w:tabs>
    </w:pPr>
    <w:rPr>
      <w:rFonts w:eastAsia="黑体" w:asciiTheme="minorAscii" w:hAnsiTheme="minorAscii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2021-11-23T02:39:51Z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33C7225B617F46BEBCAF12AB7435D082</vt:lpwstr>
  </property>
</Properties>
</file>