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rPr>
        <w:t>医疗器械监督管理条例</w:t>
      </w:r>
    </w:p>
    <w:bookmarkEnd w:id="0"/>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2020年12月21日国务院第119次常务会议修订通过《医疗器械监督管理条例》，本条例自2021年6月1日起施行。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为了保证医疗器械的安全、有效，保障人体健康和生命安全，制定本条例。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在中华人民共和国境内从事医疗器械的研制、生产、经营、使用活动及其监督管理，应当遵守本条例。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国务院食品药品监督管理部门负责全国医疗器械监督管理工作。国务院有关部门在各自的职责范围内负责与医疗器械有关的监督管理工作。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县级以上地方人民政府食品药品监督管理部门负责本行政区域的医疗器械监督管理工作。县级以上地方人民政府有关部门在各自的职责范围内负责与医疗器械有关的监督管理工作。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国务院食品药品监督管理部门应当配合国务院有关部门，贯彻实施国家医疗器械产业规划和政策。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国家对医疗器械按照风险程度实行分类管理。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第一类是风险程度低，实行常规管理可以保证其安全、有效的医疗器械。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第二类是具有中度风险，需要严格控制管理以保证其安全、有效的医疗器械。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第三类是具有较高风险，需要采取特别措施严格控制管理以保证其安全、有效的医疗器械。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评价医疗器械风险程度，应当考虑医疗器械的预期目的、结构特征、使用方法等因素。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食品药品监督管理部门负责制定医疗器械的分类规则和分类目录，并根据医疗器械生产、经营、使用情况，及时对医疗器械的风险变化进行分析、评价，对分类目录进行调整。制定、调整分类目录，应当充分听取医疗器械生产经营企业以及使用单位、行业组织的意见，并参考国际医疗器械分类实践。医疗器械分类目录应当向社会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医疗器械的研制应当遵循安全、有效和节约的原则。国家鼓励医疗器械的研究与创新，发挥市场机制的作用，促进医疗器械新技术的推广和应用，推动医疗器械产业的发展。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医疗器械产品应当符合医疗器械强制性国家标准;尚无强制性国家标准的，应当符合医疗器械强制性行业标准。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性使用的医疗器械目录由国务院食品药品监督管理部门会同国务院卫生计生主管部门制定、调整并公布。重复使用可以保证安全、有效的医疗器械，不列入一次性使用的医疗器械目录。对因设计、生产工艺、消毒灭菌技术等改进后重复使用可以保证安全、有效的医疗器械，应当调整出一次性使用的医疗器械目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医疗器械行业组织应当加强行业自律，推进诚信体系建设，督促企业依法开展生产经营活动，引导企业诚实守信。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医疗器械产品注册与备案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第一类医疗器械实行产品备案管理，第二类、第三类医疗器械实行产品注册管理。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第一类医疗器械产品备案和申请第二类、第三类医疗器械产品注册，应当提交下列资料: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(一)产品风险分析资料;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(二)产品技术要求;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(三)产品检验报告;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(四)临床评价资料;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(五)产品说明书及标签样稿;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(六)与产品研制、生产有关的质量管理体系文件;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(七)证明产品安全、有效所需的其他资料。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医疗器械注册申请人、备案人应当对所提交资料的真实性负责。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第一类医疗器械产品备案，由备案人向所在地设区的市级人民政府食品药品监督管理部门提交备案资料。其中，产品检验报告可以是备案人的自检报告;临床评价资料不包括临床试验报告，可以是通过文献、同类产品临床使用获得的数据证明该医疗器械安全、有效的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我国境内出口第一类医疗器械的境外生产企业，由其在我国境内设立的代表机构或者指定我国境内的企业法人作为代理人，向国务院食品药品监督管理部门提交备案资料和备案人所在国(地区)主管部门准许该医疗器械上市销售的证明文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备案资料载明的事项发生变化的，应当向原备案部门变更备案。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申请第二类医疗器械产品注册，注册申请人应当向所在地省、自治区、直辖市人民政府食品药品监督管理部门提交注册申请资料。申请第三类医疗器械产品注册，注册申请人应当向国务院食品药品监督管理部门提交注册申请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第二类、第三类医疗器械产品注册申请资料中的产品检验报告应当是医疗器械检验机构出具的检验报告;临床评价资料应当包括临床试验报告，但依照本条例第十七条的规定免于进行临床试验的医疗器械除外。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受理注册申请的食品药品监督管理部门应当自受理之日起3个工作日内将注册申请资料转交技术审评机构。技术审评机构应当在完成技术审评后向食品药品监督管理部门提交审评意见。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受理注册申请的食品药品监督管理部门应当自收到审评意见之日起20个工作日内作出决定。对符合安全、有效要求的，准予注册并发给医疗器械注册证;对不符合要求的，不予注册并书面说明理由。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国务院食品药品监督管理部门在组织对进口医疗器械的技术审评时认为有必要对质量管理体系进行核查的，应当组织质量管理体系检查技术机构开展质量管理体系核查。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已注册的第二类、第三类医疗器械产品，其设计、原材料、生产工艺、适用范围、使用方法等发生实质性变化，有可能影响该医疗器械安全、有效的，注册人应当向原注册部门申请办理变更注册手续;发生非实质性变化，不影响该医疗器械安全、有效的，应当将变化情况向原注册部门备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医疗器械注册证有效期为5年。有效期届满需要延续注册的，应当在有效期届满6个月前向原注册部门提出延续注册的申请。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除有本条第三款规定情形外，接到延续注册申请的食品药品监督管理部门应当在医疗器械注册证有效期届满前作出准予延续的决定。逾期未作决定的，视为准予延续。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有下列情形之一的，不予延续注册: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(一)注册人未在规定期限内提出延续注册申请的;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(二)医疗器械强制性标准已经修订，申请延续注册的医疗器械不能达到新要求的;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(三)对用于治疗罕见疾病以及应对突发公共卫生事件急需的医疗器械，未在规定期限内完成医疗器械注册证载明事项的。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对新研制的尚未列入分类目录的医疗器械，申请人可以依照本条例有关第三类医疗器械产品注册的规定直接申请产品注册，也可以依据分类规则判断产品类别并向国务院食品药品监督管理部门申请类别确认后依照本条例的规定申请注册或者进行产品备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申请第三类医疗器械产品注册的，国务院食品药品监督管理部门应当按照风险程度确定类别，对准予注册的医疗器械及时纳入分类目录。申请类别确认的，国务院食品药品监督管理部门应当自受理申请之日起20个工作日内对该医疗器械的类别进行判定并告知申请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第一类医疗器械产品备案，不需要进行临床试验。申请第二类、第三类医疗器械产品注册，应当进行临床试验;但是，有下列情形之一的，可以免于进行临床试验: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(一)工作机理明确、设计定型，生产工艺成熟，已上市的同品种医疗器械临床应用多年且无严重不良事件记录，不改变常规用途的;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(二)通过非临床评价能够证明该医疗器械安全、有效的;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(三)通过对同品种医疗器械临床试验或者临床使用获得的数据进行分析评价，能够证明该医疗器械安全、有效的。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免于进行临床试验的医疗器械目录由国务院食品药品监督管理部门制定、调整并公布。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开展医疗器械临床试验，应当按照医疗器械临床试验质量管理规范的要求，在有资质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临床试验机构资质认定条件和临床试验质量管理规范，由国务院食品药品监督管理部门会同国务院卫生计生主管部门制定并公布;医疗器械临床试验机构由国务院食品药品监督管理部门会同国务院卫生计生主管部门认定并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第三类医疗器械进行临床试验对人体具有较高风险的，应当经国务院食品药品监督管理部门批准。临床试验对人体具有较高风险的第三类医疗器械目录由国务院食品药品监督管理部门制定、调整并公布。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食品药品监督管理部门审批临床试验，应当对拟承担医疗器械临床试验的机构的设备、专业人员等条件，该医疗器械的风险程度，临床试验实施方案，临床受益与风险对比分析报告等进行综合分析。准予开展临床试验的，应当通报临床试验提出者以及临床试验机构所在地省、自治区、直辖市人民政府食品药品监督管理部门和卫生计生主管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医疗器械生产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从事医疗器械生产活动，应当具备下列条件: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(一)有与生产的医疗器械相适应的生产场地、环境条件、生产设备以及专业技术人员;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(二)有对生产的医疗器械进行质量检验的机构或者专职检验人员以及检验设备;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(三)有保证医疗器械质量的管理制度;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(四)有与生产的医疗器械相适应的售后服务能力;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(五)产品研制、生产工艺文件规定的要求。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从事第一类医疗器械生产的，由生产企业向所在地设区的市级人民政府食品药品监督管理部门备案并提交其符合本条例第二十条规定条件的证明资料。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从事第二类、第三类医疗器械生产的，生产企业应当向所在地省、自治区、直辖市人民政府食品药品监督管理部门申请生产许可并提交其符合本条例第二十条规定条件的证明资料以及所生产医疗器械的注册证。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生产许可申请的食品药品监督管理部门应当自受理之日起30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医疗器械生产许可证有效期为5年。有效期届满需要延续的，依照有关行政许可的法律规定办理延续手续。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医疗器械生产质量管理规范应当对医疗器械的设计开发、生产设备条件、原材料采购、生产过程控制、企业的机构设置和人员配备等影响医疗器械安全、有效的事项作出明确规定。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医疗器械生产企业应当定期对质量管理体系的运行情况进行自查，并向所在地省、自治区、直辖市人民政府食品药品监督管理部门提交自查报告。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医疗器械生产企业的生产条件发生变化，不再符合医疗器械质量管理体系要求的，医疗器械生产企业应当立即采取整改措施;可能影响医疗器械安全、有效的，应当立即停止生产活动，并向所在地县级人民政府食品药品监督管理部门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医疗器械应当使用通用名称。通用名称应当符合国务院食品药品监督管理部门制定的医疗器械命名规则。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医疗器械应当有说明书、标签。说明书、标签的内容应当与经注册或者备案的相关内容一致。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医疗器械的说明书、标签应当标明下列事项: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(一)通用名称、型号、规格;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(二)生产企业的名称和住所、生产地址及联系方式;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(三)产品技术要求的编号;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(四)生产日期和使用期限或者失效日期;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(五)产品性能、主要结构、适用范围;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(六)禁忌症、注意事项以及其他需要警示或者提示的内容;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(七)安装和使用说明或者图示;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(八)维护和保养方法，特殊储存条件、方法;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(九)产品技术要求规定应当标明的其他内容。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第二类、第三类医疗器械还应当标明医疗器械注册证编号和医疗器械注册人的名称、地址及联系方式。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由消费者个人自行使用的医疗器械还应当具有安全使用的特别说明。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委托生产医疗器械，由委托方对所委托生产的医疗器械质量负责。受托方应当是符合本条例规定、具备相应生产条件的医疗器械生产企业。委托方应当加强对受托方生产行为的管理，保证其按照法定要求进行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具有高风险的植入性医疗器械不得委托生产，具体目录由国务院食品药品监督管理部门制定、调整并公布。[1]</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医疗器械经营与使用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从事医疗器械经营活动，应当有与经营规模和经营范围相适应的经营场所和贮存条件，以及与经营的医疗器械相适应的质量管理制度和质量管理机构或者人员。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从事第二类医疗器械经营的，由经营企业向所在地设区的市级人民政府食品药品监督管理部门备案并提交其符合本条例第二十九条规定条件的证明资料。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从事第三类医疗器械经营的，经营企业应当向所在地设区的市级人民政府食品药品监督管理部门申请经营许可并提交其符合本条例第二十九条规定条件的证明资料。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受理经营许可申请的食品药品监督管理部门应当自受理之日起30个工作日内进行审查，必要时组织核查。对符合规定条件的，准予许可并发给医疗器械经营许可证;对不符合规定条件的，不予许可并书面说明理由。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医疗器械经营许可证有效期为5年。有效期届满需要延续的，依照有关行政许可的法律规定办理延续手续。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医疗器械经营企业、使用单位购进医疗器械，应当查验供货者的资质和医疗器械的合格证明文件，建立进货查验记录制度。从事第二类、第三类医疗器械批发业务以及第三类医疗器械零售业务的经营企业，还应当建立销售记录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记录事项包括: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(一)医疗器械的名称、型号、规格、数量;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(二)医疗器械的生产批号、有效期、销售日期;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(三)生产企业的名称;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(四)供货者或者购货者的名称、地址及联系方式;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(五)相关许可证明文件编号等。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进货查验记录和销售记录应当真实，并按照国务院食品药品监督管理部门规定的期限予以保存。国家鼓励采用先进技术手段进行记录。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运输、贮存医疗器械，应当符合医疗器械说明书和标签标示的要求;对温度、湿度等环境条件有特殊要求的，应当采取相应措施，保证医疗器械的安全、有效。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医疗器械使用单位应当有与在用医疗器械品种、数量相适应的贮存场所和条件。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医疗器械使用单位应当加强对工作人员的技术培训，按照产品说明书、技术操作规范等要求使用医疗器械。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医疗器械使用单位对重复使用的医疗器械，应当按照国务院卫生计生主管部门制定的消毒和管理的规定进行处理。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一次性使用的医疗器械不得重复使用，对使用过的应当按照国家有关规定销毁并记录。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医疗器械使用单位应当妥善保存购入第三类医疗器械的原始资料，并确保信息具有可追溯性。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使用大型医疗器械以及植入和介入类医疗器械的，应当将医疗器械的名称、关键性技术参数等信息以及与使用质量安全密切相关的必要信息记载到病历等相关记录中。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发现使用的医疗器械存在安全隐患的，医疗器械使用单位应当立即停止使用，并通知生产企业或者其他负责产品质量的机构进行检修;经检修仍不能达到使用安全标准的医疗器械，不得继续使用。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食品药品监督管理部门和卫生计生主管部门依据各自职责，分别对使用环节的医疗器械质量和医疗器械使用行为进行监督管理。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医疗器械经营企业、使用单位不得经营、使用未依法注册、无合格证明文件以及过期、失效、淘汰的医疗器械。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医疗器械使用单位之间转让在用医疗器械，转让方应当确保所转让的医疗器械安全、有效，不得转让过期、失效、淘汰以及检验不合格的医疗器械。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进口的医疗器械应当是依照本条例第二章的规定已注册或者已备案的医疗器械。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口的医疗器械应当有中文说明书、中文标签。说明书、标签应当符合本条例规定以及相关强制性标准的要求，并在说明书中载明医疗器械的原产地以及代理人的名称、地址、联系方式。没有中文说明书、中文标签或者说明书、标签不符合本条规定的，不得进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出入境检验检疫机构依法对进口的医疗器械实施检验;检验不合格的，不得进口。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食品药品监督管理部门应当及时向国家出入境检验检疫部门通报进口医疗器械的注册和备案情况。进口口岸所在地出入境检验检疫机构应当及时向所在地设区的市级人民政府食品药品监督管理部门通报进口医疗器械的通关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出口医疗器械的企业应当保证其出口的医疗器械符合进口国(地区)的要求。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医疗器械广告应当真实合法，不得含有虚假、夸大、误导性的内容。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省级以上人民政府食品药品监督管理部门责令暂停生产、销售、进口和使用的医疗器械，在暂停期间不得发布涉及该医疗器械的广告。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医疗器械广告的审查办法由国务院食品药品监督管理部门会同国务院工商行政管理部门制定。[1]</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不良事件的处理与医疗器械的召回</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国家建立医疗器械不良事件监测制度，对医疗器械不良事件及时进行收集、分析、评价、控制。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医疗器械生产经营企业、使用单位应当对所生产经营或者使用的医疗器械开展不良事件监测;发现医疗器械不良事件或者可疑不良事件，应当按照国务院食品药品监督管理部门的规定，向医疗器械不良事件监测技术机构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任何单位和个人发现医疗器械不良事件或者可疑不良事件，有权向食品药品监督管理部门或者医疗器械不良事件监测技术机构报告。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国务院食品药品监督管理部门应当加强医疗器械不良事件监测信息网络建设。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不良事件监测技术机构应当加强医疗器械不良事件信息监测，主动收集不良事件信息;发现不良事件或者接到不良事件报告的，应当及时进行核实、调查、分析，对不良事件进行评估，并向食品药品监督管理部门和卫生计生主管部门提出处理建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医疗器械不良事件监测技术机构应当公布联系方式，方便医疗器械生产经营企业、使用单位等报告医疗器械不良事件。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食品药品监督管理部门应当根据医疗器械不良事件评估结果及时采取发布警示信息以及责令暂停生产、销售、进口和使用等控制措施。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省级以上人民政府食品药品监督管理部门应当会同同级卫生计生主管部门和相关部门组织对引起突发、群发的严重伤害或者死亡的医疗器械不良事件及时进行调查和处理，并组织对同类医疗器械加强监测。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医疗器械生产经营企业、使用单位应当对医疗器械不良事件监测技术机构、食品药品监督管理部门开展的医疗器械不良事件调查予以配合。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有下列情形之一的，省级以上人民政府食品药品监督管理部门应当对已注册的医疗器械组织开展再评价: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(一)根据科学研究的发展，对医疗器械的安全、有效有认识上的改变的;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(二)医疗器械不良事件监测、评估结果表明医疗器械可能存在缺陷的;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(三)国务院食品药品监督管理部门规定的其他需要进行再评价的情形。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再评价结果表明已注册的医疗器械不能保证安全、有效的，由原发证部门注销医疗器械注册证，并向社会公布。被注销医疗器械注册证的医疗器械不得生产、进口、经营、使用。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医疗器械生产企业发现其生产的医疗器械不符合强制性标准、经注册或者备案的产品技术要求或者存在其他缺陷的，应当立即停止生产，通知相关生产经营企业、使用单位和消费者停止经营和使用，召回已经上市销售的医疗器械，采取补救、销毁等措施，记录相关情况，发布相关信息，并将医疗器械召回和处理情况向食品药品监督管理部门和卫生计生主管部门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经营企业发现其经营的医疗器械存在前款规定情形的，应当立即停止经营，通知相关生产经营企业、使用单位、消费者，并记录停止经营和通知情况。医疗器械生产企业认为属于依照前款规定需要召回的医疗器械，应当立即召回。</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医疗器械生产经营企业未依照本条规定实施召回或者停止经营的，食品药品监督管理部门可以责令其召回或者停止经营。[1]</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监督检查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食品药品监督管理部门应当对医疗器械的注册、备案、生产、经营、使用活动加强监督检查，并对下列事项进行重点监督检查: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(一)医疗器械生产企业是否按照经注册或者备案的产品技术要求组织生产;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(二)医疗器械生产企业的质量管理体系是否保持有效运行;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(三)医疗器械生产经营企业的生产经营条件是否持续符合法定要求。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食品药品监督管理部门在监督检查中有下列职权: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(一)进入现场实施检查、抽取样品;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(二)查阅、复制、查封、扣押有关合同、票据、账簿以及其他有关资料;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(三)查封、扣押不符合法定要求的医疗器械，违法使用的零配件、原材料以及用于违法生产医疗器械的工具、设备;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(四)查封违反本条例规定从事医疗器械生产经营活动的场所。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食品药品监督管理部门进行监督检查,应当出示执法证件，保守被检查单位的商业秘密。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有关单位和个人应当对食品药品监督管理部门的监督检查予以配合，不得隐瞒有关情况。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对人体造成伤害或者有证据证明可能危害人体健康的医疗器械，食品药品监督管理部门可以采取暂停生产、进口、经营、使用的紧急控制措施。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食品药品监督管理部门应当加强对医疗器械生产经营企业和使用单位生产、经营、使用的医疗器械的抽查检验。抽查检验不得收取检验费和其他任何费用，所需费用纳入本级政府预算。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省级以上人民政府食品药品监督管理部门应当根据抽查检验结论及时发布医疗器械质量公告。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医疗器械检验机构资质认定工作按照国家有关规定实行统一管理。经国务院认证认可监督管理部门会同国务院食品药品监督管理部门认定的检验机构，方可对医疗器械实施检验。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食品药品监督管理部门在执法工作中需要对医疗器械进行检验的，应当委托有资质的医疗器械检验机构进行，并支付相关费用。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检验结论有异议的，可以自收到检验结论之日起7个工作日内选择有资质的医疗器械检验机构进行复检。承担复检工作的医疗器械检验机构应当在国务院食品药品监督管理部门规定的时间内作出复检结论。复检结论为最终检验结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对可能存在有害物质或者擅自改变医疗器械设计、原材料和生产工艺并存在安全隐患的医疗器械，按照医疗器械国家标准、行业标准规定的检验项目和检验方法无法检验的，医疗器械检验机构可以补充检验项目和检验方法进行检验;使用补充检验项目、检验方法得出的检验结论，经国务院食品药品监督管理部门批准，可以作为食品药品监督管理部门认定医疗器械质量的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国务院食品药品监督管理部门建立统一的医疗器械监督管理信息平台。食品药品监督管理部门应当通过信息平台依法及时公布医疗器械许可、备案、抽查检验、违法行为查处情况等日常监督管理信息。但是，不得泄露当事人的商业秘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食品药品监督管理部门对医疗器械注册人和备案人、生产经营企业、使用单位建立信用档案，对有不良信用记录的增加监督检查频次。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食品药品监督管理等部门应当公布本单位的联系方式，接受咨询、投诉、举报。食品药品监督管理等部门接到与医疗器械监督管理有关的咨询，应当及时答复;接到投诉、举报，应当及时核实、处理、答复。对咨询、投诉、举报情况及其答复、核实、处理情况，应当予以记录、保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有关医疗器械研制、生产、经营、使用行为的举报经调查属实的，食品药品监督管理等部门对举报人应当给予奖励。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国务院食品药品监督管理部门制定、调整、修改本条例规定的目录以及与医疗器械监督管理有关的规范，应当公开征求意见;采取听证会、论证会等形式，听取专家、医疗器械生产经营企业和使用单位、消费者以及相关组织等方面的意见。[1]</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(一)生产、经营未取得医疗器械注册证的第二类、第三类医疗器械的;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(二)未经许可从事第二类、第三类医疗器械生产活动的;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(三)未经许可从事第三类医疗器械经营活动的。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有前款第一项情形、情节严重的，由原发证部门吊销医疗器械生产许可证或者医疗器械经营许可证。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提供虚假资料或者采取其他欺骗手段取得医疗器械注册证、医疗器械生产许可证、医疗器械经营许可证、广告批准文件等许可证件的，由原发证部门撤销已经取得的许可证件，并处5万元以上10万元以下罚款，5年内不受理相关责任人及企业提出的医疗器械许可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未依照本条例规定备案的，由县级以上人民政府食品药品监督管理部门责令限期改正;逾期不改正的，向社会公告未备案单位和产品名称，可以处1万元以下罚款。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备案时提供虚假资料的，由县级以上人民政府食品药品监督管理部门向社会公告备案单位和产品名称;情节严重的，直接责任人员5年内不得从事医疗器械生产经营活动。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(一)生产、经营、使用不符合强制性标准或者不符合经注册或者备案的产品技术要求的医疗器械的;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(二)医疗器械生产企业未按照经注册或者备案的产品技术要求组织生产，或者未依照本条例规定建立质量管理体系并保持有效运行的;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(三)经营、使用无合格证明文件、过期、失效、淘汰的医疗器械，或者使用未依法注册的医疗器械的;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(四)食品药品监督管理部门责令其依照本条例规定实施召回或者停止经营后，仍拒不召回或者停止经营医疗器械的;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(五)委托不具备本条例规定条件的企业生产医疗器械，或者未对受托方的生产行为进行管理的。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有下列情形之一的，由县级以上人民政府食品药品监督管理部门责令改正，处1万元以上3万元以下罚款;情节严重的，责令停产停业，直至由原发证部门吊销医疗器械生产许可证、医疗器械经营许可证: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(一)医疗器械生产企业的生产条件发生变化、不再符合医疗器械质量管理体系要求，未依照本条例规定整改、停止生产、报告的;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(二)生产、经营说明书、标签不符合本条例规定的医疗器械的;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(三)未按照医疗器械说明书和标签标示要求运输、贮存医疗器械的;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(四)转让过期、失效、淘汰或者检验不合格的在用医疗器械的。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(一)医疗器械生产企业未按照要求提交质量管理体系自查报告的;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(二)医疗器械经营企业、使用单位未依照本条例规定建立并执行医疗器械进货查验记录制度的;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(三)从事第二类、第三类医疗器械批发业务以及第三类医疗器械零售业务的经营企业未依照本条例规定建立并执行销售记录制度的;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(四)对重复使用的医疗器械，医疗器械使用单位未按照消毒和管理的规定进行处理的;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(五)医疗器械使用单位重复使用一次性使用的医疗器械，或者未按照规定销毁使用过的一次性使用的医疗器械的;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(六)对需要定期检查、检验、校准、保养、维护的医疗器械，医疗器械使用单位未按照产品说明书要求检查、检验、校准、保养、维护并予以记录，及时进行分析、评估，确保医疗器械处于良好状态的;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(七)医疗器械使用单位未妥善保存购入第三类医疗器械的原始资料，或者未按照规定将大型医疗器械以及植入和介入类医疗器械的信息记载到病历等相关记录中的;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(八)医疗器械使用单位发现使用的医疗器械存在安全隐患未立即停止使用、通知检修，或者继续使用经检修仍不能达到使用安全标准的医疗器械的;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(九)医疗器械生产经营企业、使用单位未依照本条例规定开展医疗器械不良事件监测，未按照要求报告不良事件，或者对医疗器械不良事件监测技术机构、食品药品监督管理部门开展的不良事件调查不予配合的。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资质，5年内不受理其资质认定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临床试验机构出具虚假报告的，由授予其资质的主管部门撤销医疗器械临床试验机构资质，10年内不受理其资质认定申请;由县级以上人民政府食品药品监督管理部门处5万元以上10万元以下罚款;有违法所得的，没收违法所得;对直接负责的主管人员和其他直接责任人员，依法给予撤职或者开除的处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医疗器械检验机构出具虚假检验报告的，由授予其资质的主管部门撤销检验资质，10年内不受理其资质认定申请;处5万元以上10万元以下罚款;有违法所得的，没收违法所得;对直接负责的主管人员和其他直接责任人员，依法给予撤职或者开除的处分;受到开除处分的，自处分决定作出之日起10年内不得从事医疗器械检验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篡改经批准的医疗器械广告内容的，由原发证部门撤销该医疗器械的广告批准文件，2年内不受理其广告审批申请。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食品药品监督管理部门及其工作人员应当严格依照本条例规定的处罚种类和幅度，根据违法行为的性质和具体情节行使行政处罚权，具体办法由国务院食品药品监督管理部门制定。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违反本条例规定，构成犯罪的，依法追究刑事责任;造成人身、财产或者其他损害的，依法承担赔偿责任。[1]</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本条例下列用语的含义: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(一)疾病的诊断、预防、监护、治疗或者缓解;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(二)损伤的诊断、监护、治疗、缓解或者功能补偿;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(三)生理结构或者生理过程的检验、替代、调节或者支持;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(四)生命的支持或者维持;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(五)妊娠控制;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(六)通过对来自人体的样本进行检查，为医疗或者诊断目的提供信息。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使用单位，是指使用医疗器械为他人提供医疗等技术服务的机构，包括取得医疗机构执业许可证的医疗机构，取得计划生育技术服务机构执业许可证的计划生育技术服务机构，以及依法不需要取得医疗机构执业许可证的血站、单采血浆站、康复辅助器具适配机构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医疗器械产品注册可以收取费用。具体收费项目、标准分别由国务院财政、价格主管部门按照国家有关规定制定。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非营利的避孕医疗器械管理办法以及医疗卫生机构为应对突发公共卫生事件而研制的医疗器械的管理办法，由国务院食品药品监督管理部门会同国务院卫生计生主管部门制定。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医疗器械的管理办法，由国务院食品药品监督管理部门会同国务院中医药管理部门依据本条例的规定制定;康复辅助器具类医疗器械的范围及其管理办法，由国务院食品药品监督管理部门会同国务院民政部门依据本条例的规定制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军队医疗器械使用的监督管理，由军队卫生主管部门依据本条例和军队有关规定组织实施。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本条例自2014年6月1日起施行。[1]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TBhYmYyNWEwYTI2MDExMzc4OWY1NjE5MjEyZjAifQ=="/>
  </w:docVars>
  <w:rsids>
    <w:rsidRoot w:val="413B454E"/>
    <w:rsid w:val="413B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13708</Words>
  <Characters>13750</Characters>
  <Lines>0</Lines>
  <Paragraphs>0</Paragraphs>
  <TotalTime>4</TotalTime>
  <ScaleCrop>false</ScaleCrop>
  <LinksUpToDate>false</LinksUpToDate>
  <CharactersWithSpaces>13840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2022-12-01T08:27:00Z</dcterms:created>
  <dc:creator>l</dc:creator>
  <cp:lastModifiedBy>l</cp:lastModifiedBy>
  <dcterms:modified xsi:type="dcterms:W3CDTF">2022-12-01T08:31:50Z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D7D4F86EB47C442F9924AB10341D847B</vt:lpwstr>
  </property>
</Properties>
</file>