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CESI黑体-GB13000" w:hAnsi="CESI黑体-GB13000" w:eastAsia="CESI黑体-GB13000" w:cs="CESI黑体-GB1300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color w:val="auto"/>
          <w:sz w:val="32"/>
          <w:szCs w:val="32"/>
          <w:highlight w:val="none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u w:val="none"/>
          <w:lang w:val="en-US" w:eastAsia="zh-CN"/>
        </w:rPr>
        <w:t>永济市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</w:rPr>
        <w:t>“五面红旗”示范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u w:val="none"/>
          <w:lang w:eastAsia="zh-CN"/>
        </w:rPr>
        <w:t>非公企业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</w:rPr>
        <w:t>创建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cs="Times New Roman"/>
          <w:color w:val="auto"/>
          <w:sz w:val="44"/>
          <w:szCs w:val="44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</w:rPr>
        <w:t>工作评价指标体系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line="600" w:lineRule="exact"/>
        <w:rPr>
          <w:rFonts w:hint="eastAsia" w:ascii="Calibri" w:hAnsi="Calibri" w:eastAsia="宋体" w:cs="Times New Roman"/>
          <w:color w:val="auto"/>
          <w:kern w:val="2"/>
          <w:sz w:val="21"/>
          <w:szCs w:val="24"/>
          <w:lang w:val="en-US" w:eastAsia="zh-CN" w:bidi="ar-SA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  <w:u w:val="none"/>
          <w:lang w:val="en-US" w:eastAsia="zh-CN"/>
        </w:rPr>
        <w:t>一、党建示范引领红旗企业（100分）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  <w:highlight w:val="none"/>
          <w:u w:val="none"/>
          <w:lang w:val="en-US" w:eastAsia="zh-CN"/>
        </w:rPr>
        <w:t>（一）党组织班子好（20分）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  <w:highlight w:val="none"/>
          <w:u w:val="none"/>
          <w:lang w:val="en-US" w:eastAsia="zh-CN"/>
        </w:rPr>
        <w:t>1、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党组织领导班子健全，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建立党组织和企业管理层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交叉任职、双向互动机制，团结有力，政治功能和组织力较强。（4分）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2、党组织政治核心和政治引领作用充分发挥，积极参与企业重大决策，促进企业健康发展、团结凝聚职工群众的引领作用发挥明显。（4分）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3、党组织领导班子按时召开党委（支委）会，按时召开组织生活会。（2分）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60" w:firstLineChars="100"/>
        <w:textAlignment w:val="auto"/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u w:val="none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  <w:t>4、党组织书记和班子成员理想信念坚定，组织协调能力强，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善与业主共事，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  <w:t>善做群众工作，在党员职工中有较高威信。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  <w:t>2分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2" w:firstLineChars="200"/>
        <w:textAlignment w:val="auto"/>
        <w:rPr>
          <w:rFonts w:hint="eastAsia" w:ascii="华文仿宋" w:hAnsi="华文仿宋" w:eastAsia="华文仿宋" w:cs="华文仿宋"/>
          <w:color w:val="auto"/>
          <w:spacing w:val="-17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pacing w:val="-17"/>
          <w:sz w:val="32"/>
          <w:szCs w:val="32"/>
          <w:u w:val="none"/>
          <w:lang w:val="en-US" w:eastAsia="zh-CN"/>
        </w:rPr>
        <w:t>5、工会、共青团、妇联等群众组织健全，作用发挥明显，形成党的工作合力。（3分）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2" w:firstLineChars="200"/>
        <w:textAlignment w:val="auto"/>
        <w:rPr>
          <w:rFonts w:hint="eastAsia" w:ascii="华文仿宋" w:hAnsi="华文仿宋" w:eastAsia="华文仿宋" w:cs="华文仿宋"/>
          <w:color w:val="auto"/>
          <w:spacing w:val="-17"/>
          <w:sz w:val="32"/>
          <w:szCs w:val="32"/>
          <w:u w:val="none"/>
          <w:lang w:eastAsia="zh-CN"/>
        </w:rPr>
      </w:pPr>
      <w:r>
        <w:rPr>
          <w:rFonts w:hint="eastAsia" w:ascii="华文仿宋" w:hAnsi="华文仿宋" w:eastAsia="华文仿宋" w:cs="华文仿宋"/>
          <w:color w:val="auto"/>
          <w:spacing w:val="-17"/>
          <w:sz w:val="32"/>
          <w:szCs w:val="32"/>
          <w:u w:val="none"/>
          <w:lang w:val="en-US" w:eastAsia="zh-CN"/>
        </w:rPr>
        <w:t>6、近3年党组织班子中没有因违纪违法</w:t>
      </w:r>
      <w:r>
        <w:rPr>
          <w:rFonts w:hint="eastAsia" w:ascii="华文仿宋" w:hAnsi="华文仿宋" w:eastAsia="华文仿宋" w:cs="华文仿宋"/>
          <w:color w:val="auto"/>
          <w:spacing w:val="-17"/>
          <w:sz w:val="32"/>
          <w:szCs w:val="32"/>
          <w:u w:val="none"/>
          <w:lang w:eastAsia="zh-CN"/>
        </w:rPr>
        <w:t>被处</w:t>
      </w:r>
      <w:r>
        <w:rPr>
          <w:rFonts w:hint="eastAsia" w:ascii="华文仿宋" w:hAnsi="华文仿宋" w:eastAsia="华文仿宋" w:cs="华文仿宋"/>
          <w:color w:val="auto"/>
          <w:spacing w:val="-17"/>
          <w:sz w:val="32"/>
          <w:szCs w:val="32"/>
          <w:u w:val="none"/>
        </w:rPr>
        <w:t>理</w:t>
      </w:r>
      <w:r>
        <w:rPr>
          <w:rFonts w:hint="eastAsia" w:ascii="华文仿宋" w:hAnsi="华文仿宋" w:eastAsia="华文仿宋" w:cs="华文仿宋"/>
          <w:color w:val="auto"/>
          <w:spacing w:val="-17"/>
          <w:sz w:val="32"/>
          <w:szCs w:val="32"/>
          <w:u w:val="none"/>
          <w:lang w:eastAsia="zh-CN"/>
        </w:rPr>
        <w:t>的党员</w:t>
      </w:r>
      <w:r>
        <w:rPr>
          <w:rFonts w:hint="eastAsia" w:ascii="华文仿宋" w:hAnsi="华文仿宋" w:eastAsia="华文仿宋" w:cs="华文仿宋"/>
          <w:color w:val="auto"/>
          <w:spacing w:val="-17"/>
          <w:sz w:val="32"/>
          <w:szCs w:val="32"/>
          <w:u w:val="none"/>
        </w:rPr>
        <w:t>。</w:t>
      </w:r>
      <w:r>
        <w:rPr>
          <w:rFonts w:hint="eastAsia" w:ascii="华文仿宋" w:hAnsi="华文仿宋" w:eastAsia="华文仿宋" w:cs="华文仿宋"/>
          <w:color w:val="auto"/>
          <w:spacing w:val="-17"/>
          <w:sz w:val="32"/>
          <w:szCs w:val="32"/>
          <w:u w:val="none"/>
          <w:lang w:eastAsia="zh-CN"/>
        </w:rPr>
        <w:t>（</w:t>
      </w:r>
      <w:r>
        <w:rPr>
          <w:rFonts w:hint="eastAsia" w:ascii="华文仿宋" w:hAnsi="华文仿宋" w:eastAsia="华文仿宋" w:cs="华文仿宋"/>
          <w:color w:val="auto"/>
          <w:spacing w:val="-17"/>
          <w:sz w:val="32"/>
          <w:szCs w:val="32"/>
          <w:u w:val="none"/>
          <w:lang w:val="en-US" w:eastAsia="zh-CN"/>
        </w:rPr>
        <w:t>2分</w:t>
      </w:r>
      <w:r>
        <w:rPr>
          <w:rFonts w:hint="eastAsia" w:ascii="华文仿宋" w:hAnsi="华文仿宋" w:eastAsia="华文仿宋" w:cs="华文仿宋"/>
          <w:color w:val="auto"/>
          <w:spacing w:val="-17"/>
          <w:sz w:val="32"/>
          <w:szCs w:val="32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2" w:firstLineChars="200"/>
        <w:textAlignment w:val="auto"/>
        <w:rPr>
          <w:rFonts w:hint="eastAsia" w:ascii="华文仿宋" w:hAnsi="华文仿宋" w:eastAsia="华文仿宋" w:cs="华文仿宋"/>
          <w:color w:val="auto"/>
          <w:spacing w:val="-17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pacing w:val="-17"/>
          <w:sz w:val="32"/>
          <w:szCs w:val="32"/>
          <w:u w:val="none"/>
          <w:lang w:val="en-US" w:eastAsia="zh-CN"/>
        </w:rPr>
        <w:t>7、党组织中设置纪检委员，专门负责纪律检查工作。（3分）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  <w:highlight w:val="none"/>
          <w:u w:val="none"/>
          <w:lang w:val="en-US" w:eastAsia="zh-CN"/>
        </w:rPr>
        <w:t>（二）党员队伍好。（20分）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6、党员认真学习党的路线方针政策，模范遵纪守法，切实履行党员的权利和义务。（3分）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7、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/>
          <w:lang w:val="en-US" w:eastAsia="zh-CN"/>
        </w:rPr>
        <w:t>党员结构合理，中层以上管理人员、业务骨干、生产一线、青年职工中有一定比例的党员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u w:val="none"/>
          <w:lang w:val="en-US" w:eastAsia="zh-CN"/>
        </w:rPr>
        <w:t>，党员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队伍充满活力。（3分）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8、党员能积极参加“社区吹哨、党员报到”、疫情防控、爱心助学等志愿服务行动。（3分）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9、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/>
          <w:lang w:eastAsia="zh-CN"/>
        </w:rPr>
        <w:t>积极做好党员发展工作，坚持“把骨干培养成党员、把党员培养成骨干”，每年至少培养1名入党积极分子。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入党积极分子培养有计划、有措施、有成效。（2分）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10、“我为群众办实事”实践活动有计划、有载体、有举措，成效明显。（2分）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highlight w:val="none"/>
          <w:u w:val="none"/>
          <w:lang w:val="en-US" w:eastAsia="zh-CN"/>
        </w:rPr>
        <w:t>11、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</w:rPr>
        <w:t>近3年发展党员不少于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</w:rPr>
        <w:t>名。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  <w:t>12、党员积极参加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</w:rPr>
        <w:t>党员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eastAsia="zh-CN"/>
        </w:rPr>
        <w:t>先锋岗、党员示范岗、党员亮身份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</w:rPr>
        <w:t>等活动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  <w:t>在企业生产经营中有效发挥先锋模范作用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</w:rPr>
        <w:t>。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  <w:t>3分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</w:rPr>
        <w:tab/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u w:val="none"/>
        </w:rPr>
        <w:tab/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u w:val="none"/>
        </w:rPr>
        <w:tab/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u w:val="none"/>
          <w:lang w:val="en-US" w:eastAsia="zh-CN"/>
        </w:rPr>
        <w:t>13、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/>
          <w:lang w:val="en-US" w:eastAsia="zh-CN"/>
        </w:rPr>
        <w:t>近三年企业党员中没有违纪违法等行为发生。（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/>
          <w:lang w:val="en-US" w:eastAsia="zh-CN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  <w:highlight w:val="none"/>
          <w:u w:val="none"/>
          <w:lang w:val="en-US" w:eastAsia="zh-CN"/>
        </w:rPr>
        <w:t>（三）制度落实好（20分）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14、严格落实“三会一课”、组织生活会、民主评议党员等党的组织生活制度。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/>
          <w:lang w:eastAsia="zh-CN"/>
        </w:rPr>
        <w:t>党支部每年至少召开1次组织生活会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/>
          <w:lang w:eastAsia="zh-CN"/>
        </w:rPr>
        <w:t>党支部每年开展1次民主评议党员。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（5分）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15、将党建工作加入企业章程，把党的政治优势、组织优势转化为企业高质量发展的优势。（3分）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16、党费收缴、管理和使用制度健全。（4分）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17、按照“6+”要求，规范开展主题党日活动。（5分）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18、按期开展党组织换届工作。（2分）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19、严格落实谈心谈话制度，为党员、职工服务效能不断提高。（1分）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  <w:highlight w:val="none"/>
          <w:u w:val="none"/>
          <w:lang w:val="en-US" w:eastAsia="zh-CN"/>
        </w:rPr>
        <w:t>（四）基础保障好（20分）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20、企业党员活动室（党群服务中心）达到“六有”标准：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/>
          <w:lang w:val="en-US" w:eastAsia="zh-CN"/>
        </w:rPr>
        <w:t>有场所、有设施、有标志、有党旗、有书报、有制度。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（8分）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21、建立党费专户或在企业财务设立党费科目，将党建经费纳入税前列支。（3分）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22、返还的党费能足额用于党建工作，党组织活动经费能够保障。（3分）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23、企业党建氛围浓厚，在企业重要位置设置电子显示屏、版面宣传党建工作，悬挂党建标语。（4分）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24、党组织建立微信群、钉钉群，充分运用新兴媒介，宣传党的方针政策，反映企业党建活动。（2分）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5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  <w:highlight w:val="none"/>
          <w:u w:val="none"/>
          <w:lang w:val="en-US" w:eastAsia="zh-CN"/>
        </w:rPr>
        <w:t>员工反响好（20分）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25、企业党组织在职工群众中威信较高，党员在职工群众中形象好，企业和谐稳定。（6分）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u w:val="none"/>
          <w:lang w:val="en-US" w:eastAsia="zh-CN"/>
        </w:rPr>
        <w:t>26、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/>
          <w:lang w:val="en-US" w:eastAsia="zh-CN"/>
        </w:rPr>
        <w:t>企业生产经营环境良好，职工工作、学习、生活条件不断改善。（4分）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27、企业无拖欠职工工资、侵犯职工利益等现象，职工满意度较高。（5分）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华文仿宋" w:cs="Times New Roman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28、企业扎实开展服务职工活动，切实为职工办实事、办好事，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/>
          <w:lang w:eastAsia="zh-CN"/>
        </w:rPr>
        <w:t>每年至少兴办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/>
          <w:lang w:val="en-US" w:eastAsia="zh-CN"/>
        </w:rPr>
        <w:t>2—3件职工“急难愁盼”的实事、好事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职工工作、学习、生产、生活条件不断改善。（5分）</w:t>
      </w:r>
      <w:r>
        <w:rPr>
          <w:rFonts w:hint="default" w:ascii="Times New Roman" w:hAnsi="Times New Roman" w:eastAsia="华文仿宋" w:cs="Times New Roman"/>
          <w:color w:val="auto"/>
          <w:spacing w:val="0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320" w:firstLineChars="100"/>
        <w:jc w:val="both"/>
        <w:textAlignment w:val="auto"/>
        <w:outlineLvl w:val="9"/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  <w:u w:val="none"/>
          <w:lang w:val="en-US" w:eastAsia="zh-CN"/>
        </w:rPr>
        <w:t>二、生产经营有序红旗企业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  <w:u w:val="none"/>
          <w:lang w:val="en-US" w:eastAsia="zh-CN"/>
        </w:rPr>
        <w:t>100分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楷体_GB2312" w:cs="楷体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  <w:highlight w:val="none"/>
          <w:u w:val="none"/>
          <w:lang w:val="en-US" w:eastAsia="zh-CN"/>
        </w:rPr>
        <w:t>（一）决策科学（20分）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1、企业法人治理结构健全，民主决策机制完善，内部管理科学。（10分）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2、企业生产经营思路清晰，产业优化提升举措扎实，年度目标和中长期发展目标明确。（10分）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  <w:highlight w:val="none"/>
          <w:u w:val="none"/>
          <w:lang w:val="en-US" w:eastAsia="zh-CN"/>
        </w:rPr>
        <w:t>（二）技术先进（20分）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3、积极践行新发展理念，围绕“六新”发力，企业高质量转型发展。（8分）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4、有效开展校企合作，做好人才引进、培育和使用，为人才施展才华搭建平台。（6分）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5、注重技术改造和技术创新，产业结构合理，主导产品有较高的科技含量和市场占有率，符合国家产业政策和省市产业发展规划，具备可持续发展潜力。（6分）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  <w:highlight w:val="none"/>
          <w:u w:val="none"/>
          <w:lang w:val="en-US" w:eastAsia="zh-CN"/>
        </w:rPr>
        <w:t>（三）品牌知名（20分）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6、企业注重提升产品品质，强化宣传推介，打造产品品牌，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企业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品牌具有一定的知名度和影响力。（10分）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7、企业在提升产品质量效益和市场竞争力上成效显著。（10分）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  <w:highlight w:val="none"/>
          <w:u w:val="none"/>
          <w:lang w:val="en-US" w:eastAsia="zh-CN"/>
        </w:rPr>
        <w:t>（四）经营规范（20分）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8、延伸产业链条，有效提升组织化、规模化和产业化水平，企业综合排名在全省、全市和本行业相对靠前。（8分）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9、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形成节约资源和保护环境的产业结构与生产方式。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（8分）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10、企业上缴税金在全市排名靠前。（4分）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  <w:highlight w:val="none"/>
          <w:u w:val="none"/>
          <w:lang w:val="en-US" w:eastAsia="zh-CN"/>
        </w:rPr>
        <w:t>（五）生产安全（20分）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  <w:highlight w:val="none"/>
          <w:u w:val="none"/>
          <w:lang w:val="en-US" w:eastAsia="zh-CN"/>
        </w:rPr>
        <w:t>1、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highlight w:val="none"/>
          <w:u w:val="none"/>
          <w:lang w:val="en-US" w:eastAsia="zh-CN"/>
        </w:rPr>
        <w:t>企业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牢固树立安全发展理念，安全制度健全规范。（10分）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2、签订安全责任书，定期进行安全教育，开展安全检查，近三年无重大安全事故发生。（10分）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Times New Roman" w:hAnsi="Times New Roman" w:eastAsia="CESI黑体-GB13000" w:cs="Times New Roman"/>
          <w:color w:val="auto"/>
          <w:spacing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  <w:u w:val="none"/>
          <w:lang w:eastAsia="zh-CN"/>
        </w:rPr>
        <w:t>三、建设先进文化红旗企业（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  <w:u w:val="none"/>
          <w:lang w:val="en-US" w:eastAsia="zh-CN"/>
        </w:rPr>
        <w:t>100分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  <w:u w:val="none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楷体_GB2312" w:cs="楷体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楷体_GB2312" w:cs="楷体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（一）企业文化健康（35分）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1、积极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</w:rPr>
        <w:t>践行社会主义核心价值观，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倡导并建立先进的企业文化，企业凝聚力和向心力强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</w:rPr>
        <w:t>。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有印证资料。（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10分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2、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在企业醒目位置设置版面，宣传党的路线、方针、政策，展示企业文化，弘扬先进典型。（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10分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3、企业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经常组织开展歌咏比赛、演讲比赛、书画赛、体育比赛等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</w:rPr>
        <w:t>精神文明创建活动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，丰富职工群众的文化生活。有通知、有方案、有图片、有记录。（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15分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楷体_GB2312" w:cs="楷体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（二）</w:t>
      </w:r>
      <w:r>
        <w:rPr>
          <w:rFonts w:hint="eastAsia" w:ascii="Times New Roman" w:hAnsi="Times New Roman" w:eastAsia="楷体_GB2312" w:cs="楷体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道德文化先进（35分）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Times New Roman" w:hAnsi="Times New Roman" w:eastAsia="楷体_GB2312" w:cs="楷体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4、</w:t>
      </w:r>
      <w:r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企业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</w:rPr>
        <w:t>深入实施道德建设工程，推进社会公德、职业道德、家庭美德、个人品德建设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，有方案、有措施，职工整体素质不断提升。（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20分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5、企业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</w:rPr>
        <w:t>积极弘扬新时代新风尚，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出台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</w:rPr>
        <w:t>反对奢侈浪费和不合理消费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的制度和措施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</w:rPr>
        <w:t>，抵制腐朽落后文化侵蚀。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10分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6、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企业在制止婚丧嫁娶等方面大操大办有明确规定和要求。（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5分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楷体_GB2312" w:cs="楷体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楷体_GB2312" w:cs="楷体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（三）职工文化先进（30分）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7、企业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</w:rPr>
        <w:t>经常开展多种形式的思想政治教育、法治教育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，积极移风易俗，弘扬新时代新风尚。（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10分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8、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</w:rPr>
        <w:t>建设知识型、技能型、创新型劳动者队伍，弘扬劳模精神和工匠精神，营造劳动光荣的社会风尚和精益求精的敬业风气。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10分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9、企业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每年对优秀员工、优秀班组、企业功臣、劳动模范进行表彰奖励。有印证资料。（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5分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10、企业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积极组团参加各级举办的文体活动。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有图片、有荣誉证书。（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5分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Times New Roman" w:hAnsi="Times New Roman" w:eastAsia="CESI黑体-GB13000" w:cs="Times New Roman"/>
          <w:color w:val="auto"/>
          <w:spacing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  <w:u w:val="none"/>
          <w:lang w:eastAsia="zh-CN"/>
        </w:rPr>
        <w:t>四、担当社会责任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  <w:u w:val="none"/>
        </w:rPr>
        <w:t>红旗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  <w:u w:val="none"/>
          <w:lang w:eastAsia="zh-CN"/>
        </w:rPr>
        <w:t>企业（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  <w:u w:val="none"/>
          <w:lang w:val="en-US" w:eastAsia="zh-CN"/>
        </w:rPr>
        <w:t>100分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  <w:u w:val="none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（一）致富思源有为（35分）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1、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</w:rPr>
        <w:t>自觉履行社会责任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</w:rPr>
        <w:t>在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参与乡村振兴、疫情防控、城市更新、爱心助学、公益慈善、基层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</w:rPr>
        <w:t>治理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、文明城市创建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</w:rPr>
        <w:t>等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“大战大考”中勇于担当、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</w:rPr>
        <w:t>主动作为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，积极捐款捐物，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</w:rPr>
        <w:t>成绩突出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。（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35分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楷体_GB2312" w:cs="楷体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劳资关系和谐（35分）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2、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</w:rPr>
        <w:t>企业用工合法，按规定为职工办理各种社会保险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。（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15分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3、企业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</w:rPr>
        <w:t>生产生活条件不断改善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，职工薪酬标准略高于本县（市、区）其他企业。（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10分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4、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企业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</w:rPr>
        <w:t>近三年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来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</w:rPr>
        <w:t>无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工伤事件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</w:rPr>
        <w:t>发生。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5分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5、企业无职工因劳资关系、事故纠纷等上访告状事件。（5分）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楷体_GB2312" w:cs="楷体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楷体_GB2312" w:cs="楷体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（三）社会声誉良好（30分）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6、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</w:rPr>
        <w:t>企业及企业出资人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、法定代表人在社会上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</w:rPr>
        <w:t>形象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</w:rPr>
        <w:t>声誉良好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。（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6分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7、企业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近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年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</w:rPr>
        <w:t>无信贷、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市场监管、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</w:rPr>
        <w:t>税收、环保等方面的不良记录。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10分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8、企业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无消费者、客户投诉产品质量、服务质量。（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5分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9、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企业外部关系和谐，与周边企业、农村相处融洽，无冲突、无纠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纷。（4分）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华文仿宋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10、</w:t>
      </w:r>
      <w:r>
        <w:rPr>
          <w:rFonts w:hint="default" w:ascii="Times New Roman" w:hAnsi="Times New Roman" w:eastAsia="华文仿宋" w:cs="Times New Roman"/>
          <w:i w:val="0"/>
          <w:caps w:val="0"/>
          <w:color w:val="auto"/>
          <w:spacing w:val="0"/>
          <w:sz w:val="32"/>
          <w:szCs w:val="32"/>
        </w:rPr>
        <w:t>企业按规定为职工办理各种社会保险</w:t>
      </w:r>
      <w:r>
        <w:rPr>
          <w:rFonts w:hint="eastAsia" w:ascii="Times New Roman" w:hAnsi="Times New Roman" w:eastAsia="华文仿宋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，职工薪酬标准略高于本县（市、区）其他企业。（</w:t>
      </w:r>
      <w:r>
        <w:rPr>
          <w:rFonts w:hint="eastAsia" w:ascii="Times New Roman" w:hAnsi="Times New Roman" w:eastAsia="华文仿宋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5分</w:t>
      </w:r>
      <w:r>
        <w:rPr>
          <w:rFonts w:hint="eastAsia" w:ascii="Times New Roman" w:hAnsi="Times New Roman" w:eastAsia="华文仿宋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Times New Roman" w:hAnsi="Times New Roman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五、</w:t>
      </w:r>
      <w:r>
        <w:rPr>
          <w:rFonts w:hint="eastAsia" w:ascii="Times New Roman" w:hAnsi="Times New Roman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政企</w:t>
      </w:r>
      <w:r>
        <w:rPr>
          <w:rFonts w:hint="eastAsia" w:ascii="Times New Roman" w:hAnsi="Times New Roman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关系亲清</w:t>
      </w: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highlight w:val="none"/>
          <w:u w:val="none"/>
        </w:rPr>
        <w:t>红旗</w:t>
      </w: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企业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  <w:u w:val="none"/>
          <w:lang w:val="en-US" w:eastAsia="zh-CN"/>
        </w:rPr>
        <w:t>100分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  <w:u w:val="none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楷体_GB2312" w:cs="楷体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Times New Roman" w:hAnsi="Times New Roman" w:eastAsia="楷体_GB2312" w:cs="楷体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  <w:t>（一）打造清廉民企（40分）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</w:pPr>
      <w:r>
        <w:rPr>
          <w:rFonts w:hint="eastAsia" w:ascii="Times New Roman" w:hAnsi="Times New Roman" w:eastAsia="楷体_GB2312" w:cs="楷体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  <w:t>1、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厚植企业廉洁文化，加强廉洁文化宣传教育，把廉洁文化与企业的发展战略、生产经营和日常管理结合起来。（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  <w:t>15分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</w:pPr>
      <w:r>
        <w:rPr>
          <w:rFonts w:hint="eastAsia" w:ascii="Times New Roman" w:hAnsi="Times New Roman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  <w:t>2、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加强政策法律法规宣传，开展反面典型警示教育，培育讲文明、讲法纪、讲责任、守诚信的企业廉洁文化氛围。（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  <w:t>10分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  <w:t>3、企业主动落实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清廉民营企业建设实施方案，廉洁从业、廉洁经营，将廉洁理念根植于企业的生产经营活动中。（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10分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rPr>
          <w:rFonts w:hint="eastAsia" w:ascii="华文仿宋" w:hAnsi="华文仿宋" w:eastAsia="华文仿宋" w:cs="华文仿宋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4、</w:t>
      </w:r>
      <w:r>
        <w:rPr>
          <w:rFonts w:hint="eastAsia" w:ascii="华文仿宋" w:hAnsi="华文仿宋" w:eastAsia="华文仿宋" w:cs="华文仿宋"/>
          <w:i w:val="0"/>
          <w:caps w:val="0"/>
          <w:color w:val="auto"/>
          <w:spacing w:val="15"/>
          <w:kern w:val="0"/>
          <w:sz w:val="32"/>
          <w:szCs w:val="32"/>
          <w:shd w:val="clear" w:color="auto" w:fill="FFFFFF"/>
          <w:lang w:val="en-US" w:eastAsia="zh-CN" w:bidi="ar"/>
        </w:rPr>
        <w:t>培养造就清廉员工队伍，使清廉从业的理念内化于心，外化于行，真正推动清廉文化融入企业文化。（5分）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楷体_GB2312" w:cs="楷体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楷体_GB2312" w:cs="楷体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（二）自觉遵纪守法（30分）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5、企业家弘扬“关公精神”，洁身自好走正道，遵纪守法办企业、光明正大搞经营。（15分）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6、企业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  <w:t>自觉做到“不行贿、不欠薪、不逃税、不侵权、不逃废债务”。（15分）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（三）政企亲清有度（30分）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7、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企业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积极主动同有关职能部门沟通交流，满腔热情支持地方经济发展。（10分）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8、企业积极落实市纪委、监委《优化营商环境构建亲清政商关系行为导则》，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依法经营、规范经营、廉洁经营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，政商关系“亲而有度、清而有为”。（20分）</w:t>
      </w:r>
    </w:p>
    <w:p>
      <w:pPr>
        <w:keepNext w:val="0"/>
        <w:keepLines w:val="0"/>
        <w:pageBreakBefore w:val="0"/>
        <w:widowControl w:val="0"/>
        <w:tabs>
          <w:tab w:val="left" w:pos="7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eastAsia" w:ascii="CESI黑体-GB13000" w:hAnsi="CESI黑体-GB13000" w:eastAsia="CESI黑体-GB13000" w:cs="CESI黑体-GB13000"/>
          <w:color w:val="auto"/>
          <w:sz w:val="32"/>
          <w:szCs w:val="32"/>
          <w:u w:val="none"/>
          <w:lang w:eastAsia="zh-CN"/>
        </w:rPr>
        <w:sectPr>
          <w:footerReference r:id="rId3" w:type="default"/>
          <w:pgSz w:w="11906" w:h="16838"/>
          <w:pgMar w:top="1871" w:right="1474" w:bottom="1871" w:left="1588" w:header="851" w:footer="1417" w:gutter="0"/>
          <w:pgNumType w:fmt="decimal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BED4B5"/>
    <w:multiLevelType w:val="singleLevel"/>
    <w:tmpl w:val="FFBED4B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D9E87D2"/>
    <w:multiLevelType w:val="singleLevel"/>
    <w:tmpl w:val="1D9E87D2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iZjQzZDFlMzZiY2ZhYTI5ZDE0NTViMTQ0NGYxYzkifQ=="/>
  </w:docVars>
  <w:rsids>
    <w:rsidRoot w:val="03347800"/>
    <w:rsid w:val="0334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beforeLines="0" w:after="60" w:afterLines="0"/>
      <w:jc w:val="center"/>
      <w:outlineLvl w:val="0"/>
    </w:pPr>
    <w:rPr>
      <w:rFonts w:ascii="Arial" w:hAnsi="Arial"/>
      <w:b/>
      <w:sz w:val="32"/>
      <w:szCs w:val="2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2022-09-09T02:07:00Z</dcterms:created>
  <dc:creator>Administrator</dc:creator>
  <cp:lastModifiedBy>Administrator</cp:lastModifiedBy>
  <dcterms:modified xsi:type="dcterms:W3CDTF">2022-09-09T02:07:36Z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AE70F7DC33C948A481D8AD535A6F334C</vt:lpwstr>
  </property>
</Properties>
</file>