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color w:val="auto"/>
          <w:sz w:val="44"/>
          <w:szCs w:val="44"/>
        </w:rPr>
      </w:pPr>
      <w:r>
        <w:rPr>
          <w:rFonts w:hint="eastAsia"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</w:rPr>
        <w:t>抽检依据是GB 2762-2017《食品安全国家标准 食品中污染物限量》</w:t>
      </w:r>
      <w:r>
        <w:rPr>
          <w:rFonts w:hint="eastAsia" w:ascii="仿宋" w:hAnsi="仿宋" w:eastAsia="仿宋"/>
          <w:color w:val="auto"/>
          <w:sz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</w:rPr>
        <w:t>GB 2761-2017 《食品安全国家标准 食品中真菌毒素限量》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及</w:t>
      </w:r>
      <w:r>
        <w:rPr>
          <w:rFonts w:hint="eastAsia" w:ascii="仿宋" w:hAnsi="仿宋" w:eastAsia="仿宋"/>
          <w:color w:val="auto"/>
          <w:sz w:val="32"/>
        </w:rPr>
        <w:t>卫生部公告[2011]第4号 卫生部等7部门《关于撤销食品添加剂过氧化苯甲酰、过氧化钙的公告》</w:t>
      </w:r>
      <w:r>
        <w:rPr>
          <w:rFonts w:hint="default" w:ascii="仿宋" w:hAnsi="仿宋" w:eastAsia="仿宋"/>
          <w:color w:val="auto"/>
          <w:sz w:val="32"/>
        </w:rPr>
        <w:t> </w:t>
      </w:r>
      <w:r>
        <w:rPr>
          <w:rFonts w:hint="eastAsia" w:ascii="仿宋" w:hAnsi="仿宋" w:eastAsia="仿宋"/>
          <w:color w:val="auto"/>
          <w:sz w:val="32"/>
          <w:lang w:eastAsia="zh-CN"/>
        </w:rPr>
        <w:t>等标准要求</w:t>
      </w:r>
      <w:r>
        <w:rPr>
          <w:rFonts w:hint="eastAsia" w:ascii="仿宋" w:hAnsi="仿宋" w:eastAsia="仿宋"/>
          <w:color w:val="auto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小麦粉的检验项目为镉（以Cd计）、苯并[a]芘、玉米赤霉烯酮、脱氧雪腐镰刀菌烯醇、赭曲霉毒素 A、黄曲霉毒素B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、过氧化苯甲酰。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</w:rPr>
        <w:t>抽检依据是</w:t>
      </w:r>
      <w:r>
        <w:rPr>
          <w:rFonts w:hint="eastAsia" w:ascii="仿宋" w:hAnsi="仿宋" w:eastAsia="仿宋"/>
          <w:color w:val="auto"/>
          <w:sz w:val="32"/>
          <w:lang w:eastAsia="zh-CN"/>
        </w:rPr>
        <w:t>GB 2716-2018《食品安全国家标准 植物油》，GB 2760-2014《食品安全国家标准 食品添加剂使用标准》 及Q/BBAH 0025S-2018《玉米油》、Q/02A3097S-2019《玉米油（玉米胚芽油）》、 </w:t>
      </w:r>
      <w:r>
        <w:rPr>
          <w:rFonts w:hint="default" w:ascii="仿宋" w:hAnsi="仿宋" w:eastAsia="仿宋"/>
          <w:color w:val="auto"/>
          <w:sz w:val="32"/>
          <w:lang w:eastAsia="zh-CN"/>
        </w:rPr>
        <w:t>GB/T 23347-2009《橄榄油、油橄榄果渣油》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及</w:t>
      </w:r>
      <w:r>
        <w:rPr>
          <w:rFonts w:hint="eastAsia" w:ascii="仿宋" w:hAnsi="仿宋" w:eastAsia="仿宋"/>
          <w:color w:val="auto"/>
          <w:sz w:val="32"/>
          <w:lang w:eastAsia="zh-CN"/>
        </w:rPr>
        <w:t>GB 2716-2018《食品安全国家标准 植物油》产品标准及其明示标准</w:t>
      </w:r>
      <w:r>
        <w:rPr>
          <w:rFonts w:hint="eastAsia" w:ascii="仿宋" w:hAnsi="仿宋" w:eastAsia="仿宋"/>
          <w:color w:val="auto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pStyle w:val="9"/>
        <w:spacing w:before="28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1.玉米油检验项目为酸值/酸价、过氧化值、苯并[a]芘、溶剂残留量、特丁基对苯二酚（TBHQ）。</w:t>
      </w:r>
    </w:p>
    <w:p>
      <w:pPr>
        <w:pStyle w:val="9"/>
        <w:spacing w:before="28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2.橄榄油检验项目为酸价、过氧化值、特丁基对苯二酚（TBHQ）。</w:t>
      </w:r>
    </w:p>
    <w:p>
      <w:pPr>
        <w:pStyle w:val="9"/>
        <w:spacing w:before="28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3.煎炸过程用油检验项目为酸价、极性组分。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zh-CN" w:eastAsia="zh-CN"/>
        </w:rPr>
        <w:t>三、调味品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抽检依据是GB 2762-2017《食品安全国家标准 食品中污染物限量》，整顿办函[2011]1号《食品中可能违法添加的非食用物质和易滥用的食品添加剂品种名单(第五批)》，GB 2760-2014《食品安全国家标准 食品添加剂使用标准》</w:t>
      </w:r>
      <w:r>
        <w:rPr>
          <w:rFonts w:hint="eastAsia" w:ascii="仿宋" w:hAnsi="仿宋" w:eastAsia="仿宋"/>
          <w:color w:val="auto"/>
          <w:sz w:val="32"/>
          <w:lang w:eastAsia="zh-CN"/>
        </w:rPr>
        <w:t>等产品明示标准和质量要求</w:t>
      </w:r>
      <w:r>
        <w:rPr>
          <w:rFonts w:hint="eastAsia" w:ascii="仿宋" w:hAnsi="仿宋" w:eastAsia="仿宋"/>
          <w:color w:val="auto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/>
          <w:color w:val="auto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ind w:firstLine="640" w:firstLineChars="200"/>
        <w:rPr>
          <w:rFonts w:hint="default" w:ascii="仿宋" w:hAnsi="仿宋" w:eastAsia="仿宋" w:cstheme="minorBidi"/>
          <w:b w:val="0"/>
          <w:bCs w:val="0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bCs w:val="0"/>
          <w:color w:val="auto"/>
          <w:kern w:val="2"/>
          <w:sz w:val="32"/>
          <w:szCs w:val="24"/>
          <w:lang w:val="en-US" w:eastAsia="zh-CN" w:bidi="ar-SA"/>
        </w:rPr>
        <w:t>其他固体调味料检验项目为铅（以Pb 计）、总砷（以 As 计）、苏丹红 I-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罂粟碱、吗啡、可待因、那可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</w:rPr>
        <w:t>抽检依据是</w:t>
      </w:r>
      <w:r>
        <w:rPr>
          <w:rFonts w:hint="eastAsia" w:ascii="仿宋" w:hAnsi="仿宋" w:eastAsia="仿宋"/>
          <w:color w:val="auto"/>
          <w:sz w:val="32"/>
          <w:lang w:eastAsia="zh-CN"/>
        </w:rPr>
        <w:t>GB 19302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-2010</w:t>
      </w:r>
      <w:r>
        <w:rPr>
          <w:rFonts w:hint="eastAsia" w:ascii="仿宋" w:hAnsi="仿宋" w:eastAsia="仿宋"/>
          <w:color w:val="auto"/>
          <w:sz w:val="32"/>
          <w:lang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</w:rPr>
        <w:t>《</w:t>
      </w:r>
      <w:r>
        <w:rPr>
          <w:rFonts w:hint="eastAsia" w:ascii="仿宋" w:hAnsi="仿宋" w:eastAsia="仿宋"/>
          <w:color w:val="auto"/>
          <w:sz w:val="32"/>
          <w:lang w:eastAsia="zh-CN"/>
        </w:rPr>
        <w:t>食品安全国家标准  发酵乳</w:t>
      </w:r>
      <w:r>
        <w:rPr>
          <w:rFonts w:hint="eastAsia" w:ascii="仿宋" w:hAnsi="仿宋" w:eastAsia="仿宋"/>
          <w:color w:val="auto"/>
          <w:sz w:val="32"/>
        </w:rPr>
        <w:t>》</w:t>
      </w:r>
      <w:r>
        <w:rPr>
          <w:rFonts w:hint="eastAsia" w:ascii="仿宋" w:hAnsi="仿宋" w:eastAsia="仿宋"/>
          <w:color w:val="auto"/>
          <w:sz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</w:rPr>
        <w:t xml:space="preserve">《 </w:t>
      </w:r>
      <w:r>
        <w:rPr>
          <w:rFonts w:hint="eastAsia" w:ascii="仿宋" w:hAnsi="仿宋" w:eastAsia="仿宋"/>
          <w:color w:val="auto"/>
          <w:sz w:val="32"/>
          <w:lang w:eastAsia="zh-CN"/>
        </w:rPr>
        <w:t>卫生部、工业和信息化部、农业部、工商总局、质检总局公告2011年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lang w:eastAsia="zh-CN"/>
        </w:rPr>
        <w:t>第10号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lang w:eastAsia="zh-CN"/>
        </w:rPr>
        <w:t xml:space="preserve">关于三聚氰胺在食品中的限量值的公告 </w:t>
      </w:r>
      <w:r>
        <w:rPr>
          <w:rFonts w:hint="eastAsia" w:ascii="仿宋" w:hAnsi="仿宋" w:eastAsia="仿宋"/>
          <w:color w:val="auto"/>
          <w:sz w:val="32"/>
        </w:rPr>
        <w:t>》</w:t>
      </w:r>
      <w:r>
        <w:rPr>
          <w:rFonts w:hint="eastAsia" w:ascii="仿宋" w:hAnsi="仿宋" w:eastAsia="仿宋"/>
          <w:color w:val="auto"/>
          <w:sz w:val="32"/>
          <w:lang w:eastAsia="zh-CN"/>
        </w:rPr>
        <w:t>等产品明示标准和质量要求</w:t>
      </w:r>
      <w:r>
        <w:rPr>
          <w:rFonts w:hint="eastAsia" w:ascii="仿宋" w:hAnsi="仿宋" w:eastAsia="仿宋"/>
          <w:color w:val="auto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pStyle w:val="9"/>
        <w:spacing w:before="29"/>
        <w:ind w:firstLine="640" w:firstLineChars="200"/>
        <w:jc w:val="left"/>
        <w:rPr>
          <w:rFonts w:hint="default" w:ascii="仿宋" w:hAnsi="仿宋" w:eastAsia="仿宋" w:cstheme="minorBidi"/>
          <w:b w:val="0"/>
          <w:bCs w:val="0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bCs w:val="0"/>
          <w:color w:val="auto"/>
          <w:kern w:val="2"/>
          <w:sz w:val="32"/>
          <w:szCs w:val="24"/>
          <w:lang w:val="en-US" w:eastAsia="zh-CN" w:bidi="ar-SA"/>
        </w:rPr>
        <w:t>发酵乳检验项目为蛋白质、酸度、脂肪、三聚氰胺、金黄色葡萄球菌、霉菌、沙门氏菌、大肠菌群、酵母。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方便食品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</w:rPr>
        <w:t>抽检依据是GB 2760-2014 《食品安全国家标准 食品添加剂使用标准》</w:t>
      </w:r>
      <w:r>
        <w:rPr>
          <w:rFonts w:hint="eastAsia" w:ascii="仿宋" w:hAnsi="仿宋" w:eastAsia="仿宋"/>
          <w:color w:val="auto"/>
          <w:sz w:val="32"/>
          <w:lang w:eastAsia="zh-CN"/>
        </w:rPr>
        <w:t>、GB 29921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-2013</w:t>
      </w:r>
      <w:r>
        <w:rPr>
          <w:rFonts w:hint="eastAsia" w:ascii="仿宋" w:hAnsi="仿宋" w:eastAsia="仿宋"/>
          <w:color w:val="auto"/>
          <w:sz w:val="32"/>
        </w:rPr>
        <w:t>《</w:t>
      </w:r>
      <w:r>
        <w:rPr>
          <w:rFonts w:hint="eastAsia" w:ascii="仿宋" w:hAnsi="仿宋" w:eastAsia="仿宋"/>
          <w:color w:val="auto"/>
          <w:sz w:val="32"/>
          <w:lang w:eastAsia="zh-CN"/>
        </w:rPr>
        <w:t>食品安全国家标准  食品中致病菌限量</w:t>
      </w:r>
      <w:r>
        <w:rPr>
          <w:rFonts w:hint="eastAsia" w:ascii="仿宋" w:hAnsi="仿宋" w:eastAsia="仿宋"/>
          <w:color w:val="auto"/>
          <w:sz w:val="32"/>
        </w:rPr>
        <w:t>》</w:t>
      </w:r>
      <w:r>
        <w:rPr>
          <w:rFonts w:hint="eastAsia" w:ascii="仿宋" w:hAnsi="仿宋" w:eastAsia="仿宋"/>
          <w:color w:val="auto"/>
          <w:sz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</w:rPr>
        <w:t>GB 17400 食品安全国家标准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</w:rPr>
        <w:t>方便面</w:t>
      </w:r>
      <w:r>
        <w:rPr>
          <w:rFonts w:hint="eastAsia" w:ascii="仿宋" w:hAnsi="仿宋" w:eastAsia="仿宋"/>
          <w:color w:val="auto"/>
          <w:sz w:val="32"/>
          <w:lang w:eastAsia="zh-CN"/>
        </w:rPr>
        <w:t>等 产品明示标准和质量要求相关的法律法规、部门规章和规定</w:t>
      </w:r>
      <w:r>
        <w:rPr>
          <w:rFonts w:hint="eastAsia" w:ascii="仿宋" w:hAnsi="仿宋" w:eastAsia="仿宋"/>
          <w:color w:val="auto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pStyle w:val="9"/>
        <w:spacing w:before="28" w:line="292" w:lineRule="auto"/>
        <w:ind w:left="108"/>
        <w:jc w:val="left"/>
        <w:rPr>
          <w:rFonts w:hint="eastAsia" w:ascii="仿宋" w:hAnsi="仿宋" w:eastAsia="仿宋" w:cstheme="minorBidi"/>
          <w:b w:val="0"/>
          <w:bCs w:val="0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bCs w:val="0"/>
          <w:color w:val="auto"/>
          <w:kern w:val="2"/>
          <w:sz w:val="32"/>
          <w:szCs w:val="24"/>
          <w:lang w:val="en-US" w:eastAsia="zh-CN" w:bidi="ar-SA"/>
        </w:rPr>
        <w:t xml:space="preserve">    1.调味面制品检验项目为酸价（以脂肪计）、过氧化值（以脂肪计）、糖精钠（以糖精计）、苯甲酸及其钠盐（以苯甲酸 计）、山梨酸及其钾盐（以山梨酸计）、脱氢乙酸及其钠盐（以脱氢乙酸计）、菌落总数、大肠菌群、霉菌、沙门氏菌、金黄色葡萄球菌。</w:t>
      </w:r>
    </w:p>
    <w:p>
      <w:pPr>
        <w:pStyle w:val="9"/>
        <w:spacing w:before="28" w:line="292" w:lineRule="auto"/>
        <w:ind w:left="108" w:firstLine="640" w:firstLineChars="200"/>
        <w:jc w:val="left"/>
        <w:rPr>
          <w:rFonts w:hint="eastAsia" w:ascii="仿宋" w:hAnsi="仿宋" w:eastAsia="仿宋" w:cstheme="minorBidi"/>
          <w:b w:val="0"/>
          <w:bCs w:val="0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bCs w:val="0"/>
          <w:color w:val="auto"/>
          <w:kern w:val="2"/>
          <w:sz w:val="32"/>
          <w:szCs w:val="24"/>
          <w:lang w:val="en-US" w:eastAsia="zh-CN" w:bidi="ar-SA"/>
        </w:rPr>
        <w:t>2.方便米粉检验项目为水分、酸价（以脂肪计）、过氧化值（以脂肪计）、菌落总数、大肠菌群。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</w:rPr>
        <w:t>抽检依据</w:t>
      </w:r>
      <w:r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是</w:t>
      </w:r>
      <w:r>
        <w:rPr>
          <w:rFonts w:hint="eastAsia" w:ascii="仿宋" w:hAnsi="仿宋" w:eastAsia="仿宋"/>
          <w:color w:val="auto"/>
          <w:sz w:val="32"/>
        </w:rPr>
        <w:t>GB 2760-2014《食品安全国家标准 食品添加剂使用标准》，GB 17400-2015《食品安全国家标准 方便面》</w:t>
      </w:r>
      <w:r>
        <w:rPr>
          <w:rFonts w:hint="eastAsia" w:ascii="仿宋" w:hAnsi="仿宋" w:eastAsia="仿宋"/>
          <w:color w:val="auto"/>
          <w:sz w:val="32"/>
          <w:lang w:eastAsia="zh-CN"/>
        </w:rPr>
        <w:t>等产品标准</w:t>
      </w:r>
      <w:r>
        <w:rPr>
          <w:rFonts w:hint="eastAsia" w:ascii="仿宋" w:hAnsi="仿宋" w:eastAsia="仿宋"/>
          <w:color w:val="auto"/>
          <w:sz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检验项目</w:t>
      </w:r>
    </w:p>
    <w:p>
      <w:pPr>
        <w:pStyle w:val="9"/>
        <w:spacing w:before="28" w:line="292" w:lineRule="auto"/>
        <w:ind w:left="108"/>
        <w:jc w:val="left"/>
        <w:rPr>
          <w:rFonts w:hint="eastAsia" w:ascii="仿宋" w:hAnsi="仿宋" w:eastAsia="仿宋" w:cstheme="minorBidi"/>
          <w:b w:val="0"/>
          <w:bCs w:val="0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bCs w:val="0"/>
          <w:color w:val="auto"/>
          <w:kern w:val="2"/>
          <w:sz w:val="32"/>
          <w:szCs w:val="24"/>
          <w:lang w:val="en-US" w:eastAsia="zh-CN" w:bidi="ar-SA"/>
        </w:rPr>
        <w:t xml:space="preserve">    检验项目为苯甲酸及其钠盐（以苯甲酸计）、山梨酸及其钾盐（以山梨酸计）、脱氢乙酸及其钠盐(以脱氢乙酸计)、二氧化硫残留量、菌落总数、大肠菌群。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糖果制品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</w:rPr>
        <w:t>抽检依据是GB 2762-2017《食品安全国家标准 食品中污染物限量》，GB 2760-2014《食品安全国家标准 食品添加剂使用标准》</w:t>
      </w:r>
      <w:r>
        <w:rPr>
          <w:rFonts w:hint="default" w:ascii="仿宋" w:hAnsi="仿宋" w:eastAsia="仿宋"/>
          <w:color w:val="auto"/>
          <w:sz w:val="32"/>
        </w:rPr>
        <w:t> </w:t>
      </w:r>
      <w:r>
        <w:rPr>
          <w:rFonts w:hint="eastAsia" w:ascii="仿宋" w:hAnsi="仿宋" w:eastAsia="仿宋"/>
          <w:color w:val="auto"/>
          <w:sz w:val="32"/>
          <w:lang w:eastAsia="zh-CN"/>
        </w:rPr>
        <w:t>等产品标准</w:t>
      </w:r>
      <w:r>
        <w:rPr>
          <w:rFonts w:hint="eastAsia" w:ascii="仿宋" w:hAnsi="仿宋" w:eastAsia="仿宋"/>
          <w:color w:val="auto"/>
          <w:sz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检验项目</w:t>
      </w:r>
    </w:p>
    <w:p>
      <w:pPr>
        <w:pStyle w:val="2"/>
        <w:numPr>
          <w:ilvl w:val="3"/>
          <w:numId w:val="0"/>
        </w:numPr>
        <w:ind w:leftChars="0" w:firstLine="640" w:firstLineChars="200"/>
        <w:rPr>
          <w:rFonts w:hint="eastAsia" w:ascii="仿宋" w:hAnsi="仿宋" w:eastAsia="仿宋" w:cstheme="minorBidi"/>
          <w:b w:val="0"/>
          <w:bCs w:val="0"/>
          <w:color w:val="auto"/>
          <w:kern w:val="2"/>
          <w:sz w:val="32"/>
          <w:szCs w:val="24"/>
          <w:lang w:val="zh-CN" w:eastAsia="zh-CN" w:bidi="ar-SA"/>
        </w:rPr>
      </w:pPr>
      <w:r>
        <w:rPr>
          <w:rFonts w:hint="eastAsia" w:ascii="仿宋" w:hAnsi="仿宋" w:eastAsia="仿宋" w:cstheme="minorBidi"/>
          <w:b w:val="0"/>
          <w:bCs w:val="0"/>
          <w:color w:val="auto"/>
          <w:kern w:val="2"/>
          <w:sz w:val="32"/>
          <w:szCs w:val="24"/>
          <w:lang w:val="en-US" w:eastAsia="zh-CN" w:bidi="ar-SA"/>
        </w:rPr>
        <w:t>检验项目为铅(以 Pb 计)，糖精钠(以糖精计)，柠檬黄、日落黄、相同色泽着色剂混合使用时各自用量占其最大使用量的比例之和。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八、酒类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</w:rPr>
        <w:t>抽检依据是</w:t>
      </w:r>
      <w:r>
        <w:rPr>
          <w:rFonts w:hint="eastAsia" w:ascii="仿宋" w:hAnsi="仿宋" w:eastAsia="仿宋"/>
          <w:color w:val="auto"/>
          <w:sz w:val="32"/>
          <w:lang w:eastAsia="zh-CN"/>
        </w:rPr>
        <w:t>GB/T 15037-2006 《葡萄酒》，GB 2760-2014《食品安全国家标准 食品添加剂使用标准》产品标准</w:t>
      </w:r>
      <w:r>
        <w:rPr>
          <w:rFonts w:hint="eastAsia" w:ascii="仿宋" w:hAnsi="仿宋" w:eastAsia="仿宋"/>
          <w:color w:val="auto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pStyle w:val="2"/>
        <w:numPr>
          <w:ilvl w:val="3"/>
          <w:numId w:val="0"/>
        </w:numPr>
        <w:ind w:firstLine="640" w:firstLineChars="200"/>
        <w:jc w:val="left"/>
        <w:rPr>
          <w:rFonts w:hint="eastAsia" w:ascii="仿宋" w:hAnsi="仿宋" w:eastAsia="仿宋" w:cstheme="minorBidi"/>
          <w:b w:val="0"/>
          <w:bCs w:val="0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bCs w:val="0"/>
          <w:color w:val="auto"/>
          <w:kern w:val="2"/>
          <w:sz w:val="32"/>
          <w:szCs w:val="24"/>
          <w:lang w:val="en-US" w:eastAsia="zh-CN" w:bidi="ar-SA"/>
        </w:rPr>
        <w:t>检验项目为酒精度、甲醇、苯甲酸及其钠盐（以苯甲酸计）、山梨酸及其钾盐（以山梨酸计）、糖精钠（以糖精计）、二氧化硫残留量、甜蜜素（以环己基氨基磺酸计）、三氯蔗糖。</w:t>
      </w:r>
    </w:p>
    <w:p>
      <w:pPr>
        <w:ind w:firstLine="640" w:firstLineChars="200"/>
        <w:jc w:val="left"/>
        <w:rPr>
          <w:rFonts w:hint="eastAsia" w:ascii="仿宋" w:hAnsi="仿宋" w:eastAsia="仿宋" w:cstheme="minorBidi"/>
          <w:b w:val="0"/>
          <w:bCs w:val="0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bCs w:val="0"/>
          <w:color w:val="auto"/>
          <w:kern w:val="2"/>
          <w:sz w:val="32"/>
          <w:szCs w:val="24"/>
          <w:lang w:val="en-US" w:eastAsia="zh-CN" w:bidi="ar-SA"/>
        </w:rPr>
        <w:t>2.啤酒检验项目为酒精度、甲醛。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九、糕点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</w:rPr>
        <w:t>抽检依据是GB 7099-2015《食品安全国家标准 糕点、面包》</w:t>
      </w:r>
      <w:r>
        <w:rPr>
          <w:rFonts w:hint="eastAsia" w:ascii="仿宋" w:hAnsi="仿宋" w:eastAsia="仿宋"/>
          <w:color w:val="auto"/>
          <w:sz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</w:rPr>
        <w:t>GB/T 19855-2015 《月饼》</w:t>
      </w:r>
      <w:r>
        <w:rPr>
          <w:rFonts w:hint="eastAsia" w:ascii="仿宋" w:hAnsi="仿宋" w:eastAsia="仿宋"/>
          <w:color w:val="auto"/>
          <w:sz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</w:rPr>
        <w:t>GB 2762-2017《食品安全国家标准 食品中污染物限量》</w:t>
      </w:r>
      <w:r>
        <w:rPr>
          <w:rFonts w:hint="eastAsia" w:ascii="仿宋" w:hAnsi="仿宋" w:eastAsia="仿宋"/>
          <w:color w:val="auto"/>
          <w:sz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</w:rPr>
        <w:t>GB 2760-2014 《食品安全国家标准 食品添加剂使用标准》</w:t>
      </w:r>
      <w:r>
        <w:rPr>
          <w:rFonts w:hint="eastAsia" w:ascii="仿宋" w:hAnsi="仿宋" w:eastAsia="仿宋"/>
          <w:color w:val="auto"/>
          <w:sz w:val="32"/>
          <w:lang w:eastAsia="zh-CN"/>
        </w:rPr>
        <w:t>、GB 29921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-2013</w:t>
      </w:r>
      <w:r>
        <w:rPr>
          <w:rFonts w:hint="eastAsia" w:ascii="仿宋" w:hAnsi="仿宋" w:eastAsia="仿宋"/>
          <w:color w:val="auto"/>
          <w:sz w:val="32"/>
          <w:lang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</w:rPr>
        <w:t>《</w:t>
      </w:r>
      <w:r>
        <w:rPr>
          <w:rFonts w:hint="eastAsia" w:ascii="仿宋" w:hAnsi="仿宋" w:eastAsia="仿宋"/>
          <w:color w:val="auto"/>
          <w:sz w:val="32"/>
          <w:lang w:eastAsia="zh-CN"/>
        </w:rPr>
        <w:t>食品安全国家标准  食品中致病菌限量</w:t>
      </w:r>
      <w:r>
        <w:rPr>
          <w:rFonts w:hint="eastAsia" w:ascii="仿宋" w:hAnsi="仿宋" w:eastAsia="仿宋"/>
          <w:color w:val="auto"/>
          <w:sz w:val="32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检验项目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theme="minorBidi"/>
          <w:b w:val="0"/>
          <w:bCs w:val="0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bCs w:val="0"/>
          <w:color w:val="auto"/>
          <w:kern w:val="2"/>
          <w:sz w:val="32"/>
          <w:szCs w:val="24"/>
          <w:lang w:val="en-US" w:eastAsia="zh-CN" w:bidi="ar-SA"/>
        </w:rPr>
        <w:t>检验项目为酸价（以脂肪计）、过氧化值（以脂肪计）、糖精钠（以糖精计）、苯甲酸及其钠盐（以苯甲酸计）、山梨酸及其钾盐（以山梨酸计）、铝的残留量（干样品，以 Al 计）、丙酸及其钠盐、钙盐（以丙酸计）、脱氢乙酸及其钠盐(以脱氢乙酸计)、纳他霉素、防腐剂混合使用时各自用量占其最大使用量的比例之和、菌落总数、大肠菌群、金黄色葡萄球菌、沙门氏菌、霉菌。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</w:rPr>
        <w:t>抽检依据是GB 2760-2014 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pStyle w:val="2"/>
        <w:numPr>
          <w:ilvl w:val="3"/>
          <w:numId w:val="0"/>
        </w:numPr>
        <w:ind w:firstLine="640" w:firstLineChars="200"/>
        <w:jc w:val="both"/>
        <w:rPr>
          <w:rFonts w:hint="eastAsia" w:ascii="仿宋" w:hAnsi="仿宋" w:eastAsia="仿宋" w:cstheme="minorBidi"/>
          <w:b w:val="0"/>
          <w:bCs w:val="0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bCs w:val="0"/>
          <w:color w:val="auto"/>
          <w:kern w:val="2"/>
          <w:sz w:val="32"/>
          <w:szCs w:val="24"/>
          <w:lang w:val="en-US" w:eastAsia="zh-CN" w:bidi="ar-SA"/>
        </w:rPr>
        <w:t>检验项目为苯甲酸及其钠盐（以苯甲酸计）、山梨酸及其钾盐（以山梨酸计）、脱氢乙酸及其钠盐（以脱氢乙酸计）、防腐剂混合使用时各自用量占其最大使用量的比例之和、糖精钠（以糖精计）、铝的残留量（干样品，以 Al 计）。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highlight w:val="none"/>
        </w:rPr>
        <w:t>抽检依据是</w:t>
      </w:r>
      <w:r>
        <w:rPr>
          <w:rFonts w:hint="eastAsia" w:ascii="仿宋" w:hAnsi="仿宋" w:eastAsia="仿宋"/>
          <w:color w:val="auto"/>
          <w:sz w:val="32"/>
          <w:lang w:eastAsia="zh-CN"/>
        </w:rPr>
        <w:t>GB 19300-2014《食品安全国家标准 坚果与籽类食品》，GB 2761-2017《食品安全国家标准 食品中真菌毒素限量》，GB 2762-2017《食品安全国家标准 食品中污染物限量》，GB 2760-2014《食品安全国家标准 食品添加剂使用标准》等产品明示标准要求。</w:t>
      </w:r>
    </w:p>
    <w:p>
      <w:pPr>
        <w:pStyle w:val="2"/>
        <w:numPr>
          <w:ilvl w:val="0"/>
          <w:numId w:val="6"/>
        </w:numPr>
        <w:ind w:left="0" w:leftChars="0" w:firstLine="627" w:firstLineChars="196"/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zh-CN" w:eastAsia="zh-CN" w:bidi="ar-SA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theme="minorBidi"/>
          <w:b w:val="0"/>
          <w:bCs w:val="0"/>
          <w:color w:val="auto"/>
          <w:kern w:val="2"/>
          <w:sz w:val="32"/>
          <w:szCs w:val="24"/>
          <w:lang w:val="en-US" w:eastAsia="zh-CN" w:bidi="ar-SA"/>
        </w:rPr>
        <w:t>检验项目为酸价(以脂肪计）、过氧化值(以脂肪计）、铅（以 Pb 计）、黄曲霉毒素 B</w:t>
      </w:r>
      <w:r>
        <w:rPr>
          <w:rFonts w:hint="eastAsia" w:ascii="仿宋" w:hAnsi="仿宋" w:eastAsia="仿宋" w:cstheme="minorBidi"/>
          <w:b w:val="0"/>
          <w:bCs w:val="0"/>
          <w:color w:val="auto"/>
          <w:kern w:val="2"/>
          <w:sz w:val="32"/>
          <w:szCs w:val="24"/>
          <w:vertAlign w:val="subscript"/>
          <w:lang w:val="en-US" w:eastAsia="zh-CN" w:bidi="ar-SA"/>
        </w:rPr>
        <w:t>1</w:t>
      </w:r>
      <w:r>
        <w:rPr>
          <w:rFonts w:hint="eastAsia" w:ascii="仿宋" w:hAnsi="仿宋" w:eastAsia="仿宋" w:cstheme="minorBidi"/>
          <w:b w:val="0"/>
          <w:bCs w:val="0"/>
          <w:color w:val="auto"/>
          <w:kern w:val="2"/>
          <w:sz w:val="32"/>
          <w:szCs w:val="24"/>
          <w:lang w:val="en-US" w:eastAsia="zh-CN" w:bidi="ar-SA"/>
        </w:rPr>
        <w:t>、糖精钠（以糖精计）、甜蜜素(以环己基氨基磺酸计)、大肠菌群、霉菌。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十二、餐饮食品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</w:rPr>
        <w:t>抽检依据是</w:t>
      </w:r>
      <w:r>
        <w:rPr>
          <w:rFonts w:hint="eastAsia" w:ascii="仿宋" w:hAnsi="仿宋" w:eastAsia="仿宋"/>
          <w:color w:val="auto"/>
          <w:sz w:val="32"/>
          <w:lang w:eastAsia="zh-CN"/>
        </w:rPr>
        <w:t>整顿办函〔2011〕1 号  全国食品安全整顿工作办公室关于印发《食品中可能违法添加的非食用物质和易滥用的食品添加剂品种名单（第五批）》的通知</w:t>
      </w:r>
      <w:r>
        <w:rPr>
          <w:rFonts w:hint="eastAsia" w:ascii="仿宋" w:hAnsi="仿宋" w:eastAsia="仿宋"/>
          <w:color w:val="auto"/>
          <w:sz w:val="32"/>
        </w:rPr>
        <w:t>。</w:t>
      </w:r>
    </w:p>
    <w:p>
      <w:pPr>
        <w:pStyle w:val="2"/>
        <w:numPr>
          <w:numId w:val="0"/>
        </w:numPr>
        <w:ind w:firstLine="640" w:firstLineChars="200"/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lang w:val="zh-CN" w:eastAsia="zh-CN" w:bidi="ar-SA"/>
        </w:rPr>
        <w:t>（二）检验项目</w:t>
      </w:r>
    </w:p>
    <w:p>
      <w:pPr>
        <w:pStyle w:val="9"/>
        <w:spacing w:before="29" w:line="292" w:lineRule="auto"/>
        <w:ind w:right="106" w:firstLine="640" w:firstLineChars="200"/>
        <w:jc w:val="both"/>
        <w:rPr>
          <w:rFonts w:hint="eastAsia" w:ascii="仿宋" w:hAnsi="仿宋" w:eastAsia="仿宋" w:cstheme="minorBidi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2"/>
          <w:szCs w:val="24"/>
          <w:lang w:val="en-US" w:eastAsia="zh-CN" w:bidi="ar-SA"/>
        </w:rPr>
        <w:t>火锅调味料(底料、蘸料)(自制)检验项目为罂粟碱、吗啡、可待因、那可丁。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抽检依据是GB 2763-20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《食品安全国家标准 食品中农药最大残留限量》、GB 2762-2017《食品安全国家标准 食品中污染物限量》、GB 31650-2019《食品安全国家标准 食品中兽药最大残留限量》、整顿办函〔2010〕50 号 《食品中可能违法添加的非食用物质和易滥用的食品添加剂名单（第四批）》、农业农村部公告第250号《食品动物中禁止使用的药品及其他化合物清单》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pStyle w:val="2"/>
        <w:numPr>
          <w:ilvl w:val="3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1.猪肉抽检项目包括恩诺沙星、呋喃唑酮代谢物、磺胺类（总量）、氯霉素、氟苯尼考、沙丁胺醇。</w:t>
      </w:r>
    </w:p>
    <w:p>
      <w:pPr>
        <w:pStyle w:val="9"/>
        <w:spacing w:before="29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2.菠菜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zh-CN" w:eastAsia="zh-CN" w:bidi="ar-SA"/>
        </w:rPr>
        <w:t>抽检项目包括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阿维菌素、毒死蜱、氟虫腈、甲氨基阿维菌素苯甲酸盐、氯氰菊酯和高效氯氰菊酯、水胺硫磷、氧乐果。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3.山药抽检项目包括铅（以 Pb 计）、克百威、氯氟氰菊酯和高效氯氟氰菊酯、涕灭威。</w:t>
      </w:r>
    </w:p>
    <w:p>
      <w:pPr>
        <w:pStyle w:val="9"/>
        <w:spacing w:before="29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4.莲藕抽检项目包括镉（以 Cd 计）、啶虫脒、克百威、嘧菌酯。</w:t>
      </w:r>
    </w:p>
    <w:p>
      <w:pPr>
        <w:pStyle w:val="9"/>
        <w:spacing w:before="29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5.芹菜抽检项目包括啶虫脒、毒死蜱、甲拌磷、克百</w:t>
      </w:r>
    </w:p>
    <w:p>
      <w:pPr>
        <w:pStyle w:val="9"/>
        <w:spacing w:before="29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威、氯氟氰菊酯和高效氯氟氰菊酯、辛硫磷、氧乐果。</w:t>
      </w:r>
    </w:p>
    <w:p>
      <w:pPr>
        <w:pStyle w:val="9"/>
        <w:spacing w:before="28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6.普通白菜抽检项目包括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阿维菌素、啶虫脒、毒死蜱、氟虫腈、甲氨基阿维菌素苯甲酸盐、氯氰菊酯和高效氯氰菊酯、氧乐果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Style w:val="9"/>
        <w:spacing w:before="29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7.西红柿抽检项目包括毒死蜱、甲氨基阿维菌素苯甲酸盐、克百威、氯氰菊酯和高效氯氰菊酯、氧乐果。</w:t>
      </w:r>
    </w:p>
    <w:p>
      <w:pPr>
        <w:pStyle w:val="9"/>
        <w:spacing w:before="29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8.油麦菜抽检项目包括啶虫脒、氟虫腈、克百威、氯氟氰菊酯和高效氯氟氰菊酯、氧乐果。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9.鸡蛋抽检项目包括氯霉素、氟苯尼考、恩诺沙星、甲硝唑、磺胺类（总量）、呋喃唑酮代谢物。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10.香蕉抽检项目包括苯醚甲环唑、多菌灵、甲拌磷、腈苯唑、吡虫啉。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11.桃抽检项目包括苯醚甲环唑、氟硅唑、甲胺磷。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12.枣抽检项目包括多菌灵、氰戊菊酯和 S-氰戊菊酯、糖精钠（以糖精计）。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13.火龙果抽检项目包括氟虫腈、甲胺磷、克百威、氧乐果。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14.甜瓜类抽检项目包括甲基异柳磷、烯酰吗啉、氧乐果。</w:t>
      </w:r>
    </w:p>
    <w:p>
      <w:pPr>
        <w:pStyle w:val="9"/>
        <w:spacing w:before="29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15.苹果抽检项目包括啶虫脒、毒死蜱、三唑醇。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16.柑、橘抽检项目包括苯醚甲环唑、丙溴磷、联苯菊酯。</w:t>
      </w:r>
    </w:p>
    <w:p>
      <w:pPr>
        <w:pStyle w:val="9"/>
        <w:spacing w:before="29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17.柠檬抽检项目包括多菌灵、克百威、联苯菊酯、水胺硫磷、乙螨唑。</w:t>
      </w:r>
    </w:p>
    <w:p>
      <w:pPr>
        <w:pStyle w:val="9"/>
        <w:spacing w:before="29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18.柚子抽检项目包括水胺硫磷、氟虫腈、联苯菊酯。</w:t>
      </w:r>
    </w:p>
    <w:p>
      <w:pPr>
        <w:pStyle w:val="9"/>
        <w:spacing w:before="29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19.橙抽检项目包括丙溴磷、三唑磷、水胺硫磷。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20.芒果抽检项目包括苯醚甲环唑、多菌灵、嘧菌酯、戊唑醇、氧乐果。</w:t>
      </w:r>
    </w:p>
    <w:p>
      <w:pPr>
        <w:pStyle w:val="9"/>
        <w:spacing w:before="29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21.猕猴桃抽检项目包括敌敌畏、多菌灵、氯吡脲、氧乐果。</w:t>
      </w:r>
    </w:p>
    <w:p>
      <w:pPr>
        <w:pStyle w:val="9"/>
        <w:spacing w:before="29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22.西瓜抽检项目包括甲胺磷、噻虫嗪、氧乐果。</w:t>
      </w:r>
    </w:p>
    <w:p>
      <w:pPr>
        <w:pStyle w:val="9"/>
        <w:spacing w:before="29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zh-CN" w:eastAsia="zh-CN" w:bidi="ar-SA"/>
        </w:rPr>
        <w:t>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抽检项目包括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zh-CN" w:eastAsia="zh-CN" w:bidi="ar-SA"/>
        </w:rPr>
        <w:t>镉（以 Cd 计）、氯霉素、呋喃唑酮代谢物、恩诺沙星。</w:t>
      </w:r>
    </w:p>
    <w:p>
      <w:pPr>
        <w:pStyle w:val="9"/>
        <w:spacing w:before="29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zh-CN" w:eastAsia="zh-CN" w:bidi="ar-SA"/>
        </w:rPr>
        <w:t>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抽检项目包括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zh-CN" w:eastAsia="zh-CN" w:bidi="ar-SA"/>
        </w:rPr>
        <w:t>孔雀石绿、氯霉素、呋喃唑酮代谢物、呋喃西林代谢物、恩诺沙星、磺胺类（总量）、地西泮。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81A2EC"/>
    <w:multiLevelType w:val="singleLevel"/>
    <w:tmpl w:val="9081A2EC"/>
    <w:lvl w:ilvl="0" w:tentative="0">
      <w:start w:val="10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abstractNum w:abstractNumId="1">
    <w:nsid w:val="A337FA4D"/>
    <w:multiLevelType w:val="multilevel"/>
    <w:tmpl w:val="A337FA4D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22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2"/>
      <w:suff w:val="nothing"/>
      <w:lvlText w:val="（%4）"/>
      <w:lvlJc w:val="left"/>
      <w:pPr>
        <w:ind w:left="-1116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38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F770B68C"/>
    <w:multiLevelType w:val="singleLevel"/>
    <w:tmpl w:val="F770B68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97FD48E"/>
    <w:multiLevelType w:val="singleLevel"/>
    <w:tmpl w:val="397FD48E"/>
    <w:lvl w:ilvl="0" w:tentative="0">
      <w:start w:val="4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abstractNum w:abstractNumId="4">
    <w:nsid w:val="502A166B"/>
    <w:multiLevelType w:val="singleLevel"/>
    <w:tmpl w:val="502A166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7AAB845D"/>
    <w:multiLevelType w:val="singleLevel"/>
    <w:tmpl w:val="7AAB845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06660"/>
    <w:rsid w:val="00097B71"/>
    <w:rsid w:val="00545D1A"/>
    <w:rsid w:val="005D6F77"/>
    <w:rsid w:val="005E5996"/>
    <w:rsid w:val="00676078"/>
    <w:rsid w:val="006D441C"/>
    <w:rsid w:val="0070335C"/>
    <w:rsid w:val="0085545F"/>
    <w:rsid w:val="00950783"/>
    <w:rsid w:val="00962097"/>
    <w:rsid w:val="00A06660"/>
    <w:rsid w:val="00AC7C00"/>
    <w:rsid w:val="00B77A02"/>
    <w:rsid w:val="00BB34F9"/>
    <w:rsid w:val="00BC0876"/>
    <w:rsid w:val="00C10A0C"/>
    <w:rsid w:val="00CC09CA"/>
    <w:rsid w:val="00D252C1"/>
    <w:rsid w:val="00D324C2"/>
    <w:rsid w:val="00DA7C4D"/>
    <w:rsid w:val="00DF7079"/>
    <w:rsid w:val="00E74707"/>
    <w:rsid w:val="00EC62BA"/>
    <w:rsid w:val="00FD76F1"/>
    <w:rsid w:val="012276AF"/>
    <w:rsid w:val="01771622"/>
    <w:rsid w:val="019362A4"/>
    <w:rsid w:val="01AE5BB0"/>
    <w:rsid w:val="01CD0E01"/>
    <w:rsid w:val="02893D83"/>
    <w:rsid w:val="028D0233"/>
    <w:rsid w:val="036C6D4F"/>
    <w:rsid w:val="0393670A"/>
    <w:rsid w:val="03BA6264"/>
    <w:rsid w:val="04002063"/>
    <w:rsid w:val="04032516"/>
    <w:rsid w:val="04065C31"/>
    <w:rsid w:val="04677683"/>
    <w:rsid w:val="05082AAB"/>
    <w:rsid w:val="05616B28"/>
    <w:rsid w:val="059F5E00"/>
    <w:rsid w:val="05E12F88"/>
    <w:rsid w:val="05FF7459"/>
    <w:rsid w:val="0626324A"/>
    <w:rsid w:val="06BE331B"/>
    <w:rsid w:val="06CF0041"/>
    <w:rsid w:val="06E4432D"/>
    <w:rsid w:val="0719467E"/>
    <w:rsid w:val="07AE4E9C"/>
    <w:rsid w:val="07B56101"/>
    <w:rsid w:val="08062F87"/>
    <w:rsid w:val="088D38EB"/>
    <w:rsid w:val="08FB162F"/>
    <w:rsid w:val="0956010D"/>
    <w:rsid w:val="096D3D1D"/>
    <w:rsid w:val="09E66C5F"/>
    <w:rsid w:val="09FC7351"/>
    <w:rsid w:val="0A024E89"/>
    <w:rsid w:val="0A67703C"/>
    <w:rsid w:val="0A713B09"/>
    <w:rsid w:val="0AB04D0F"/>
    <w:rsid w:val="0AE212EB"/>
    <w:rsid w:val="0B5820C4"/>
    <w:rsid w:val="0B5A69F2"/>
    <w:rsid w:val="0B6704D7"/>
    <w:rsid w:val="0B970634"/>
    <w:rsid w:val="0BDE32ED"/>
    <w:rsid w:val="0C106F14"/>
    <w:rsid w:val="0C37346C"/>
    <w:rsid w:val="0C98721B"/>
    <w:rsid w:val="0D51458D"/>
    <w:rsid w:val="0D7D68C4"/>
    <w:rsid w:val="0D864DED"/>
    <w:rsid w:val="0E140ADB"/>
    <w:rsid w:val="0E1C7C88"/>
    <w:rsid w:val="0E2B66AC"/>
    <w:rsid w:val="0E2C4012"/>
    <w:rsid w:val="0EE65681"/>
    <w:rsid w:val="0EFB340F"/>
    <w:rsid w:val="109B26EC"/>
    <w:rsid w:val="111B5455"/>
    <w:rsid w:val="11252F9C"/>
    <w:rsid w:val="12527853"/>
    <w:rsid w:val="12BB6511"/>
    <w:rsid w:val="12F834FB"/>
    <w:rsid w:val="130B7338"/>
    <w:rsid w:val="131E3C8B"/>
    <w:rsid w:val="13694959"/>
    <w:rsid w:val="13BD5871"/>
    <w:rsid w:val="13D73509"/>
    <w:rsid w:val="13E8309D"/>
    <w:rsid w:val="13EB4411"/>
    <w:rsid w:val="14A817D0"/>
    <w:rsid w:val="14CB1BDB"/>
    <w:rsid w:val="14E42FF6"/>
    <w:rsid w:val="14F61C96"/>
    <w:rsid w:val="154959F2"/>
    <w:rsid w:val="157739B7"/>
    <w:rsid w:val="15E11C93"/>
    <w:rsid w:val="16084E3F"/>
    <w:rsid w:val="16097ABB"/>
    <w:rsid w:val="163E6F0D"/>
    <w:rsid w:val="165C77AF"/>
    <w:rsid w:val="16BE43EA"/>
    <w:rsid w:val="174C5CCF"/>
    <w:rsid w:val="179C386E"/>
    <w:rsid w:val="17EB2226"/>
    <w:rsid w:val="180F4393"/>
    <w:rsid w:val="18727AD1"/>
    <w:rsid w:val="1893256F"/>
    <w:rsid w:val="19427F93"/>
    <w:rsid w:val="195212FC"/>
    <w:rsid w:val="196F7129"/>
    <w:rsid w:val="19F85590"/>
    <w:rsid w:val="1A600E80"/>
    <w:rsid w:val="1A83494B"/>
    <w:rsid w:val="1B3A222B"/>
    <w:rsid w:val="1B3B7D28"/>
    <w:rsid w:val="1B7932ED"/>
    <w:rsid w:val="1B8A5EC2"/>
    <w:rsid w:val="1B9D1D7E"/>
    <w:rsid w:val="1BC31979"/>
    <w:rsid w:val="1C153C8E"/>
    <w:rsid w:val="1C665A0A"/>
    <w:rsid w:val="1C8A5527"/>
    <w:rsid w:val="1CA32C1C"/>
    <w:rsid w:val="1CCF7BC6"/>
    <w:rsid w:val="1D1715C1"/>
    <w:rsid w:val="1D285665"/>
    <w:rsid w:val="1DE54F56"/>
    <w:rsid w:val="1EA400AE"/>
    <w:rsid w:val="1F6F3F2A"/>
    <w:rsid w:val="1FBE2F8C"/>
    <w:rsid w:val="20283E66"/>
    <w:rsid w:val="20A3532F"/>
    <w:rsid w:val="20B003D0"/>
    <w:rsid w:val="20CB25CE"/>
    <w:rsid w:val="20D22FFC"/>
    <w:rsid w:val="20D725E9"/>
    <w:rsid w:val="21286E28"/>
    <w:rsid w:val="21477A76"/>
    <w:rsid w:val="21680D0C"/>
    <w:rsid w:val="21786685"/>
    <w:rsid w:val="222555A9"/>
    <w:rsid w:val="22B34D8A"/>
    <w:rsid w:val="22E01A5E"/>
    <w:rsid w:val="22E4078E"/>
    <w:rsid w:val="23036CE8"/>
    <w:rsid w:val="23182367"/>
    <w:rsid w:val="237A6278"/>
    <w:rsid w:val="23DE0A86"/>
    <w:rsid w:val="240F1E83"/>
    <w:rsid w:val="244D35F6"/>
    <w:rsid w:val="246E619A"/>
    <w:rsid w:val="24C63296"/>
    <w:rsid w:val="24CE57B3"/>
    <w:rsid w:val="254A030E"/>
    <w:rsid w:val="256F0F9D"/>
    <w:rsid w:val="25C642EB"/>
    <w:rsid w:val="264174F6"/>
    <w:rsid w:val="26DC4FFA"/>
    <w:rsid w:val="26DF4052"/>
    <w:rsid w:val="27A42E47"/>
    <w:rsid w:val="27B063A4"/>
    <w:rsid w:val="285579F0"/>
    <w:rsid w:val="28957DE0"/>
    <w:rsid w:val="2904210A"/>
    <w:rsid w:val="293609AC"/>
    <w:rsid w:val="29BD1CFA"/>
    <w:rsid w:val="2A317A11"/>
    <w:rsid w:val="2A640862"/>
    <w:rsid w:val="2AE23C4F"/>
    <w:rsid w:val="2B232E70"/>
    <w:rsid w:val="2B2832CF"/>
    <w:rsid w:val="2BA07C3F"/>
    <w:rsid w:val="2BD32F57"/>
    <w:rsid w:val="2CF74D70"/>
    <w:rsid w:val="2D3C42A8"/>
    <w:rsid w:val="2D5514AB"/>
    <w:rsid w:val="2DEC4678"/>
    <w:rsid w:val="2E904C04"/>
    <w:rsid w:val="2EC47163"/>
    <w:rsid w:val="2F415BB1"/>
    <w:rsid w:val="2F582B26"/>
    <w:rsid w:val="2F5E4339"/>
    <w:rsid w:val="2FA70797"/>
    <w:rsid w:val="2FB55CE4"/>
    <w:rsid w:val="2FF05F7F"/>
    <w:rsid w:val="30077F3D"/>
    <w:rsid w:val="30106C39"/>
    <w:rsid w:val="302469DC"/>
    <w:rsid w:val="304F3469"/>
    <w:rsid w:val="30D51430"/>
    <w:rsid w:val="31387E0E"/>
    <w:rsid w:val="31870EE8"/>
    <w:rsid w:val="31A37244"/>
    <w:rsid w:val="31C7664F"/>
    <w:rsid w:val="31E9201C"/>
    <w:rsid w:val="31EB0672"/>
    <w:rsid w:val="32673D19"/>
    <w:rsid w:val="32DA12DB"/>
    <w:rsid w:val="33AB7950"/>
    <w:rsid w:val="34157EA4"/>
    <w:rsid w:val="343B1424"/>
    <w:rsid w:val="34771068"/>
    <w:rsid w:val="35973C6C"/>
    <w:rsid w:val="363F1F59"/>
    <w:rsid w:val="36604801"/>
    <w:rsid w:val="3681781C"/>
    <w:rsid w:val="36C94953"/>
    <w:rsid w:val="36FE23F3"/>
    <w:rsid w:val="375C46D7"/>
    <w:rsid w:val="37E764DE"/>
    <w:rsid w:val="37F27951"/>
    <w:rsid w:val="3828658F"/>
    <w:rsid w:val="383F1F94"/>
    <w:rsid w:val="38930E91"/>
    <w:rsid w:val="39752B22"/>
    <w:rsid w:val="39A61DCE"/>
    <w:rsid w:val="3A550212"/>
    <w:rsid w:val="3B3E7CAE"/>
    <w:rsid w:val="3B6C7C30"/>
    <w:rsid w:val="3BDC3311"/>
    <w:rsid w:val="3C071F57"/>
    <w:rsid w:val="3C12209F"/>
    <w:rsid w:val="3CC05A03"/>
    <w:rsid w:val="3CDB3CC3"/>
    <w:rsid w:val="3CE61F02"/>
    <w:rsid w:val="3D0E4CF3"/>
    <w:rsid w:val="3D63698C"/>
    <w:rsid w:val="3D777641"/>
    <w:rsid w:val="3D905978"/>
    <w:rsid w:val="3DAD3CF0"/>
    <w:rsid w:val="3E823EAF"/>
    <w:rsid w:val="3EAB6491"/>
    <w:rsid w:val="3F684156"/>
    <w:rsid w:val="40096BCB"/>
    <w:rsid w:val="40217D9E"/>
    <w:rsid w:val="404C6A00"/>
    <w:rsid w:val="40FA3E6B"/>
    <w:rsid w:val="4174446A"/>
    <w:rsid w:val="41BF36FB"/>
    <w:rsid w:val="41CA54FD"/>
    <w:rsid w:val="42223E43"/>
    <w:rsid w:val="42700605"/>
    <w:rsid w:val="43143D21"/>
    <w:rsid w:val="433B1E4D"/>
    <w:rsid w:val="43A45BB4"/>
    <w:rsid w:val="43D47792"/>
    <w:rsid w:val="43E30F58"/>
    <w:rsid w:val="44335C83"/>
    <w:rsid w:val="444508F2"/>
    <w:rsid w:val="446C534B"/>
    <w:rsid w:val="449A1A20"/>
    <w:rsid w:val="44AB6385"/>
    <w:rsid w:val="450E0C06"/>
    <w:rsid w:val="45531479"/>
    <w:rsid w:val="459323F2"/>
    <w:rsid w:val="459E1E64"/>
    <w:rsid w:val="459E4818"/>
    <w:rsid w:val="45A5311D"/>
    <w:rsid w:val="45DA7B46"/>
    <w:rsid w:val="463B6F0A"/>
    <w:rsid w:val="476C2224"/>
    <w:rsid w:val="47BD38A2"/>
    <w:rsid w:val="47E856DD"/>
    <w:rsid w:val="483C2267"/>
    <w:rsid w:val="4847792A"/>
    <w:rsid w:val="48AC0882"/>
    <w:rsid w:val="48D37826"/>
    <w:rsid w:val="48FF52FD"/>
    <w:rsid w:val="49384F1C"/>
    <w:rsid w:val="4967236E"/>
    <w:rsid w:val="496A293F"/>
    <w:rsid w:val="49D312C7"/>
    <w:rsid w:val="4A442CC9"/>
    <w:rsid w:val="4A5C41DA"/>
    <w:rsid w:val="4ACC3D93"/>
    <w:rsid w:val="4AD901D0"/>
    <w:rsid w:val="4B1339F2"/>
    <w:rsid w:val="4B176E11"/>
    <w:rsid w:val="4BAF528E"/>
    <w:rsid w:val="4C055E03"/>
    <w:rsid w:val="4CA631CB"/>
    <w:rsid w:val="4CE951AF"/>
    <w:rsid w:val="4CF20356"/>
    <w:rsid w:val="4D2D3802"/>
    <w:rsid w:val="4D884311"/>
    <w:rsid w:val="4DDA4AB4"/>
    <w:rsid w:val="4E276C7E"/>
    <w:rsid w:val="4E3956A1"/>
    <w:rsid w:val="4E7B6094"/>
    <w:rsid w:val="4EC91310"/>
    <w:rsid w:val="4F4E6AC6"/>
    <w:rsid w:val="4F984F3A"/>
    <w:rsid w:val="4FE42747"/>
    <w:rsid w:val="502E4436"/>
    <w:rsid w:val="503A6595"/>
    <w:rsid w:val="504E5063"/>
    <w:rsid w:val="50602321"/>
    <w:rsid w:val="50AD4E32"/>
    <w:rsid w:val="510B6584"/>
    <w:rsid w:val="51B10B27"/>
    <w:rsid w:val="51F9454D"/>
    <w:rsid w:val="52145B7A"/>
    <w:rsid w:val="521F4BF4"/>
    <w:rsid w:val="52C403C5"/>
    <w:rsid w:val="52CE2F13"/>
    <w:rsid w:val="53255F77"/>
    <w:rsid w:val="533E6D86"/>
    <w:rsid w:val="5389051F"/>
    <w:rsid w:val="53B71369"/>
    <w:rsid w:val="53D42A5F"/>
    <w:rsid w:val="546B0248"/>
    <w:rsid w:val="54A036FE"/>
    <w:rsid w:val="54AD5A9D"/>
    <w:rsid w:val="54C00DE0"/>
    <w:rsid w:val="55760B7C"/>
    <w:rsid w:val="55A537DC"/>
    <w:rsid w:val="55E6307A"/>
    <w:rsid w:val="55E85C62"/>
    <w:rsid w:val="56266AF4"/>
    <w:rsid w:val="563A43F7"/>
    <w:rsid w:val="56BE180E"/>
    <w:rsid w:val="56F14ECE"/>
    <w:rsid w:val="57006E90"/>
    <w:rsid w:val="574D2727"/>
    <w:rsid w:val="57A56EF2"/>
    <w:rsid w:val="57BF3242"/>
    <w:rsid w:val="584945D1"/>
    <w:rsid w:val="584A3A29"/>
    <w:rsid w:val="584E7A50"/>
    <w:rsid w:val="58792EB2"/>
    <w:rsid w:val="5889085F"/>
    <w:rsid w:val="58922D32"/>
    <w:rsid w:val="58A6218C"/>
    <w:rsid w:val="58A90C24"/>
    <w:rsid w:val="58E92E5B"/>
    <w:rsid w:val="58EE423D"/>
    <w:rsid w:val="59612BE8"/>
    <w:rsid w:val="59E21BCF"/>
    <w:rsid w:val="5A1C23C4"/>
    <w:rsid w:val="5A270918"/>
    <w:rsid w:val="5A456AFF"/>
    <w:rsid w:val="5A5F6428"/>
    <w:rsid w:val="5ABA28CE"/>
    <w:rsid w:val="5ABE3E97"/>
    <w:rsid w:val="5AE7193C"/>
    <w:rsid w:val="5B5F6FC0"/>
    <w:rsid w:val="5B77501F"/>
    <w:rsid w:val="5BB306EC"/>
    <w:rsid w:val="5BDB37B5"/>
    <w:rsid w:val="5C2E685C"/>
    <w:rsid w:val="5C7437C9"/>
    <w:rsid w:val="5CAA2162"/>
    <w:rsid w:val="5D92497B"/>
    <w:rsid w:val="5DF775B4"/>
    <w:rsid w:val="5DFA3674"/>
    <w:rsid w:val="5E143FC7"/>
    <w:rsid w:val="5E25528B"/>
    <w:rsid w:val="5E532BC1"/>
    <w:rsid w:val="5E904269"/>
    <w:rsid w:val="5E9E77AE"/>
    <w:rsid w:val="5EB6445B"/>
    <w:rsid w:val="5F126E38"/>
    <w:rsid w:val="5F12704F"/>
    <w:rsid w:val="5F184C43"/>
    <w:rsid w:val="5F503217"/>
    <w:rsid w:val="5F5C1FCB"/>
    <w:rsid w:val="5F5E0740"/>
    <w:rsid w:val="5F610907"/>
    <w:rsid w:val="5FB008E2"/>
    <w:rsid w:val="6000536F"/>
    <w:rsid w:val="603715CC"/>
    <w:rsid w:val="6067193E"/>
    <w:rsid w:val="60CC788B"/>
    <w:rsid w:val="60E538B8"/>
    <w:rsid w:val="610E7A98"/>
    <w:rsid w:val="613C6377"/>
    <w:rsid w:val="61706B87"/>
    <w:rsid w:val="61846931"/>
    <w:rsid w:val="618D05BB"/>
    <w:rsid w:val="62072CDB"/>
    <w:rsid w:val="623C213B"/>
    <w:rsid w:val="627D0EED"/>
    <w:rsid w:val="62AF7FBA"/>
    <w:rsid w:val="63416234"/>
    <w:rsid w:val="634503C1"/>
    <w:rsid w:val="63573B45"/>
    <w:rsid w:val="63B51A22"/>
    <w:rsid w:val="63BA1534"/>
    <w:rsid w:val="63CB1F65"/>
    <w:rsid w:val="63EB3EF8"/>
    <w:rsid w:val="63F953F5"/>
    <w:rsid w:val="65180366"/>
    <w:rsid w:val="65277626"/>
    <w:rsid w:val="65584CB1"/>
    <w:rsid w:val="659C75FC"/>
    <w:rsid w:val="65B00825"/>
    <w:rsid w:val="65B51F39"/>
    <w:rsid w:val="66305B74"/>
    <w:rsid w:val="66A6335C"/>
    <w:rsid w:val="66B322BD"/>
    <w:rsid w:val="66E1615E"/>
    <w:rsid w:val="675477C8"/>
    <w:rsid w:val="67602D17"/>
    <w:rsid w:val="67C0789D"/>
    <w:rsid w:val="687C1113"/>
    <w:rsid w:val="694F6651"/>
    <w:rsid w:val="69814F1A"/>
    <w:rsid w:val="69BD2834"/>
    <w:rsid w:val="69D23D3A"/>
    <w:rsid w:val="6A1417AB"/>
    <w:rsid w:val="6A651DDA"/>
    <w:rsid w:val="6A7A6509"/>
    <w:rsid w:val="6A7B0305"/>
    <w:rsid w:val="6B3E14E3"/>
    <w:rsid w:val="6B4E7243"/>
    <w:rsid w:val="6B5717CF"/>
    <w:rsid w:val="6B5A0B2D"/>
    <w:rsid w:val="6CA85D41"/>
    <w:rsid w:val="6CCF56FB"/>
    <w:rsid w:val="6CD414DD"/>
    <w:rsid w:val="6D164219"/>
    <w:rsid w:val="6D1E23F8"/>
    <w:rsid w:val="6D8E48FE"/>
    <w:rsid w:val="6DAA7BFF"/>
    <w:rsid w:val="6E094722"/>
    <w:rsid w:val="6E651957"/>
    <w:rsid w:val="6E807380"/>
    <w:rsid w:val="6EC422DE"/>
    <w:rsid w:val="6EE47534"/>
    <w:rsid w:val="6F4E113A"/>
    <w:rsid w:val="6F8812DC"/>
    <w:rsid w:val="6F8F6913"/>
    <w:rsid w:val="6FF641F0"/>
    <w:rsid w:val="6FFC1059"/>
    <w:rsid w:val="7011098A"/>
    <w:rsid w:val="711D3D5A"/>
    <w:rsid w:val="713F4156"/>
    <w:rsid w:val="7143767C"/>
    <w:rsid w:val="71A043EA"/>
    <w:rsid w:val="71FD7C5F"/>
    <w:rsid w:val="721A0C26"/>
    <w:rsid w:val="733B4239"/>
    <w:rsid w:val="739E12A7"/>
    <w:rsid w:val="73F21B43"/>
    <w:rsid w:val="741E0843"/>
    <w:rsid w:val="743B56E4"/>
    <w:rsid w:val="7450671C"/>
    <w:rsid w:val="74720404"/>
    <w:rsid w:val="7498006D"/>
    <w:rsid w:val="75205202"/>
    <w:rsid w:val="755279E9"/>
    <w:rsid w:val="755E7D1F"/>
    <w:rsid w:val="76420431"/>
    <w:rsid w:val="764405FF"/>
    <w:rsid w:val="766566B0"/>
    <w:rsid w:val="768E0660"/>
    <w:rsid w:val="76DF64B6"/>
    <w:rsid w:val="76EF6DE5"/>
    <w:rsid w:val="77060618"/>
    <w:rsid w:val="77A50DA0"/>
    <w:rsid w:val="77CD32FE"/>
    <w:rsid w:val="780A0742"/>
    <w:rsid w:val="7860099D"/>
    <w:rsid w:val="79811A04"/>
    <w:rsid w:val="79A86C36"/>
    <w:rsid w:val="7A0D5D9E"/>
    <w:rsid w:val="7A8041EE"/>
    <w:rsid w:val="7ABF4A75"/>
    <w:rsid w:val="7B422432"/>
    <w:rsid w:val="7BAF0DF3"/>
    <w:rsid w:val="7BD42185"/>
    <w:rsid w:val="7BFC5795"/>
    <w:rsid w:val="7C017618"/>
    <w:rsid w:val="7C067974"/>
    <w:rsid w:val="7C807BDA"/>
    <w:rsid w:val="7CAC0898"/>
    <w:rsid w:val="7CFE0D05"/>
    <w:rsid w:val="7D12115B"/>
    <w:rsid w:val="7D6F2A5B"/>
    <w:rsid w:val="7D7B289A"/>
    <w:rsid w:val="7DCE5D18"/>
    <w:rsid w:val="7E0105E1"/>
    <w:rsid w:val="7E1F067C"/>
    <w:rsid w:val="7E5109E6"/>
    <w:rsid w:val="7E9926F0"/>
    <w:rsid w:val="7EDF4237"/>
    <w:rsid w:val="7EE503FB"/>
    <w:rsid w:val="7F0E5D99"/>
    <w:rsid w:val="7F620BF9"/>
    <w:rsid w:val="7F715561"/>
    <w:rsid w:val="7FFE24B4"/>
    <w:rsid w:val="7F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1"/>
    <w:pPr>
      <w:numPr>
        <w:ilvl w:val="3"/>
        <w:numId w:val="1"/>
      </w:numPr>
      <w:spacing w:line="360" w:lineRule="auto"/>
      <w:ind w:left="0" w:firstLine="0"/>
      <w:jc w:val="left"/>
      <w:outlineLvl w:val="3"/>
    </w:pPr>
    <w:rPr>
      <w:rFonts w:ascii="宋体" w:hAnsi="宋体" w:eastAsia="宋体"/>
      <w:b/>
      <w:bCs/>
      <w:sz w:val="28"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620</Words>
  <Characters>3535</Characters>
  <Lines>29</Lines>
  <Paragraphs>8</Paragraphs>
  <TotalTime>8</TotalTime>
  <ScaleCrop>false</ScaleCrop>
  <LinksUpToDate>false</LinksUpToDate>
  <CharactersWithSpaces>4147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七瓜</cp:lastModifiedBy>
  <cp:lastPrinted>2021-09-01T02:39:00Z</cp:lastPrinted>
  <dcterms:modified xsi:type="dcterms:W3CDTF">2021-11-29T09:49:47Z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A374DBB2DFC145C2ACF556FA493040F7</vt:lpwstr>
  </property>
</Properties>
</file>