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08" w:tblpY="2623"/>
        <w:tblOverlap w:val="never"/>
        <w:tblW w:w="13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7517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养老服务扶持补贴名称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建设补贴、运营补贴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EastAsia"/>
                <w:bCs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服务单位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永济市民政局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补贴依据：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山西省民政厅 山西省财政厅《关于做好民办养老服务机构建设补助工作的通知》（晋民发〔2015〕69号）山西省人民政府《关于支持社会力量发展养老服务业若干措施的通知》（晋政发〔2015〕39号）山西省民政厅 山西省财政厅《关于完善民办养老机构相关补助的通知》（晋民发〔2019〕43号）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补贴</w:t>
            </w:r>
            <w:r>
              <w:rPr>
                <w:rFonts w:hint="eastAsia" w:ascii="仿宋" w:hAnsi="仿宋" w:eastAsia="仿宋" w:cs="仿宋"/>
                <w:sz w:val="24"/>
              </w:rPr>
              <w:t>对象：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养老机构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受理窗口：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永济市民政局社会事务股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咨询电话/投诉电话：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0359-8016215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申报材料：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建设补贴：建设补贴申请、养老机构资质证件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运营补贴：申请书、入住老人评估报告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服务流程：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养老机构申请</w:t>
            </w:r>
            <w:r>
              <w:rPr>
                <w:rFonts w:hint="eastAsia" w:ascii="仿宋" w:hAnsi="仿宋" w:eastAsia="仿宋" w:cs="仿宋"/>
                <w:sz w:val="24"/>
              </w:rPr>
              <w:t>→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提供相关资质证件</w:t>
            </w:r>
            <w:r>
              <w:rPr>
                <w:rFonts w:hint="eastAsia" w:ascii="仿宋" w:hAnsi="仿宋" w:eastAsia="仿宋" w:cs="仿宋"/>
                <w:sz w:val="24"/>
              </w:rPr>
              <w:t>→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民政局审核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收费情况：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免费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法定时限：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承诺时限：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建设补贴：按上级拨付时间按时进行拨付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运营补贴:财政资金到位后予以拨付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“最多跑一次”实现方式</w:t>
            </w:r>
          </w:p>
        </w:tc>
        <w:tc>
          <w:tcPr>
            <w:tcW w:w="75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政府网站公示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养老服务扶持补贴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82133"/>
    <w:multiLevelType w:val="singleLevel"/>
    <w:tmpl w:val="59F82133"/>
    <w:lvl w:ilvl="0" w:tentative="0">
      <w:start w:val="1"/>
      <w:numFmt w:val="chineseCounting"/>
      <w:pStyle w:val="2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27214"/>
    <w:rsid w:val="2E006ADE"/>
    <w:rsid w:val="4A8C3F4E"/>
    <w:rsid w:val="66E2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1446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  <w:pPr>
      <w:tabs>
        <w:tab w:val="right" w:leader="dot" w:pos="8560"/>
      </w:tabs>
    </w:pPr>
    <w:rPr>
      <w:rFonts w:eastAsia="黑体" w:asciiTheme="minorAscii" w:hAnsiTheme="minorAscii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2021-11-23T03:14:41Z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6FADD72773794F13A551889E6E9D4F6B</vt:lpwstr>
  </property>
</Properties>
</file>