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rPr>
          <w:rFonts w:hint="eastAsia"/>
          <w:lang w:eastAsia="zh-CN"/>
        </w:rPr>
      </w:pPr>
      <w:bookmarkStart w:id="1" w:name="_GoBack"/>
      <w:bookmarkEnd w:id="1"/>
    </w:p>
    <w:p>
      <w:pPr>
        <w:snapToGrid w:val="0"/>
        <w:spacing w:line="600" w:lineRule="exact"/>
        <w:jc w:val="center"/>
        <w:rPr>
          <w:rFonts w:hint="eastAsia" w:ascii="黑体" w:hAnsi="黑体" w:eastAsia="黑体"/>
          <w:sz w:val="44"/>
          <w:szCs w:val="44"/>
          <w:lang w:eastAsia="zh-CN"/>
        </w:rPr>
      </w:pPr>
      <w:bookmarkStart w:id="0" w:name="YS060101"/>
      <w:r>
        <w:rPr>
          <w:rFonts w:hint="eastAsia" w:ascii="黑体" w:hAnsi="黑体" w:eastAsia="黑体"/>
          <w:sz w:val="44"/>
          <w:szCs w:val="44"/>
          <w:lang w:eastAsia="zh-CN"/>
        </w:rPr>
        <w:t>永济市司法局</w:t>
      </w:r>
    </w:p>
    <w:p>
      <w:pPr>
        <w:pStyle w:val="2"/>
        <w:ind w:left="0" w:leftChars="0" w:firstLine="0" w:firstLineChars="0"/>
        <w:jc w:val="center"/>
        <w:rPr>
          <w:rFonts w:hint="default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2020年度部门预算编制说明</w:t>
      </w:r>
    </w:p>
    <w:p>
      <w:pPr>
        <w:snapToGrid w:val="0"/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一、单位主要职责及机构设置情况</w:t>
      </w:r>
    </w:p>
    <w:bookmarkEnd w:id="0"/>
    <w:p>
      <w:pPr>
        <w:snapToGrid w:val="0"/>
        <w:spacing w:line="600" w:lineRule="exact"/>
        <w:ind w:firstLine="640" w:firstLineChars="200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（一）基本情况。</w:t>
      </w:r>
    </w:p>
    <w:p>
      <w:pPr>
        <w:widowControl/>
        <w:spacing w:line="600" w:lineRule="exact"/>
        <w:ind w:firstLine="64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永济市司法局属政府组成行政机关。编制人数</w:t>
      </w:r>
      <w:r>
        <w:rPr>
          <w:rFonts w:ascii="仿宋_GB2312" w:eastAsia="仿宋_GB2312"/>
          <w:kern w:val="0"/>
          <w:sz w:val="32"/>
          <w:szCs w:val="32"/>
        </w:rPr>
        <w:t>6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kern w:val="0"/>
          <w:sz w:val="32"/>
          <w:szCs w:val="32"/>
        </w:rPr>
        <w:t>人，其中：行政编制</w:t>
      </w:r>
      <w:r>
        <w:rPr>
          <w:rFonts w:ascii="仿宋_GB2312" w:eastAsia="仿宋_GB2312"/>
          <w:kern w:val="0"/>
          <w:sz w:val="32"/>
          <w:szCs w:val="32"/>
        </w:rPr>
        <w:t>32</w:t>
      </w:r>
      <w:r>
        <w:rPr>
          <w:rFonts w:hint="eastAsia" w:ascii="仿宋_GB2312" w:eastAsia="仿宋_GB2312"/>
          <w:kern w:val="0"/>
          <w:sz w:val="32"/>
          <w:szCs w:val="32"/>
        </w:rPr>
        <w:t>人，全额事业编制</w:t>
      </w:r>
      <w:r>
        <w:rPr>
          <w:rFonts w:ascii="仿宋_GB2312" w:eastAsia="仿宋_GB2312"/>
          <w:kern w:val="0"/>
          <w:sz w:val="32"/>
          <w:szCs w:val="32"/>
        </w:rPr>
        <w:t>22</w:t>
      </w:r>
      <w:r>
        <w:rPr>
          <w:rFonts w:hint="eastAsia" w:ascii="仿宋_GB2312" w:eastAsia="仿宋_GB2312"/>
          <w:kern w:val="0"/>
          <w:sz w:val="32"/>
          <w:szCs w:val="32"/>
        </w:rPr>
        <w:t>人；公证处差额事业编制</w:t>
      </w:r>
      <w:r>
        <w:rPr>
          <w:rFonts w:ascii="仿宋_GB2312" w:eastAsia="仿宋_GB2312"/>
          <w:kern w:val="0"/>
          <w:sz w:val="32"/>
          <w:szCs w:val="32"/>
        </w:rPr>
        <w:t>10</w:t>
      </w:r>
      <w:r>
        <w:rPr>
          <w:rFonts w:hint="eastAsia" w:ascii="仿宋_GB2312" w:eastAsia="仿宋_GB2312"/>
          <w:kern w:val="0"/>
          <w:sz w:val="32"/>
          <w:szCs w:val="32"/>
        </w:rPr>
        <w:t>个。实有人数</w:t>
      </w:r>
      <w:r>
        <w:rPr>
          <w:rFonts w:ascii="仿宋_GB2312" w:eastAsia="仿宋_GB2312"/>
          <w:kern w:val="0"/>
          <w:sz w:val="32"/>
          <w:szCs w:val="32"/>
        </w:rPr>
        <w:t>53</w:t>
      </w:r>
      <w:r>
        <w:rPr>
          <w:rFonts w:hint="eastAsia" w:ascii="仿宋_GB2312" w:eastAsia="仿宋_GB2312"/>
          <w:kern w:val="0"/>
          <w:sz w:val="32"/>
          <w:szCs w:val="32"/>
        </w:rPr>
        <w:t>人。其中：行政</w:t>
      </w:r>
      <w:r>
        <w:rPr>
          <w:rFonts w:ascii="仿宋_GB2312" w:eastAsia="仿宋_GB2312"/>
          <w:kern w:val="0"/>
          <w:sz w:val="32"/>
          <w:szCs w:val="32"/>
        </w:rPr>
        <w:t>31</w:t>
      </w:r>
      <w:r>
        <w:rPr>
          <w:rFonts w:hint="eastAsia" w:ascii="仿宋_GB2312" w:eastAsia="仿宋_GB2312"/>
          <w:kern w:val="0"/>
          <w:sz w:val="32"/>
          <w:szCs w:val="32"/>
        </w:rPr>
        <w:t>人，全额事业</w:t>
      </w:r>
      <w:r>
        <w:rPr>
          <w:rFonts w:ascii="仿宋_GB2312" w:eastAsia="仿宋_GB2312"/>
          <w:kern w:val="0"/>
          <w:sz w:val="32"/>
          <w:szCs w:val="32"/>
        </w:rPr>
        <w:t>22</w:t>
      </w:r>
      <w:r>
        <w:rPr>
          <w:rFonts w:hint="eastAsia" w:ascii="仿宋_GB2312" w:eastAsia="仿宋_GB2312"/>
          <w:kern w:val="0"/>
          <w:sz w:val="32"/>
          <w:szCs w:val="32"/>
        </w:rPr>
        <w:t>人。汽车</w:t>
      </w:r>
      <w:r>
        <w:rPr>
          <w:rFonts w:ascii="仿宋_GB2312" w:eastAsia="仿宋_GB2312"/>
          <w:kern w:val="0"/>
          <w:sz w:val="32"/>
          <w:szCs w:val="32"/>
        </w:rPr>
        <w:t>2</w:t>
      </w:r>
      <w:r>
        <w:rPr>
          <w:rFonts w:hint="eastAsia" w:ascii="仿宋_GB2312" w:eastAsia="仿宋_GB2312"/>
          <w:kern w:val="0"/>
          <w:sz w:val="32"/>
          <w:szCs w:val="32"/>
        </w:rPr>
        <w:t>辆，办公电话</w:t>
      </w:r>
      <w:r>
        <w:rPr>
          <w:rFonts w:ascii="仿宋_GB2312" w:eastAsia="仿宋_GB2312"/>
          <w:kern w:val="0"/>
          <w:sz w:val="32"/>
          <w:szCs w:val="32"/>
        </w:rPr>
        <w:t>20</w:t>
      </w:r>
      <w:r>
        <w:rPr>
          <w:rFonts w:hint="eastAsia" w:ascii="仿宋_GB2312" w:eastAsia="仿宋_GB2312"/>
          <w:kern w:val="0"/>
          <w:sz w:val="32"/>
          <w:szCs w:val="32"/>
        </w:rPr>
        <w:t>部。</w:t>
      </w:r>
    </w:p>
    <w:p>
      <w:pPr>
        <w:snapToGrid w:val="0"/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（二）主要职责：</w:t>
      </w:r>
      <w:r>
        <w:rPr>
          <w:rFonts w:ascii="仿宋_GB2312" w:hAnsi="仿宋" w:eastAsia="仿宋_GB2312"/>
          <w:sz w:val="32"/>
          <w:szCs w:val="32"/>
        </w:rPr>
        <w:t>1.</w:t>
      </w:r>
      <w:r>
        <w:rPr>
          <w:rFonts w:hint="eastAsia" w:ascii="仿宋_GB2312" w:hAnsi="仿宋" w:eastAsia="仿宋_GB2312"/>
          <w:sz w:val="32"/>
          <w:szCs w:val="32"/>
        </w:rPr>
        <w:t>承担全面依法治市重大问题的政策研究，协调有关方面提出全面依法治市中长期规划建议，负责有关重大决策部署督察工作。</w:t>
      </w:r>
      <w:r>
        <w:rPr>
          <w:rFonts w:ascii="仿宋_GB2312" w:hAnsi="仿宋" w:eastAsia="仿宋_GB2312"/>
          <w:sz w:val="32"/>
          <w:szCs w:val="32"/>
        </w:rPr>
        <w:t>2.</w:t>
      </w:r>
      <w:r>
        <w:rPr>
          <w:rFonts w:hint="eastAsia" w:ascii="仿宋_GB2312" w:hAnsi="仿宋" w:eastAsia="仿宋_GB2312"/>
          <w:sz w:val="32"/>
          <w:szCs w:val="32"/>
        </w:rPr>
        <w:t>承担统筹推进法治政府建设的责任。指导，监督全市依法行政工作，负责综合协调行政执法，承担推进行政执法体制改革有关工作，推进严格规范公正执法。指导、监督全市行政复议和行政应诉工作，负责行政复议和行政应诉规范性文件的备案、审查和清理工作。承担市人民政府法律顾问工作。</w:t>
      </w:r>
      <w:r>
        <w:rPr>
          <w:rFonts w:ascii="仿宋_GB2312" w:hAnsi="仿宋" w:eastAsia="仿宋_GB2312"/>
          <w:sz w:val="32"/>
          <w:szCs w:val="32"/>
        </w:rPr>
        <w:t>3.</w:t>
      </w:r>
      <w:r>
        <w:rPr>
          <w:rFonts w:hint="eastAsia" w:ascii="仿宋_GB2312" w:hAnsi="仿宋" w:eastAsia="仿宋_GB2312"/>
          <w:sz w:val="32"/>
          <w:szCs w:val="32"/>
        </w:rPr>
        <w:t>承担统筹规划法治社会建设的责任。负责拟订法治宣传教育规划，组织实施普法宣传工作，组织对外法治宣传，推动人民参与和促进法治建设。指导依法治理和法治创建工作。</w:t>
      </w:r>
      <w:r>
        <w:rPr>
          <w:rFonts w:ascii="仿宋_GB2312" w:hAnsi="仿宋" w:eastAsia="仿宋_GB2312"/>
          <w:sz w:val="32"/>
          <w:szCs w:val="32"/>
        </w:rPr>
        <w:t>4.</w:t>
      </w:r>
      <w:r>
        <w:rPr>
          <w:rFonts w:hint="eastAsia" w:ascii="仿宋_GB2312" w:hAnsi="仿宋" w:eastAsia="仿宋_GB2312"/>
          <w:sz w:val="32"/>
          <w:szCs w:val="32"/>
        </w:rPr>
        <w:t>负责调解工作和人民陪审员、人民监督员选任管理工作，推进司法所建设。</w:t>
      </w:r>
      <w:r>
        <w:rPr>
          <w:rFonts w:ascii="仿宋_GB2312" w:hAnsi="仿宋" w:eastAsia="仿宋_GB2312"/>
          <w:sz w:val="32"/>
          <w:szCs w:val="32"/>
        </w:rPr>
        <w:t>5.</w:t>
      </w:r>
      <w:r>
        <w:rPr>
          <w:rFonts w:hint="eastAsia" w:ascii="仿宋_GB2312" w:hAnsi="仿宋" w:eastAsia="仿宋_GB2312"/>
          <w:sz w:val="32"/>
          <w:szCs w:val="32"/>
        </w:rPr>
        <w:t>负责、管理社区矫正工作。指导刑满释放人员安置帮教工作。</w:t>
      </w:r>
      <w:r>
        <w:rPr>
          <w:rFonts w:ascii="仿宋_GB2312" w:hAnsi="仿宋" w:eastAsia="仿宋_GB2312"/>
          <w:sz w:val="32"/>
          <w:szCs w:val="32"/>
        </w:rPr>
        <w:t>6.</w:t>
      </w:r>
      <w:r>
        <w:rPr>
          <w:rFonts w:hint="eastAsia" w:ascii="仿宋_GB2312" w:hAnsi="仿宋" w:eastAsia="仿宋_GB2312"/>
          <w:sz w:val="32"/>
          <w:szCs w:val="32"/>
        </w:rPr>
        <w:t>对全市社区戒毒和社区康复工作提供指导、支持和协助。</w:t>
      </w:r>
      <w:r>
        <w:rPr>
          <w:rFonts w:ascii="仿宋_GB2312" w:hAnsi="仿宋" w:eastAsia="仿宋_GB2312"/>
          <w:sz w:val="32"/>
          <w:szCs w:val="32"/>
        </w:rPr>
        <w:t>7.</w:t>
      </w:r>
      <w:r>
        <w:rPr>
          <w:rFonts w:hint="eastAsia" w:ascii="仿宋_GB2312" w:hAnsi="仿宋" w:eastAsia="仿宋_GB2312"/>
          <w:sz w:val="32"/>
          <w:szCs w:val="32"/>
        </w:rPr>
        <w:t>负责拟订全市公共法律服务体系建设规划并指导实施，统筹和布局城乡、市域法律服务资料。指导、监督全市律师、法律援助、公证、司法鉴定、仲裁和基层法律服务管理工作。</w:t>
      </w:r>
      <w:r>
        <w:rPr>
          <w:rFonts w:ascii="仿宋_GB2312" w:hAnsi="仿宋" w:eastAsia="仿宋_GB2312"/>
          <w:sz w:val="32"/>
          <w:szCs w:val="32"/>
        </w:rPr>
        <w:t>8.</w:t>
      </w:r>
      <w:r>
        <w:rPr>
          <w:rFonts w:hint="eastAsia" w:ascii="仿宋_GB2312" w:hAnsi="仿宋" w:eastAsia="仿宋_GB2312"/>
          <w:sz w:val="32"/>
          <w:szCs w:val="32"/>
        </w:rPr>
        <w:t>指导、监督本系统法学教育、法学理论研究和司法行政政策理论研究工作。</w:t>
      </w:r>
      <w:r>
        <w:rPr>
          <w:rFonts w:ascii="仿宋_GB2312" w:hAnsi="仿宋" w:eastAsia="仿宋_GB2312"/>
          <w:sz w:val="32"/>
          <w:szCs w:val="32"/>
        </w:rPr>
        <w:t>9.</w:t>
      </w:r>
      <w:r>
        <w:rPr>
          <w:rFonts w:hint="eastAsia" w:ascii="仿宋_GB2312" w:hAnsi="仿宋" w:eastAsia="仿宋_GB2312"/>
          <w:sz w:val="32"/>
          <w:szCs w:val="32"/>
        </w:rPr>
        <w:t>负责本系统服装和警车管理工作，负责、监督本系统财务、装备、设施、场所等保障工作。</w:t>
      </w:r>
      <w:r>
        <w:rPr>
          <w:rFonts w:ascii="仿宋_GB2312" w:hAnsi="仿宋" w:eastAsia="仿宋_GB2312"/>
          <w:sz w:val="32"/>
          <w:szCs w:val="32"/>
        </w:rPr>
        <w:t>10.</w:t>
      </w:r>
      <w:r>
        <w:rPr>
          <w:rFonts w:hint="eastAsia" w:ascii="仿宋_GB2312" w:hAnsi="仿宋" w:eastAsia="仿宋_GB2312"/>
          <w:sz w:val="32"/>
          <w:szCs w:val="32"/>
        </w:rPr>
        <w:t>负责本系统的对外交流与合作。</w:t>
      </w:r>
      <w:r>
        <w:rPr>
          <w:rFonts w:ascii="仿宋_GB2312" w:hAnsi="仿宋" w:eastAsia="仿宋_GB2312"/>
          <w:sz w:val="32"/>
          <w:szCs w:val="32"/>
        </w:rPr>
        <w:t>11.</w:t>
      </w:r>
      <w:r>
        <w:rPr>
          <w:rFonts w:hint="eastAsia" w:ascii="仿宋_GB2312" w:hAnsi="仿宋" w:eastAsia="仿宋_GB2312"/>
          <w:sz w:val="32"/>
          <w:szCs w:val="32"/>
        </w:rPr>
        <w:t>负责本系统党的建设、规划、协调、指导法治人才队伍建设相关工作，负责、监督本系统队伍建设。负责本系统警务管理和警务督察工作。</w:t>
      </w:r>
      <w:r>
        <w:rPr>
          <w:rFonts w:ascii="仿宋_GB2312" w:hAnsi="仿宋" w:eastAsia="仿宋_GB2312"/>
          <w:sz w:val="32"/>
          <w:szCs w:val="32"/>
        </w:rPr>
        <w:t>12.</w:t>
      </w:r>
      <w:r>
        <w:rPr>
          <w:rFonts w:hint="eastAsia" w:ascii="仿宋_GB2312" w:hAnsi="仿宋" w:eastAsia="仿宋_GB2312"/>
          <w:sz w:val="32"/>
          <w:szCs w:val="32"/>
        </w:rPr>
        <w:t>完成市委市政府交办的其他任务。</w:t>
      </w:r>
      <w:r>
        <w:rPr>
          <w:rFonts w:ascii="仿宋_GB2312" w:hAnsi="仿宋" w:eastAsia="仿宋_GB2312"/>
          <w:sz w:val="32"/>
          <w:szCs w:val="32"/>
        </w:rPr>
        <w:t>13.</w:t>
      </w:r>
      <w:r>
        <w:rPr>
          <w:rFonts w:hint="eastAsia" w:ascii="仿宋_GB2312" w:hAnsi="仿宋" w:eastAsia="仿宋_GB2312"/>
          <w:sz w:val="32"/>
          <w:szCs w:val="32"/>
        </w:rPr>
        <w:t>职能转变。以履行市委全面依法治市委员会办公室职责为统领，统筹行政执法、刑事执行、公共法律服务为主要内容的职能体系优化协同高效运转，深入研究谋划法治永济建设顶层设计，认真开展宪法学习宣传教育活动，大力加强法治政府建设和法治社会建设，加快推进司法行政改革，打造过硬司法行政队伍，充分发挥全系统在全面依法治市中的职能作用。</w:t>
      </w:r>
    </w:p>
    <w:p>
      <w:pPr>
        <w:widowControl/>
        <w:spacing w:line="60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（三）机构设置情况。</w:t>
      </w:r>
      <w:r>
        <w:rPr>
          <w:rFonts w:hint="eastAsia" w:ascii="仿宋_GB2312" w:eastAsia="仿宋_GB2312"/>
          <w:kern w:val="0"/>
          <w:sz w:val="32"/>
          <w:szCs w:val="32"/>
        </w:rPr>
        <w:t>永济市司法局内设党建办和</w:t>
      </w:r>
      <w:r>
        <w:rPr>
          <w:rFonts w:ascii="仿宋_GB2312" w:eastAsia="仿宋_GB2312"/>
          <w:kern w:val="0"/>
          <w:sz w:val="32"/>
          <w:szCs w:val="32"/>
        </w:rPr>
        <w:t>6</w:t>
      </w:r>
      <w:r>
        <w:rPr>
          <w:rFonts w:hint="eastAsia" w:ascii="仿宋_GB2312" w:eastAsia="仿宋_GB2312"/>
          <w:kern w:val="0"/>
          <w:sz w:val="32"/>
          <w:szCs w:val="32"/>
        </w:rPr>
        <w:t>个职能股（室）：办公室、依法治市和普法依法治理办、法制办、人民参与和促进法治股、社区矫正管理股、行政审批股；</w:t>
      </w:r>
      <w:r>
        <w:rPr>
          <w:rFonts w:ascii="仿宋_GB2312" w:eastAsia="仿宋_GB2312"/>
          <w:kern w:val="0"/>
          <w:sz w:val="32"/>
          <w:szCs w:val="32"/>
        </w:rPr>
        <w:t>2</w:t>
      </w:r>
      <w:r>
        <w:rPr>
          <w:rFonts w:hint="eastAsia" w:ascii="仿宋_GB2312" w:eastAsia="仿宋_GB2312"/>
          <w:kern w:val="0"/>
          <w:sz w:val="32"/>
          <w:szCs w:val="32"/>
        </w:rPr>
        <w:t>个下属单位：永济市公证处、永济市法律援助中心；</w:t>
      </w:r>
      <w:r>
        <w:rPr>
          <w:rFonts w:ascii="仿宋_GB2312" w:eastAsia="仿宋_GB2312"/>
          <w:kern w:val="0"/>
          <w:sz w:val="32"/>
          <w:szCs w:val="32"/>
        </w:rPr>
        <w:t>10</w:t>
      </w:r>
      <w:r>
        <w:rPr>
          <w:rFonts w:hint="eastAsia" w:ascii="仿宋_GB2312" w:eastAsia="仿宋_GB2312"/>
          <w:kern w:val="0"/>
          <w:sz w:val="32"/>
          <w:szCs w:val="32"/>
        </w:rPr>
        <w:t>个镇（街道）司法所。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仿宋_GB2312" w:eastAsia="仿宋_GB2312"/>
          <w:b/>
          <w:bCs/>
          <w:kern w:val="0"/>
          <w:sz w:val="32"/>
          <w:szCs w:val="32"/>
        </w:rPr>
      </w:pPr>
      <w:r>
        <w:rPr>
          <w:rFonts w:ascii="黑体" w:hAnsi="黑体" w:eastAsia="黑体" w:cs="黑体"/>
          <w:kern w:val="0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kern w:val="0"/>
          <w:sz w:val="32"/>
          <w:szCs w:val="32"/>
        </w:rPr>
        <w:t>二、本级预算情况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jc w:val="left"/>
        <w:textAlignment w:val="auto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t>2020</w:t>
      </w:r>
      <w:r>
        <w:rPr>
          <w:rFonts w:hint="eastAsia" w:ascii="仿宋_GB2312" w:eastAsia="仿宋_GB2312"/>
          <w:kern w:val="0"/>
          <w:sz w:val="32"/>
          <w:szCs w:val="32"/>
        </w:rPr>
        <w:t>年收入预算</w:t>
      </w:r>
      <w:r>
        <w:rPr>
          <w:rFonts w:ascii="仿宋_GB2312" w:eastAsia="仿宋_GB2312"/>
          <w:kern w:val="0"/>
          <w:sz w:val="32"/>
          <w:szCs w:val="32"/>
        </w:rPr>
        <w:t>7239173</w:t>
      </w:r>
      <w:r>
        <w:rPr>
          <w:rFonts w:hint="eastAsia" w:ascii="仿宋_GB2312" w:eastAsia="仿宋_GB2312"/>
          <w:kern w:val="0"/>
          <w:sz w:val="32"/>
          <w:szCs w:val="32"/>
        </w:rPr>
        <w:t>元，按照收支平衡的原则，支出预算</w:t>
      </w:r>
      <w:r>
        <w:rPr>
          <w:rFonts w:ascii="仿宋_GB2312" w:eastAsia="仿宋_GB2312"/>
          <w:kern w:val="0"/>
          <w:sz w:val="32"/>
          <w:szCs w:val="32"/>
        </w:rPr>
        <w:t>7239173</w:t>
      </w:r>
      <w:r>
        <w:rPr>
          <w:rFonts w:hint="eastAsia" w:ascii="仿宋_GB2312" w:eastAsia="仿宋_GB2312"/>
          <w:kern w:val="0"/>
          <w:sz w:val="32"/>
          <w:szCs w:val="32"/>
        </w:rPr>
        <w:t>元。其中：工资福利支出</w:t>
      </w:r>
      <w:r>
        <w:rPr>
          <w:rFonts w:ascii="仿宋_GB2312" w:eastAsia="仿宋_GB2312"/>
          <w:kern w:val="0"/>
          <w:sz w:val="32"/>
          <w:szCs w:val="32"/>
        </w:rPr>
        <w:t>4924947</w:t>
      </w:r>
      <w:r>
        <w:rPr>
          <w:rFonts w:hint="eastAsia" w:ascii="仿宋_GB2312" w:eastAsia="仿宋_GB2312"/>
          <w:kern w:val="0"/>
          <w:sz w:val="32"/>
          <w:szCs w:val="32"/>
        </w:rPr>
        <w:t>元，对个人和家庭补助</w:t>
      </w:r>
      <w:r>
        <w:rPr>
          <w:rFonts w:ascii="仿宋_GB2312" w:eastAsia="仿宋_GB2312"/>
          <w:kern w:val="0"/>
          <w:sz w:val="32"/>
          <w:szCs w:val="32"/>
        </w:rPr>
        <w:t>74678</w:t>
      </w:r>
      <w:r>
        <w:rPr>
          <w:rFonts w:hint="eastAsia" w:ascii="仿宋_GB2312" w:eastAsia="仿宋_GB2312"/>
          <w:kern w:val="0"/>
          <w:sz w:val="32"/>
          <w:szCs w:val="32"/>
        </w:rPr>
        <w:t>元，商品和服务支出</w:t>
      </w:r>
      <w:r>
        <w:rPr>
          <w:rFonts w:ascii="仿宋_GB2312" w:eastAsia="仿宋_GB2312"/>
          <w:kern w:val="0"/>
          <w:sz w:val="32"/>
          <w:szCs w:val="32"/>
        </w:rPr>
        <w:t>954548</w:t>
      </w:r>
      <w:r>
        <w:rPr>
          <w:rFonts w:hint="eastAsia" w:ascii="仿宋_GB2312" w:eastAsia="仿宋_GB2312"/>
          <w:kern w:val="0"/>
          <w:sz w:val="32"/>
          <w:szCs w:val="32"/>
        </w:rPr>
        <w:t>元，项目支出</w:t>
      </w:r>
      <w:r>
        <w:rPr>
          <w:rFonts w:ascii="仿宋_GB2312" w:eastAsia="仿宋_GB2312"/>
          <w:kern w:val="0"/>
          <w:sz w:val="32"/>
          <w:szCs w:val="32"/>
        </w:rPr>
        <w:t>1285000</w:t>
      </w:r>
      <w:r>
        <w:rPr>
          <w:rFonts w:hint="eastAsia" w:ascii="仿宋_GB2312" w:eastAsia="仿宋_GB2312"/>
          <w:kern w:val="0"/>
          <w:sz w:val="32"/>
          <w:szCs w:val="32"/>
        </w:rPr>
        <w:t>元。</w:t>
      </w:r>
    </w:p>
    <w:p>
      <w:pPr>
        <w:numPr>
          <w:ilvl w:val="0"/>
          <w:numId w:val="1"/>
        </w:numPr>
        <w:ind w:firstLine="64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预算收支增减变化及情况说明</w:t>
      </w:r>
    </w:p>
    <w:p>
      <w:pPr>
        <w:ind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t>2020</w:t>
      </w:r>
      <w:r>
        <w:rPr>
          <w:rFonts w:hint="eastAsia" w:ascii="仿宋_GB2312" w:eastAsia="仿宋_GB2312"/>
          <w:kern w:val="0"/>
          <w:sz w:val="32"/>
          <w:szCs w:val="32"/>
        </w:rPr>
        <w:t>年收支预算均为</w:t>
      </w:r>
      <w:r>
        <w:rPr>
          <w:rFonts w:ascii="仿宋_GB2312" w:eastAsia="仿宋_GB2312"/>
          <w:kern w:val="0"/>
          <w:sz w:val="32"/>
          <w:szCs w:val="32"/>
        </w:rPr>
        <w:t>7239173</w:t>
      </w:r>
      <w:r>
        <w:rPr>
          <w:rFonts w:hint="eastAsia" w:ascii="仿宋_GB2312" w:eastAsia="仿宋_GB2312"/>
          <w:kern w:val="0"/>
          <w:sz w:val="32"/>
          <w:szCs w:val="32"/>
        </w:rPr>
        <w:t>元，比上年增加</w:t>
      </w:r>
      <w:r>
        <w:rPr>
          <w:rFonts w:ascii="仿宋_GB2312" w:eastAsia="仿宋_GB2312"/>
          <w:kern w:val="0"/>
          <w:sz w:val="32"/>
          <w:szCs w:val="32"/>
        </w:rPr>
        <w:t>251312</w:t>
      </w:r>
      <w:r>
        <w:rPr>
          <w:rFonts w:hint="eastAsia" w:ascii="仿宋_GB2312" w:eastAsia="仿宋_GB2312"/>
          <w:kern w:val="0"/>
          <w:sz w:val="32"/>
          <w:szCs w:val="32"/>
        </w:rPr>
        <w:t>元，比上年增加</w:t>
      </w:r>
      <w:r>
        <w:rPr>
          <w:rFonts w:ascii="仿宋_GB2312" w:eastAsia="仿宋_GB2312"/>
          <w:kern w:val="0"/>
          <w:sz w:val="32"/>
          <w:szCs w:val="32"/>
        </w:rPr>
        <w:t>3.6%</w:t>
      </w:r>
      <w:r>
        <w:rPr>
          <w:rFonts w:hint="eastAsia" w:ascii="仿宋_GB2312" w:eastAsia="仿宋_GB2312"/>
          <w:kern w:val="0"/>
          <w:sz w:val="32"/>
          <w:szCs w:val="32"/>
        </w:rPr>
        <w:t>。主要原因是公证处改革，原来的行政事业性收费收入不纳入预算，另外本年度增加了提前下达</w:t>
      </w:r>
      <w:r>
        <w:rPr>
          <w:rFonts w:ascii="仿宋_GB2312" w:eastAsia="仿宋_GB2312"/>
          <w:kern w:val="0"/>
          <w:sz w:val="32"/>
          <w:szCs w:val="32"/>
        </w:rPr>
        <w:t>2020</w:t>
      </w:r>
      <w:r>
        <w:rPr>
          <w:rFonts w:hint="eastAsia" w:ascii="仿宋_GB2312" w:eastAsia="仿宋_GB2312"/>
          <w:kern w:val="0"/>
          <w:sz w:val="32"/>
          <w:szCs w:val="32"/>
        </w:rPr>
        <w:t>年中央和省级政法转移支付项目。具体情况为工资福利支出</w:t>
      </w:r>
      <w:r>
        <w:rPr>
          <w:rFonts w:ascii="仿宋_GB2312" w:eastAsia="仿宋_GB2312"/>
          <w:kern w:val="0"/>
          <w:sz w:val="32"/>
          <w:szCs w:val="32"/>
        </w:rPr>
        <w:t>4924947</w:t>
      </w:r>
      <w:r>
        <w:rPr>
          <w:rFonts w:hint="eastAsia" w:ascii="仿宋_GB2312" w:eastAsia="仿宋_GB2312"/>
          <w:kern w:val="0"/>
          <w:sz w:val="32"/>
          <w:szCs w:val="32"/>
        </w:rPr>
        <w:t>元，比上年减少</w:t>
      </w:r>
      <w:r>
        <w:rPr>
          <w:rFonts w:ascii="仿宋_GB2312" w:eastAsia="仿宋_GB2312"/>
          <w:kern w:val="0"/>
          <w:sz w:val="32"/>
          <w:szCs w:val="32"/>
        </w:rPr>
        <w:t>6.17%,</w:t>
      </w:r>
      <w:r>
        <w:rPr>
          <w:rFonts w:hint="eastAsia" w:ascii="仿宋_GB2312" w:eastAsia="仿宋_GB2312"/>
          <w:kern w:val="0"/>
          <w:sz w:val="32"/>
          <w:szCs w:val="32"/>
        </w:rPr>
        <w:t>原因是养老保险缴费减少；年对个人和家庭补助</w:t>
      </w:r>
      <w:r>
        <w:rPr>
          <w:rFonts w:ascii="仿宋_GB2312" w:eastAsia="仿宋_GB2312"/>
          <w:kern w:val="0"/>
          <w:sz w:val="32"/>
          <w:szCs w:val="32"/>
        </w:rPr>
        <w:t>74678</w:t>
      </w:r>
      <w:r>
        <w:rPr>
          <w:rFonts w:hint="eastAsia" w:ascii="仿宋_GB2312" w:eastAsia="仿宋_GB2312"/>
          <w:kern w:val="0"/>
          <w:sz w:val="32"/>
          <w:szCs w:val="32"/>
        </w:rPr>
        <w:t>元，比上年减少</w:t>
      </w:r>
      <w:r>
        <w:rPr>
          <w:rFonts w:ascii="仿宋_GB2312" w:eastAsia="仿宋_GB2312"/>
          <w:kern w:val="0"/>
          <w:sz w:val="32"/>
          <w:szCs w:val="32"/>
        </w:rPr>
        <w:t>3.34%</w:t>
      </w:r>
      <w:r>
        <w:rPr>
          <w:rFonts w:hint="eastAsia" w:ascii="仿宋_GB2312" w:eastAsia="仿宋_GB2312"/>
          <w:kern w:val="0"/>
          <w:sz w:val="32"/>
          <w:szCs w:val="32"/>
        </w:rPr>
        <w:t>。原因是退休人员取暖费减少；商品和服务支出</w:t>
      </w:r>
      <w:r>
        <w:rPr>
          <w:rFonts w:ascii="仿宋_GB2312" w:eastAsia="仿宋_GB2312"/>
          <w:kern w:val="0"/>
          <w:sz w:val="32"/>
          <w:szCs w:val="32"/>
        </w:rPr>
        <w:t xml:space="preserve">954548 </w:t>
      </w:r>
      <w:r>
        <w:rPr>
          <w:rFonts w:hint="eastAsia" w:ascii="仿宋_GB2312" w:eastAsia="仿宋_GB2312"/>
          <w:kern w:val="0"/>
          <w:sz w:val="32"/>
          <w:szCs w:val="32"/>
        </w:rPr>
        <w:t>元，比上年增加</w:t>
      </w:r>
      <w:r>
        <w:rPr>
          <w:rFonts w:ascii="仿宋_GB2312" w:eastAsia="仿宋_GB2312"/>
          <w:kern w:val="0"/>
          <w:sz w:val="32"/>
          <w:szCs w:val="32"/>
        </w:rPr>
        <w:t>0.05%,</w:t>
      </w:r>
      <w:r>
        <w:rPr>
          <w:rFonts w:hint="eastAsia" w:ascii="仿宋_GB2312" w:eastAsia="仿宋_GB2312"/>
          <w:kern w:val="0"/>
          <w:sz w:val="32"/>
          <w:szCs w:val="32"/>
        </w:rPr>
        <w:t>原因人员调资；项目支出</w:t>
      </w:r>
      <w:r>
        <w:rPr>
          <w:rFonts w:ascii="仿宋_GB2312" w:eastAsia="仿宋_GB2312"/>
          <w:kern w:val="0"/>
          <w:sz w:val="32"/>
          <w:szCs w:val="32"/>
        </w:rPr>
        <w:t>1285000</w:t>
      </w:r>
      <w:r>
        <w:rPr>
          <w:rFonts w:hint="eastAsia" w:ascii="仿宋_GB2312" w:eastAsia="仿宋_GB2312"/>
          <w:kern w:val="0"/>
          <w:sz w:val="32"/>
          <w:szCs w:val="32"/>
        </w:rPr>
        <w:t>元，比上年增加</w:t>
      </w:r>
      <w:r>
        <w:rPr>
          <w:rFonts w:ascii="仿宋_GB2312" w:eastAsia="仿宋_GB2312"/>
          <w:kern w:val="0"/>
          <w:sz w:val="32"/>
          <w:szCs w:val="32"/>
        </w:rPr>
        <w:t>81.51%,</w:t>
      </w:r>
      <w:r>
        <w:rPr>
          <w:rFonts w:hint="eastAsia" w:ascii="仿宋_GB2312" w:eastAsia="仿宋_GB2312"/>
          <w:kern w:val="0"/>
          <w:sz w:val="32"/>
          <w:szCs w:val="32"/>
        </w:rPr>
        <w:t>原因是本年将上级转移支付资金列入年初部门预算。</w:t>
      </w:r>
    </w:p>
    <w:p>
      <w:pPr>
        <w:widowControl/>
        <w:numPr>
          <w:ilvl w:val="0"/>
          <w:numId w:val="2"/>
        </w:num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机关运行经费安排情况说明</w:t>
      </w:r>
    </w:p>
    <w:p>
      <w:pPr>
        <w:ind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2020</w:t>
      </w:r>
      <w:r>
        <w:rPr>
          <w:rFonts w:hint="eastAsia" w:ascii="仿宋" w:hAnsi="仿宋" w:eastAsia="仿宋" w:cs="仿宋"/>
          <w:kern w:val="0"/>
          <w:sz w:val="32"/>
          <w:szCs w:val="32"/>
        </w:rPr>
        <w:t>年我单位机关运行经费安排为</w:t>
      </w:r>
      <w:r>
        <w:rPr>
          <w:rFonts w:ascii="仿宋" w:hAnsi="仿宋" w:eastAsia="仿宋" w:cs="仿宋"/>
          <w:kern w:val="0"/>
          <w:sz w:val="32"/>
          <w:szCs w:val="32"/>
        </w:rPr>
        <w:t>954548</w:t>
      </w:r>
      <w:r>
        <w:rPr>
          <w:rFonts w:hint="eastAsia" w:ascii="仿宋" w:hAnsi="仿宋" w:eastAsia="仿宋" w:cs="仿宋"/>
          <w:kern w:val="0"/>
          <w:sz w:val="32"/>
          <w:szCs w:val="32"/>
        </w:rPr>
        <w:t>元，</w:t>
      </w:r>
      <w:r>
        <w:rPr>
          <w:rFonts w:hint="eastAsia" w:ascii="仿宋" w:hAnsi="仿宋" w:eastAsia="仿宋"/>
          <w:kern w:val="0"/>
          <w:sz w:val="32"/>
          <w:szCs w:val="32"/>
        </w:rPr>
        <w:t>其中办公经费</w:t>
      </w:r>
      <w:r>
        <w:rPr>
          <w:rFonts w:ascii="仿宋" w:hAnsi="仿宋" w:eastAsia="仿宋"/>
          <w:kern w:val="0"/>
          <w:sz w:val="32"/>
          <w:szCs w:val="32"/>
        </w:rPr>
        <w:t>514548</w:t>
      </w:r>
      <w:r>
        <w:rPr>
          <w:rFonts w:hint="eastAsia" w:ascii="仿宋" w:hAnsi="仿宋" w:eastAsia="仿宋"/>
          <w:kern w:val="0"/>
          <w:sz w:val="32"/>
          <w:szCs w:val="32"/>
        </w:rPr>
        <w:t>元，维修费</w:t>
      </w:r>
      <w:r>
        <w:rPr>
          <w:rFonts w:ascii="仿宋" w:hAnsi="仿宋" w:eastAsia="仿宋"/>
          <w:kern w:val="0"/>
          <w:sz w:val="32"/>
          <w:szCs w:val="32"/>
        </w:rPr>
        <w:t>200000</w:t>
      </w:r>
      <w:r>
        <w:rPr>
          <w:rFonts w:hint="eastAsia" w:ascii="仿宋" w:hAnsi="仿宋" w:eastAsia="仿宋"/>
          <w:kern w:val="0"/>
          <w:sz w:val="32"/>
          <w:szCs w:val="32"/>
        </w:rPr>
        <w:t>元，培训费</w:t>
      </w:r>
      <w:r>
        <w:rPr>
          <w:rFonts w:ascii="仿宋" w:hAnsi="仿宋" w:eastAsia="仿宋"/>
          <w:kern w:val="0"/>
          <w:sz w:val="32"/>
          <w:szCs w:val="32"/>
        </w:rPr>
        <w:t>4000</w:t>
      </w:r>
      <w:r>
        <w:rPr>
          <w:rFonts w:hint="eastAsia" w:ascii="仿宋" w:hAnsi="仿宋" w:eastAsia="仿宋"/>
          <w:kern w:val="0"/>
          <w:sz w:val="32"/>
          <w:szCs w:val="32"/>
        </w:rPr>
        <w:t>元，公务接待费</w:t>
      </w:r>
      <w:r>
        <w:rPr>
          <w:rFonts w:ascii="仿宋" w:hAnsi="仿宋" w:eastAsia="仿宋"/>
          <w:kern w:val="0"/>
          <w:sz w:val="32"/>
          <w:szCs w:val="32"/>
        </w:rPr>
        <w:t>25000</w:t>
      </w:r>
      <w:r>
        <w:rPr>
          <w:rFonts w:hint="eastAsia" w:ascii="仿宋" w:hAnsi="仿宋" w:eastAsia="仿宋"/>
          <w:kern w:val="0"/>
          <w:sz w:val="32"/>
          <w:szCs w:val="32"/>
        </w:rPr>
        <w:t>元，劳务费</w:t>
      </w:r>
      <w:r>
        <w:rPr>
          <w:rFonts w:ascii="仿宋" w:hAnsi="仿宋" w:eastAsia="仿宋"/>
          <w:kern w:val="0"/>
          <w:sz w:val="32"/>
          <w:szCs w:val="32"/>
        </w:rPr>
        <w:t>106000</w:t>
      </w:r>
      <w:r>
        <w:rPr>
          <w:rFonts w:hint="eastAsia" w:ascii="仿宋" w:hAnsi="仿宋" w:eastAsia="仿宋"/>
          <w:kern w:val="0"/>
          <w:sz w:val="32"/>
          <w:szCs w:val="32"/>
        </w:rPr>
        <w:t>元，公务用车运行维护费</w:t>
      </w:r>
      <w:r>
        <w:rPr>
          <w:rFonts w:ascii="仿宋" w:hAnsi="仿宋" w:eastAsia="仿宋"/>
          <w:kern w:val="0"/>
          <w:sz w:val="32"/>
          <w:szCs w:val="32"/>
        </w:rPr>
        <w:t>45000</w:t>
      </w:r>
      <w:r>
        <w:rPr>
          <w:rFonts w:hint="eastAsia" w:ascii="仿宋" w:hAnsi="仿宋" w:eastAsia="仿宋"/>
          <w:kern w:val="0"/>
          <w:sz w:val="32"/>
          <w:szCs w:val="32"/>
        </w:rPr>
        <w:t>元，其他商品和服务支出</w:t>
      </w:r>
      <w:r>
        <w:rPr>
          <w:rFonts w:ascii="仿宋" w:hAnsi="仿宋" w:eastAsia="仿宋"/>
          <w:kern w:val="0"/>
          <w:sz w:val="32"/>
          <w:szCs w:val="32"/>
        </w:rPr>
        <w:t>40000</w:t>
      </w:r>
      <w:r>
        <w:rPr>
          <w:rFonts w:hint="eastAsia" w:ascii="仿宋" w:hAnsi="仿宋" w:eastAsia="仿宋"/>
          <w:kern w:val="0"/>
          <w:sz w:val="32"/>
          <w:szCs w:val="32"/>
        </w:rPr>
        <w:t>元，办公设备购置</w:t>
      </w:r>
      <w:r>
        <w:rPr>
          <w:rFonts w:ascii="仿宋" w:hAnsi="仿宋" w:eastAsia="仿宋"/>
          <w:kern w:val="0"/>
          <w:sz w:val="32"/>
          <w:szCs w:val="32"/>
        </w:rPr>
        <w:t>20000</w:t>
      </w:r>
      <w:r>
        <w:rPr>
          <w:rFonts w:hint="eastAsia" w:ascii="仿宋" w:hAnsi="仿宋" w:eastAsia="仿宋"/>
          <w:kern w:val="0"/>
          <w:sz w:val="32"/>
          <w:szCs w:val="32"/>
        </w:rPr>
        <w:t>元</w:t>
      </w:r>
      <w:r>
        <w:rPr>
          <w:rFonts w:hint="eastAsia" w:ascii="仿宋_GB2312" w:eastAsia="仿宋_GB2312"/>
          <w:kern w:val="0"/>
          <w:sz w:val="32"/>
          <w:szCs w:val="32"/>
        </w:rPr>
        <w:t>。</w:t>
      </w:r>
    </w:p>
    <w:p>
      <w:pPr>
        <w:widowControl/>
        <w:numPr>
          <w:ilvl w:val="0"/>
          <w:numId w:val="2"/>
        </w:num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政府采购安排情况说明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政府采购预算为676500元，其中：办公家具38000，通用设备133500元，印刷费165000元，复印纸20000元，服装购置265000元，公务用车运行维护费55000元。</w:t>
      </w:r>
    </w:p>
    <w:p>
      <w:pPr>
        <w:widowControl/>
        <w:numPr>
          <w:ilvl w:val="0"/>
          <w:numId w:val="2"/>
        </w:numPr>
        <w:ind w:firstLine="640" w:firstLineChars="200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三公经费增减变化情况</w:t>
      </w:r>
    </w:p>
    <w:p>
      <w:pPr>
        <w:widowControl/>
        <w:ind w:left="420" w:leftChars="200" w:firstLine="320" w:firstLineChars="1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2020</w:t>
      </w:r>
      <w:r>
        <w:rPr>
          <w:rFonts w:hint="eastAsia" w:ascii="仿宋" w:hAnsi="仿宋" w:eastAsia="仿宋" w:cs="仿宋"/>
          <w:kern w:val="0"/>
          <w:sz w:val="32"/>
          <w:szCs w:val="32"/>
        </w:rPr>
        <w:t>年三公经费预算为</w:t>
      </w:r>
      <w:r>
        <w:rPr>
          <w:rFonts w:ascii="仿宋" w:hAnsi="仿宋" w:eastAsia="仿宋" w:cs="仿宋"/>
          <w:kern w:val="0"/>
          <w:sz w:val="32"/>
          <w:szCs w:val="32"/>
        </w:rPr>
        <w:t>90000</w:t>
      </w:r>
      <w:r>
        <w:rPr>
          <w:rFonts w:hint="eastAsia" w:ascii="仿宋" w:hAnsi="仿宋" w:eastAsia="仿宋" w:cs="仿宋"/>
          <w:kern w:val="0"/>
          <w:sz w:val="32"/>
          <w:szCs w:val="32"/>
        </w:rPr>
        <w:t>元，比上年减少</w:t>
      </w:r>
      <w:r>
        <w:rPr>
          <w:rFonts w:ascii="仿宋" w:hAnsi="仿宋" w:eastAsia="仿宋" w:cs="仿宋"/>
          <w:kern w:val="0"/>
          <w:sz w:val="32"/>
          <w:szCs w:val="32"/>
        </w:rPr>
        <w:t>10%</w:t>
      </w:r>
      <w:r>
        <w:rPr>
          <w:rFonts w:hint="eastAsia" w:ascii="仿宋" w:hAnsi="仿宋" w:eastAsia="仿宋" w:cs="仿宋"/>
          <w:kern w:val="0"/>
          <w:sz w:val="32"/>
          <w:szCs w:val="32"/>
        </w:rPr>
        <w:t>，减</w:t>
      </w:r>
    </w:p>
    <w:p>
      <w:pPr>
        <w:widowControl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少原因：</w:t>
      </w:r>
      <w:r>
        <w:rPr>
          <w:rFonts w:hint="eastAsia" w:ascii="仿宋_GB2312" w:eastAsia="仿宋_GB2312"/>
          <w:kern w:val="0"/>
          <w:sz w:val="32"/>
          <w:szCs w:val="32"/>
        </w:rPr>
        <w:t>公务用车运行维护费</w:t>
      </w:r>
      <w:r>
        <w:rPr>
          <w:rFonts w:ascii="仿宋_GB2312" w:eastAsia="仿宋_GB2312"/>
          <w:kern w:val="0"/>
          <w:sz w:val="32"/>
          <w:szCs w:val="32"/>
        </w:rPr>
        <w:t>65000</w:t>
      </w:r>
      <w:r>
        <w:rPr>
          <w:rFonts w:hint="eastAsia" w:ascii="仿宋_GB2312" w:eastAsia="仿宋_GB2312"/>
          <w:kern w:val="0"/>
          <w:sz w:val="32"/>
          <w:szCs w:val="32"/>
        </w:rPr>
        <w:t>元，比上年</w:t>
      </w:r>
      <w:r>
        <w:rPr>
          <w:rFonts w:ascii="仿宋_GB2312" w:eastAsia="仿宋_GB2312"/>
          <w:kern w:val="0"/>
          <w:sz w:val="32"/>
          <w:szCs w:val="32"/>
        </w:rPr>
        <w:t>13.33%</w:t>
      </w:r>
      <w:r>
        <w:rPr>
          <w:rFonts w:hint="eastAsia" w:ascii="仿宋_GB2312" w:eastAsia="仿宋_GB2312"/>
          <w:kern w:val="0"/>
          <w:sz w:val="32"/>
          <w:szCs w:val="32"/>
        </w:rPr>
        <w:t>；因公出国出境人数及费用均为</w:t>
      </w:r>
      <w:r>
        <w:rPr>
          <w:rFonts w:ascii="仿宋_GB2312" w:eastAsia="仿宋_GB2312"/>
          <w:kern w:val="0"/>
          <w:sz w:val="32"/>
          <w:szCs w:val="32"/>
        </w:rPr>
        <w:t>0</w:t>
      </w:r>
      <w:r>
        <w:rPr>
          <w:rFonts w:hint="eastAsia" w:ascii="仿宋_GB2312" w:eastAsia="仿宋_GB2312"/>
          <w:kern w:val="0"/>
          <w:sz w:val="32"/>
          <w:szCs w:val="32"/>
        </w:rPr>
        <w:t>元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kern w:val="0"/>
          <w:sz w:val="32"/>
          <w:szCs w:val="32"/>
        </w:rPr>
        <w:t>与上年一致；公务接待费用为</w:t>
      </w:r>
      <w:r>
        <w:rPr>
          <w:rFonts w:ascii="仿宋_GB2312" w:eastAsia="仿宋_GB2312"/>
          <w:kern w:val="0"/>
          <w:sz w:val="32"/>
          <w:szCs w:val="32"/>
        </w:rPr>
        <w:t>25000</w:t>
      </w:r>
      <w:r>
        <w:rPr>
          <w:rFonts w:hint="eastAsia" w:ascii="仿宋_GB2312" w:eastAsia="仿宋_GB2312"/>
          <w:kern w:val="0"/>
          <w:sz w:val="32"/>
          <w:szCs w:val="32"/>
        </w:rPr>
        <w:t>元与上年一致；公务用车购置费为</w:t>
      </w:r>
      <w:r>
        <w:rPr>
          <w:rFonts w:ascii="仿宋_GB2312" w:eastAsia="仿宋_GB2312"/>
          <w:kern w:val="0"/>
          <w:sz w:val="32"/>
          <w:szCs w:val="32"/>
        </w:rPr>
        <w:t>0</w:t>
      </w:r>
      <w:r>
        <w:rPr>
          <w:rFonts w:hint="eastAsia" w:ascii="仿宋_GB2312" w:eastAsia="仿宋_GB2312"/>
          <w:kern w:val="0"/>
          <w:sz w:val="32"/>
          <w:szCs w:val="32"/>
        </w:rPr>
        <w:t>元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kern w:val="0"/>
          <w:sz w:val="32"/>
          <w:szCs w:val="32"/>
        </w:rPr>
        <w:t>与上年一致。</w:t>
      </w:r>
    </w:p>
    <w:p>
      <w:pPr>
        <w:widowControl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七、专业性较强的名词解释</w:t>
      </w:r>
    </w:p>
    <w:p>
      <w:pPr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“三公经费”是指因公出国（境）费用、公务接待费用、公务用车费用。公务用车费用包括：公务用车购置费和公务用车运行维护费。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人民调解工作是人民群众运用自己的力量自我教育、自我管理、自我服务的一种自治活动。它是在</w:t>
      </w:r>
      <w:r>
        <w:fldChar w:fldCharType="begin"/>
      </w:r>
      <w:r>
        <w:instrText xml:space="preserve"> HYPERLINK "http://baike.sogou.com/lemma/ShowInnerLink.htm?lemmaId=7812755&amp;ss_c=ssc.citiao.link" \t "http://baike.sogou.com/_blank" </w:instrText>
      </w:r>
      <w:r>
        <w:fldChar w:fldCharType="separate"/>
      </w:r>
      <w:r>
        <w:rPr>
          <w:rStyle w:val="8"/>
          <w:rFonts w:hint="eastAsia" w:ascii="仿宋" w:hAnsi="仿宋" w:eastAsia="仿宋" w:cs="仿宋"/>
          <w:sz w:val="32"/>
          <w:szCs w:val="32"/>
        </w:rPr>
        <w:t>人民调解委员会</w:t>
      </w:r>
      <w:r>
        <w:rPr>
          <w:rStyle w:val="8"/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kern w:val="0"/>
          <w:sz w:val="32"/>
          <w:szCs w:val="32"/>
        </w:rPr>
        <w:t>的主持下，以国家法律、法规、规章、政策和</w:t>
      </w:r>
      <w:r>
        <w:fldChar w:fldCharType="begin"/>
      </w:r>
      <w:r>
        <w:instrText xml:space="preserve"> HYPERLINK "http://baike.sogou.com/lemma/ShowInnerLink.htm?lemmaId=560852&amp;ss_c=ssc.citiao.link" \t "http://baike.sogou.com/_blank" </w:instrText>
      </w:r>
      <w:r>
        <w:fldChar w:fldCharType="separate"/>
      </w:r>
      <w:r>
        <w:rPr>
          <w:rStyle w:val="8"/>
          <w:rFonts w:hint="eastAsia" w:ascii="仿宋" w:hAnsi="仿宋" w:eastAsia="仿宋" w:cs="仿宋"/>
          <w:sz w:val="32"/>
          <w:szCs w:val="32"/>
        </w:rPr>
        <w:t>社会公德</w:t>
      </w:r>
      <w:r>
        <w:rPr>
          <w:rStyle w:val="8"/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kern w:val="0"/>
          <w:sz w:val="32"/>
          <w:szCs w:val="32"/>
        </w:rPr>
        <w:t>规范为依据，对双方当事人进行调解、劝说，促使他们互相谅解、</w:t>
      </w:r>
      <w:r>
        <w:fldChar w:fldCharType="begin"/>
      </w:r>
      <w:r>
        <w:instrText xml:space="preserve"> HYPERLINK "http://baike.sogou.com/lemma/ShowInnerLink.htm?lemmaId=8443707&amp;ss_c=ssc.citiao.link" \t "http://baike.sogou.com/_blank" </w:instrText>
      </w:r>
      <w:r>
        <w:fldChar w:fldCharType="separate"/>
      </w:r>
      <w:r>
        <w:rPr>
          <w:rStyle w:val="8"/>
          <w:rFonts w:hint="eastAsia" w:ascii="仿宋" w:hAnsi="仿宋" w:eastAsia="仿宋" w:cs="仿宋"/>
          <w:sz w:val="32"/>
          <w:szCs w:val="32"/>
        </w:rPr>
        <w:t>平等协商</w:t>
      </w:r>
      <w:r>
        <w:rPr>
          <w:rStyle w:val="8"/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kern w:val="0"/>
          <w:sz w:val="32"/>
          <w:szCs w:val="32"/>
        </w:rPr>
        <w:t>、自愿达成协议、消除纷争的一种群众自治活动。</w:t>
      </w:r>
    </w:p>
    <w:p>
      <w:pPr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社区矫正是与监狱矫正相对的行刑方式，是指将符合社区矫正的罪犯置于社区内，由专门国家机关在相关社会团体和民间组织以及社会志愿者协助下，在判决、裁定或决定确定的期限内，矫正其犯罪心理和行为恶习，并促使其顺利回归社会的非监禁刑罚执行活动。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</w:t>
      </w:r>
    </w:p>
    <w:p>
      <w:pPr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安置帮教是在各级政府领导下，依靠各有关部门和社会力量对刑满释放、解除社区矫正人员进行的一种非强制性的引导、扶助、教育和管理活动。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八、国有资产占用情况说明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    截止2019年12月31日，我单位资产总额7267556.49     元，其中流动资产666566.27元；固定资产原值7547509.59元，累计折旧1427745.76元，固定资产净值为6119763.83元，无形资产原价552988元，无形资产累计摊销71761.61元，无形资产净值481226.39。固定资产当中，房屋构筑物原值5451595.59元，净值5006382.08元，通用设备原值1438113元，净值661347.65元，专用设备原值91266元，净值29711.61元，家具用具原值566535元，净值422322.49元。   </w:t>
      </w:r>
    </w:p>
    <w:p>
      <w:pPr>
        <w:pStyle w:val="2"/>
        <w:ind w:firstLine="320" w:firstLineChars="100"/>
        <w:jc w:val="lef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2020年预计新增资产171500元，其中：家具、用具类</w:t>
      </w:r>
    </w:p>
    <w:p>
      <w:pPr>
        <w:pStyle w:val="2"/>
        <w:ind w:left="0" w:leftChars="0" w:firstLine="0" w:firstLineChars="0"/>
        <w:jc w:val="left"/>
        <w:rPr>
          <w:rFonts w:hint="default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38000元，打印机55000元，计算机60000元。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九、重点项目预算的绩效目标情况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（一）项目概况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2020年我单位将司法大调解工作经费作为绩效目标考核项目。司法大调解工作经费主要用于：1、全市人民调解员的培训 2、人民调解员的案件补助 3、专职人民调解员的生活补助和内勤人员补助 4、全市人民调解员的日常管理。</w:t>
      </w:r>
    </w:p>
    <w:p>
      <w:pPr>
        <w:keepNext w:val="0"/>
        <w:keepLines w:val="0"/>
        <w:widowControl w:val="0"/>
        <w:numPr>
          <w:ilvl w:val="0"/>
          <w:numId w:val="3"/>
        </w:numPr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立项依据。1、运办发[2014]35号《关于推进矛盾纠纷大调解工作的实施意见》2、永综治委[2014]3号《关于印发〈永济市人民调解委员会规范化建设实施意见〉的通知》3、根据《推进矛盾纠纷大调解工作实施细则》第二十七条规定的经费保障标准，县（市、区）矛盾纠纷调解经费按辖区常住人口每人每年1元予以保障，按照我市45万人口计算，大调解工作经费45万元需列入本年度财政预算。</w:t>
      </w:r>
    </w:p>
    <w:p>
      <w:pPr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t xml:space="preserve">    </w:t>
      </w:r>
    </w:p>
    <w:p>
      <w:pPr>
        <w:jc w:val="righ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t xml:space="preserve">    </w:t>
      </w:r>
    </w:p>
    <w:p>
      <w:pPr>
        <w:jc w:val="right"/>
        <w:rPr>
          <w:rFonts w:ascii="仿宋_GB2312" w:eastAsia="仿宋_GB2312"/>
          <w:kern w:val="0"/>
          <w:sz w:val="32"/>
          <w:szCs w:val="32"/>
        </w:rPr>
      </w:pPr>
    </w:p>
    <w:p>
      <w:pPr>
        <w:pStyle w:val="2"/>
        <w:ind w:left="31680"/>
      </w:pPr>
    </w:p>
    <w:p>
      <w:pPr>
        <w:pStyle w:val="2"/>
        <w:ind w:left="3168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8B2C461"/>
    <w:multiLevelType w:val="singleLevel"/>
    <w:tmpl w:val="D8B2C46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A010400"/>
    <w:multiLevelType w:val="singleLevel"/>
    <w:tmpl w:val="5A010400"/>
    <w:lvl w:ilvl="0" w:tentative="0">
      <w:start w:val="4"/>
      <w:numFmt w:val="chineseCounting"/>
      <w:suff w:val="nothing"/>
      <w:lvlText w:val="%1、"/>
      <w:lvlJc w:val="left"/>
      <w:rPr>
        <w:rFonts w:cs="Times New Roman"/>
      </w:rPr>
    </w:lvl>
  </w:abstractNum>
  <w:abstractNum w:abstractNumId="2">
    <w:nsid w:val="5A90C28C"/>
    <w:multiLevelType w:val="singleLevel"/>
    <w:tmpl w:val="5A90C28C"/>
    <w:lvl w:ilvl="0" w:tentative="0">
      <w:start w:val="3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6491B91"/>
    <w:rsid w:val="00083EE6"/>
    <w:rsid w:val="001A683C"/>
    <w:rsid w:val="002B4E88"/>
    <w:rsid w:val="002F3AE7"/>
    <w:rsid w:val="00330471"/>
    <w:rsid w:val="00410C22"/>
    <w:rsid w:val="005F0A30"/>
    <w:rsid w:val="006C6D4B"/>
    <w:rsid w:val="00807CEB"/>
    <w:rsid w:val="0084224D"/>
    <w:rsid w:val="00BE1345"/>
    <w:rsid w:val="00C117EA"/>
    <w:rsid w:val="00C3516B"/>
    <w:rsid w:val="00CE18C1"/>
    <w:rsid w:val="00FE0717"/>
    <w:rsid w:val="01B40AFA"/>
    <w:rsid w:val="06A61F03"/>
    <w:rsid w:val="074B1D50"/>
    <w:rsid w:val="07C173A0"/>
    <w:rsid w:val="09B76D17"/>
    <w:rsid w:val="0A4331EC"/>
    <w:rsid w:val="0A941179"/>
    <w:rsid w:val="0BA50C6D"/>
    <w:rsid w:val="0F8C5453"/>
    <w:rsid w:val="0FA43567"/>
    <w:rsid w:val="0FC77946"/>
    <w:rsid w:val="11B63CAF"/>
    <w:rsid w:val="129D19F9"/>
    <w:rsid w:val="12D3092D"/>
    <w:rsid w:val="13E979AD"/>
    <w:rsid w:val="1648279F"/>
    <w:rsid w:val="16DE7D5A"/>
    <w:rsid w:val="16E8042A"/>
    <w:rsid w:val="17697E7A"/>
    <w:rsid w:val="186B707D"/>
    <w:rsid w:val="1BC44946"/>
    <w:rsid w:val="1C964BE6"/>
    <w:rsid w:val="1DFA1892"/>
    <w:rsid w:val="204A2498"/>
    <w:rsid w:val="238B4070"/>
    <w:rsid w:val="29FE2CCC"/>
    <w:rsid w:val="2B3F3C48"/>
    <w:rsid w:val="2C3616F1"/>
    <w:rsid w:val="2FA005E6"/>
    <w:rsid w:val="30EE0FEE"/>
    <w:rsid w:val="3254133E"/>
    <w:rsid w:val="33161493"/>
    <w:rsid w:val="347859B7"/>
    <w:rsid w:val="35936499"/>
    <w:rsid w:val="387F3C5A"/>
    <w:rsid w:val="3C0549C7"/>
    <w:rsid w:val="3CE80DBF"/>
    <w:rsid w:val="3D5178AE"/>
    <w:rsid w:val="3D8B1E59"/>
    <w:rsid w:val="3E8260D0"/>
    <w:rsid w:val="3EF723D3"/>
    <w:rsid w:val="3F5F04D1"/>
    <w:rsid w:val="40FC11ED"/>
    <w:rsid w:val="42C545AB"/>
    <w:rsid w:val="42F965E5"/>
    <w:rsid w:val="44BD0302"/>
    <w:rsid w:val="4527306C"/>
    <w:rsid w:val="46810C84"/>
    <w:rsid w:val="47BD4386"/>
    <w:rsid w:val="4858017D"/>
    <w:rsid w:val="489F1CA0"/>
    <w:rsid w:val="4D454EE7"/>
    <w:rsid w:val="4D905685"/>
    <w:rsid w:val="4DB419E2"/>
    <w:rsid w:val="4E06042A"/>
    <w:rsid w:val="4FBE5378"/>
    <w:rsid w:val="521E4F61"/>
    <w:rsid w:val="534345EB"/>
    <w:rsid w:val="53B36A0F"/>
    <w:rsid w:val="54313343"/>
    <w:rsid w:val="56A43988"/>
    <w:rsid w:val="58004695"/>
    <w:rsid w:val="58A0503F"/>
    <w:rsid w:val="597D332A"/>
    <w:rsid w:val="5B21587C"/>
    <w:rsid w:val="5B463884"/>
    <w:rsid w:val="5B7B27F8"/>
    <w:rsid w:val="5C6E4129"/>
    <w:rsid w:val="5E7F4C9A"/>
    <w:rsid w:val="62610F11"/>
    <w:rsid w:val="656E107A"/>
    <w:rsid w:val="6B9E1D8A"/>
    <w:rsid w:val="6D40006B"/>
    <w:rsid w:val="6F6728A3"/>
    <w:rsid w:val="76491B91"/>
    <w:rsid w:val="76CF04F8"/>
    <w:rsid w:val="78EC06F9"/>
    <w:rsid w:val="7A15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qFormat="1" w:unhideWhenUsed="0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99"/>
    <w:pPr>
      <w:ind w:left="420" w:leftChars="200"/>
    </w:p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99"/>
    <w:rPr>
      <w:rFonts w:cs="Times New Roman"/>
      <w:color w:val="555555"/>
      <w:u w:val="none"/>
    </w:rPr>
  </w:style>
  <w:style w:type="character" w:customStyle="1" w:styleId="9">
    <w:name w:val="Header Char"/>
    <w:basedOn w:val="6"/>
    <w:link w:val="4"/>
    <w:qFormat/>
    <w:locked/>
    <w:uiPriority w:val="99"/>
    <w:rPr>
      <w:rFonts w:ascii="Calibri" w:hAnsi="Calibri" w:cs="Times New Roman"/>
      <w:kern w:val="2"/>
      <w:sz w:val="18"/>
      <w:szCs w:val="18"/>
    </w:rPr>
  </w:style>
  <w:style w:type="character" w:customStyle="1" w:styleId="10">
    <w:name w:val="Footer Char"/>
    <w:basedOn w:val="6"/>
    <w:link w:val="3"/>
    <w:qFormat/>
    <w:locked/>
    <w:uiPriority w:val="99"/>
    <w:rPr>
      <w:rFonts w:ascii="Calibri" w:hAnsi="Calibri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413</Words>
  <Characters>2359</Characters>
  <Lines>0</Lines>
  <Paragraphs>0</Paragraphs>
  <TotalTime>5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2020-02-06T09:07:00Z</dcterms:created>
  <dc:creator>lenovo</dc:creator>
  <cp:lastModifiedBy>lenovo</cp:lastModifiedBy>
  <dcterms:modified xsi:type="dcterms:W3CDTF">2020-05-20T07:22:34Z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