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F1" w:rsidRDefault="007D0EF1" w:rsidP="007D0EF1">
      <w:pPr>
        <w:spacing w:line="600" w:lineRule="exact"/>
        <w:ind w:firstLineChars="200" w:firstLine="880"/>
        <w:jc w:val="center"/>
        <w:rPr>
          <w:rFonts w:ascii="仿宋" w:eastAsia="仿宋" w:hAnsi="仿宋" w:cs="仿宋"/>
          <w:sz w:val="44"/>
          <w:szCs w:val="44"/>
        </w:rPr>
      </w:pPr>
      <w:r w:rsidRPr="007D0EF1">
        <w:rPr>
          <w:rFonts w:ascii="仿宋" w:eastAsia="仿宋" w:hAnsi="仿宋" w:cs="仿宋" w:hint="eastAsia"/>
          <w:sz w:val="44"/>
          <w:szCs w:val="44"/>
        </w:rPr>
        <w:t>转移支付安排情况说明</w:t>
      </w:r>
    </w:p>
    <w:p w:rsidR="007D0EF1" w:rsidRPr="007D0EF1" w:rsidRDefault="007D0EF1" w:rsidP="007D0EF1">
      <w:pPr>
        <w:spacing w:line="600" w:lineRule="exact"/>
        <w:ind w:firstLineChars="200" w:firstLine="880"/>
        <w:jc w:val="center"/>
        <w:rPr>
          <w:rFonts w:ascii="仿宋" w:eastAsia="仿宋" w:hAnsi="仿宋" w:cs="仿宋"/>
          <w:sz w:val="44"/>
          <w:szCs w:val="44"/>
        </w:rPr>
      </w:pPr>
    </w:p>
    <w:p w:rsidR="007D0EF1" w:rsidRPr="00DD3CC4" w:rsidRDefault="007D0EF1" w:rsidP="007D0EF1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上级下达</w:t>
      </w:r>
      <w:r w:rsidRPr="00DD3CC4">
        <w:rPr>
          <w:rFonts w:ascii="仿宋" w:eastAsia="仿宋" w:hAnsi="仿宋" w:cs="仿宋" w:hint="eastAsia"/>
          <w:sz w:val="32"/>
          <w:szCs w:val="32"/>
        </w:rPr>
        <w:t>的收入计划及已明确的财政体制，财</w:t>
      </w:r>
      <w:r w:rsidRPr="00DD3CC4">
        <w:rPr>
          <w:rFonts w:ascii="仿宋" w:eastAsia="仿宋" w:hAnsi="仿宋" w:cs="宋体" w:hint="eastAsia"/>
          <w:sz w:val="32"/>
          <w:szCs w:val="32"/>
        </w:rPr>
        <w:t>力测算情况是：（1）市级收入财力</w:t>
      </w:r>
      <w:r>
        <w:rPr>
          <w:rFonts w:ascii="仿宋" w:eastAsia="仿宋" w:hAnsi="仿宋" w:cs="宋体" w:hint="eastAsia"/>
          <w:sz w:val="32"/>
          <w:szCs w:val="32"/>
        </w:rPr>
        <w:t>48445</w:t>
      </w:r>
      <w:r w:rsidRPr="00DD3CC4">
        <w:rPr>
          <w:rFonts w:ascii="仿宋" w:eastAsia="仿宋" w:hAnsi="仿宋" w:cs="宋体" w:hint="eastAsia"/>
          <w:sz w:val="32"/>
          <w:szCs w:val="32"/>
        </w:rPr>
        <w:t>万元;（2）</w:t>
      </w:r>
      <w:r>
        <w:rPr>
          <w:rFonts w:ascii="仿宋" w:eastAsia="仿宋" w:hAnsi="仿宋" w:cs="宋体" w:hint="eastAsia"/>
          <w:sz w:val="32"/>
          <w:szCs w:val="32"/>
        </w:rPr>
        <w:t>返还性收入1604万元（其中：</w:t>
      </w:r>
      <w:r w:rsidRPr="00DD3CC4">
        <w:rPr>
          <w:rFonts w:ascii="仿宋" w:eastAsia="仿宋" w:hAnsi="仿宋" w:cs="宋体" w:hint="eastAsia"/>
          <w:sz w:val="32"/>
          <w:szCs w:val="32"/>
        </w:rPr>
        <w:t>中央两税返还229万元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DD3CC4">
        <w:rPr>
          <w:rFonts w:ascii="仿宋" w:eastAsia="仿宋" w:hAnsi="仿宋" w:cs="宋体" w:hint="eastAsia"/>
          <w:sz w:val="32"/>
          <w:szCs w:val="32"/>
        </w:rPr>
        <w:t>体制返还650</w:t>
      </w:r>
      <w:r>
        <w:rPr>
          <w:rFonts w:ascii="仿宋" w:eastAsia="仿宋" w:hAnsi="仿宋" w:cs="宋体" w:hint="eastAsia"/>
          <w:sz w:val="32"/>
          <w:szCs w:val="32"/>
        </w:rPr>
        <w:t>万元，成品油税费改革725万元）；</w:t>
      </w:r>
      <w:r w:rsidRPr="00DD3CC4"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cs="宋体" w:hint="eastAsia"/>
          <w:sz w:val="32"/>
          <w:szCs w:val="32"/>
        </w:rPr>
        <w:t>3</w:t>
      </w:r>
      <w:r w:rsidRPr="00DD3CC4">
        <w:rPr>
          <w:rFonts w:ascii="仿宋" w:eastAsia="仿宋" w:hAnsi="仿宋" w:cs="宋体" w:hint="eastAsia"/>
          <w:sz w:val="32"/>
          <w:szCs w:val="32"/>
        </w:rPr>
        <w:t>）均衡性转移支付补助69518万元（其中</w:t>
      </w:r>
      <w:r>
        <w:rPr>
          <w:rFonts w:ascii="仿宋" w:eastAsia="仿宋" w:hAnsi="仿宋" w:cs="宋体" w:hint="eastAsia"/>
          <w:sz w:val="32"/>
          <w:szCs w:val="32"/>
        </w:rPr>
        <w:t>：</w:t>
      </w:r>
      <w:r w:rsidRPr="00DD3CC4">
        <w:rPr>
          <w:rFonts w:ascii="仿宋" w:eastAsia="仿宋" w:hAnsi="仿宋" w:cs="宋体" w:hint="eastAsia"/>
          <w:sz w:val="32"/>
          <w:szCs w:val="32"/>
        </w:rPr>
        <w:t>均衡性转移支付68144万元，乡镇工作补贴590万元，社区转移支付88万元，农村人口市民化奖励97万元，省出台的补贴资金599万元）；（</w:t>
      </w:r>
      <w:r>
        <w:rPr>
          <w:rFonts w:ascii="仿宋" w:eastAsia="仿宋" w:hAnsi="仿宋" w:cs="宋体" w:hint="eastAsia"/>
          <w:sz w:val="32"/>
          <w:szCs w:val="32"/>
        </w:rPr>
        <w:t>4</w:t>
      </w:r>
      <w:r w:rsidRPr="00DD3CC4">
        <w:rPr>
          <w:rFonts w:ascii="仿宋" w:eastAsia="仿宋" w:hAnsi="仿宋" w:cs="宋体" w:hint="eastAsia"/>
          <w:sz w:val="32"/>
          <w:szCs w:val="32"/>
        </w:rPr>
        <w:t xml:space="preserve">）县级基本财力保障机制12842万元; </w:t>
      </w:r>
      <w:r>
        <w:rPr>
          <w:rFonts w:ascii="仿宋" w:eastAsia="仿宋" w:hAnsi="仿宋" w:cs="宋体" w:hint="eastAsia"/>
          <w:sz w:val="32"/>
          <w:szCs w:val="32"/>
        </w:rPr>
        <w:t>（5）</w:t>
      </w:r>
      <w:r w:rsidRPr="00DD3CC4">
        <w:rPr>
          <w:rFonts w:ascii="仿宋" w:eastAsia="仿宋" w:hAnsi="仿宋" w:cs="宋体" w:hint="eastAsia"/>
          <w:sz w:val="32"/>
          <w:szCs w:val="32"/>
        </w:rPr>
        <w:t>重点生态功能区转移支付849万元；（</w:t>
      </w:r>
      <w:r>
        <w:rPr>
          <w:rFonts w:ascii="仿宋" w:eastAsia="仿宋" w:hAnsi="仿宋" w:cs="宋体" w:hint="eastAsia"/>
          <w:sz w:val="32"/>
          <w:szCs w:val="32"/>
        </w:rPr>
        <w:t>6</w:t>
      </w:r>
      <w:r w:rsidRPr="00DD3CC4">
        <w:rPr>
          <w:rFonts w:ascii="仿宋" w:eastAsia="仿宋" w:hAnsi="仿宋" w:cs="宋体" w:hint="eastAsia"/>
          <w:sz w:val="32"/>
          <w:szCs w:val="32"/>
        </w:rPr>
        <w:t>）固定数额转移支付20424万元（其中调整工资转移支付补助13356万元，工商质监下划1308万元，农村税费改革转移支付3962万元，企事业单位划转补助1261万元，其他结算事项537万元）；（</w:t>
      </w:r>
      <w:r>
        <w:rPr>
          <w:rFonts w:ascii="仿宋" w:eastAsia="仿宋" w:hAnsi="仿宋" w:cs="宋体" w:hint="eastAsia"/>
          <w:sz w:val="32"/>
          <w:szCs w:val="32"/>
        </w:rPr>
        <w:t>7</w:t>
      </w:r>
      <w:r w:rsidRPr="00DD3CC4">
        <w:rPr>
          <w:rFonts w:ascii="仿宋" w:eastAsia="仿宋" w:hAnsi="仿宋" w:cs="宋体" w:hint="eastAsia"/>
          <w:sz w:val="32"/>
          <w:szCs w:val="32"/>
        </w:rPr>
        <w:t>）各项结算补助-141</w:t>
      </w:r>
      <w:r>
        <w:rPr>
          <w:rFonts w:ascii="仿宋" w:eastAsia="仿宋" w:hAnsi="仿宋" w:cs="宋体" w:hint="eastAsia"/>
          <w:sz w:val="32"/>
          <w:szCs w:val="32"/>
        </w:rPr>
        <w:t>5</w:t>
      </w:r>
      <w:r w:rsidRPr="00DD3CC4">
        <w:rPr>
          <w:rFonts w:ascii="仿宋" w:eastAsia="仿宋" w:hAnsi="仿宋" w:cs="宋体" w:hint="eastAsia"/>
          <w:sz w:val="32"/>
          <w:szCs w:val="32"/>
        </w:rPr>
        <w:t>万元（其中定额上级-390，法检两院上划-1893万元，</w:t>
      </w:r>
      <w:r>
        <w:rPr>
          <w:rFonts w:ascii="仿宋" w:eastAsia="仿宋" w:hAnsi="仿宋" w:cs="宋体" w:hint="eastAsia"/>
          <w:sz w:val="32"/>
          <w:szCs w:val="32"/>
        </w:rPr>
        <w:t>税务部门手续费下划25万元，</w:t>
      </w:r>
      <w:r w:rsidRPr="00DD3CC4">
        <w:rPr>
          <w:rFonts w:ascii="仿宋" w:eastAsia="仿宋" w:hAnsi="仿宋" w:cs="宋体" w:hint="eastAsia"/>
          <w:sz w:val="32"/>
          <w:szCs w:val="32"/>
        </w:rPr>
        <w:t>税务津补贴基数下划63</w:t>
      </w:r>
      <w:r>
        <w:rPr>
          <w:rFonts w:ascii="仿宋" w:eastAsia="仿宋" w:hAnsi="仿宋" w:cs="宋体" w:hint="eastAsia"/>
          <w:sz w:val="32"/>
          <w:szCs w:val="32"/>
        </w:rPr>
        <w:t>6</w:t>
      </w:r>
      <w:r w:rsidRPr="00DD3CC4">
        <w:rPr>
          <w:rFonts w:ascii="仿宋" w:eastAsia="仿宋" w:hAnsi="仿宋" w:cs="宋体" w:hint="eastAsia"/>
          <w:sz w:val="32"/>
          <w:szCs w:val="32"/>
        </w:rPr>
        <w:t>万元，其他结算2</w:t>
      </w:r>
      <w:r>
        <w:rPr>
          <w:rFonts w:ascii="仿宋" w:eastAsia="仿宋" w:hAnsi="仿宋" w:cs="宋体" w:hint="eastAsia"/>
          <w:sz w:val="32"/>
          <w:szCs w:val="32"/>
        </w:rPr>
        <w:t>07</w:t>
      </w:r>
      <w:r w:rsidRPr="00DD3CC4">
        <w:rPr>
          <w:rFonts w:ascii="仿宋" w:eastAsia="仿宋" w:hAnsi="仿宋" w:cs="宋体" w:hint="eastAsia"/>
          <w:sz w:val="32"/>
          <w:szCs w:val="32"/>
        </w:rPr>
        <w:t>万元）；（</w:t>
      </w:r>
      <w:r>
        <w:rPr>
          <w:rFonts w:ascii="仿宋" w:eastAsia="仿宋" w:hAnsi="仿宋" w:cs="宋体" w:hint="eastAsia"/>
          <w:sz w:val="32"/>
          <w:szCs w:val="32"/>
        </w:rPr>
        <w:t>8</w:t>
      </w:r>
      <w:r w:rsidRPr="00DD3CC4">
        <w:rPr>
          <w:rFonts w:ascii="仿宋" w:eastAsia="仿宋" w:hAnsi="仿宋" w:cs="宋体" w:hint="eastAsia"/>
          <w:sz w:val="32"/>
          <w:szCs w:val="32"/>
        </w:rPr>
        <w:t>）各项上解-</w:t>
      </w:r>
      <w:r>
        <w:rPr>
          <w:rFonts w:ascii="仿宋" w:eastAsia="仿宋" w:hAnsi="仿宋" w:cs="宋体" w:hint="eastAsia"/>
          <w:sz w:val="32"/>
          <w:szCs w:val="32"/>
        </w:rPr>
        <w:t>9836</w:t>
      </w:r>
      <w:r w:rsidRPr="00DD3CC4">
        <w:rPr>
          <w:rFonts w:ascii="仿宋" w:eastAsia="仿宋" w:hAnsi="仿宋" w:cs="宋体" w:hint="eastAsia"/>
          <w:sz w:val="32"/>
          <w:szCs w:val="32"/>
        </w:rPr>
        <w:t>万元（其中体制直管县基数上解10064万元，出口退税上解3万元，对口援疆上解71万元</w:t>
      </w:r>
      <w:r>
        <w:rPr>
          <w:rFonts w:ascii="仿宋" w:eastAsia="仿宋" w:hAnsi="仿宋" w:cs="宋体" w:hint="eastAsia"/>
          <w:sz w:val="32"/>
          <w:szCs w:val="32"/>
        </w:rPr>
        <w:t>，空气质量奖励资金302万元</w:t>
      </w:r>
      <w:r w:rsidRPr="00DD3CC4">
        <w:rPr>
          <w:rFonts w:ascii="仿宋" w:eastAsia="仿宋" w:hAnsi="仿宋" w:cs="宋体" w:hint="eastAsia"/>
          <w:sz w:val="32"/>
          <w:szCs w:val="32"/>
        </w:rPr>
        <w:t>）；（</w:t>
      </w:r>
      <w:r>
        <w:rPr>
          <w:rFonts w:ascii="仿宋" w:eastAsia="仿宋" w:hAnsi="仿宋" w:cs="宋体" w:hint="eastAsia"/>
          <w:sz w:val="32"/>
          <w:szCs w:val="32"/>
        </w:rPr>
        <w:t>9</w:t>
      </w:r>
      <w:r w:rsidRPr="00DD3CC4">
        <w:rPr>
          <w:rFonts w:ascii="仿宋" w:eastAsia="仿宋" w:hAnsi="仿宋" w:cs="宋体" w:hint="eastAsia"/>
          <w:sz w:val="32"/>
          <w:szCs w:val="32"/>
        </w:rPr>
        <w:t>）调入稳定调节基金8617万元；（</w:t>
      </w:r>
      <w:r>
        <w:rPr>
          <w:rFonts w:ascii="仿宋" w:eastAsia="仿宋" w:hAnsi="仿宋" w:cs="宋体" w:hint="eastAsia"/>
          <w:sz w:val="32"/>
          <w:szCs w:val="32"/>
        </w:rPr>
        <w:t>10</w:t>
      </w:r>
      <w:r w:rsidRPr="00DD3CC4">
        <w:rPr>
          <w:rFonts w:ascii="仿宋" w:eastAsia="仿宋" w:hAnsi="仿宋" w:cs="宋体" w:hint="eastAsia"/>
          <w:sz w:val="32"/>
          <w:szCs w:val="32"/>
        </w:rPr>
        <w:t>）新增政府债券收入6000万元</w:t>
      </w:r>
      <w:r>
        <w:rPr>
          <w:rFonts w:ascii="仿宋" w:eastAsia="仿宋" w:hAnsi="仿宋" w:cs="宋体" w:hint="eastAsia"/>
          <w:sz w:val="32"/>
          <w:szCs w:val="32"/>
        </w:rPr>
        <w:t>；（11）提前下达一般转移支付23292万元，专项转移支付补助8493万元，共31785万元；（12）上年结转5324万元。</w:t>
      </w:r>
      <w:r w:rsidRPr="00DD3CC4">
        <w:rPr>
          <w:rFonts w:ascii="仿宋" w:eastAsia="仿宋" w:hAnsi="仿宋" w:cs="宋体" w:hint="eastAsia"/>
          <w:sz w:val="32"/>
          <w:szCs w:val="32"/>
        </w:rPr>
        <w:t>以上总财力</w:t>
      </w:r>
      <w:r>
        <w:rPr>
          <w:rFonts w:ascii="仿宋" w:eastAsia="仿宋" w:hAnsi="仿宋" w:cs="宋体" w:hint="eastAsia"/>
          <w:sz w:val="32"/>
          <w:szCs w:val="32"/>
        </w:rPr>
        <w:t>194157</w:t>
      </w:r>
      <w:r w:rsidRPr="00DD3CC4">
        <w:rPr>
          <w:rFonts w:ascii="仿宋" w:eastAsia="仿宋" w:hAnsi="仿宋" w:cs="宋体" w:hint="eastAsia"/>
          <w:sz w:val="32"/>
          <w:szCs w:val="32"/>
        </w:rPr>
        <w:t>万元，其中：专项财力</w:t>
      </w:r>
      <w:r>
        <w:rPr>
          <w:rFonts w:ascii="仿宋" w:eastAsia="仿宋" w:hAnsi="仿宋" w:cs="宋体" w:hint="eastAsia"/>
          <w:sz w:val="32"/>
          <w:szCs w:val="32"/>
        </w:rPr>
        <w:t>8512</w:t>
      </w:r>
      <w:r w:rsidRPr="00DD3CC4">
        <w:rPr>
          <w:rFonts w:ascii="仿宋" w:eastAsia="仿宋" w:hAnsi="仿宋" w:cs="宋体" w:hint="eastAsia"/>
          <w:sz w:val="32"/>
          <w:szCs w:val="32"/>
        </w:rPr>
        <w:t>万元，政府债券资金</w:t>
      </w:r>
      <w:r w:rsidRPr="00DD3CC4">
        <w:rPr>
          <w:rFonts w:ascii="仿宋" w:eastAsia="仿宋" w:hAnsi="仿宋" w:cs="宋体" w:hint="eastAsia"/>
          <w:sz w:val="32"/>
          <w:szCs w:val="32"/>
        </w:rPr>
        <w:lastRenderedPageBreak/>
        <w:t>6000万元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DD3CC4">
        <w:rPr>
          <w:rFonts w:ascii="仿宋" w:eastAsia="仿宋" w:hAnsi="仿宋" w:cs="宋体" w:hint="eastAsia"/>
          <w:sz w:val="32"/>
          <w:szCs w:val="32"/>
        </w:rPr>
        <w:t>可用财力为</w:t>
      </w:r>
      <w:r>
        <w:rPr>
          <w:rFonts w:ascii="仿宋" w:eastAsia="仿宋" w:hAnsi="仿宋" w:cs="宋体" w:hint="eastAsia"/>
          <w:sz w:val="32"/>
          <w:szCs w:val="32"/>
        </w:rPr>
        <w:t>142536</w:t>
      </w:r>
      <w:r w:rsidRPr="00DD3CC4">
        <w:rPr>
          <w:rFonts w:ascii="仿宋" w:eastAsia="仿宋" w:hAnsi="仿宋" w:cs="宋体" w:hint="eastAsia"/>
          <w:sz w:val="32"/>
          <w:szCs w:val="32"/>
        </w:rPr>
        <w:t>万元。</w:t>
      </w:r>
    </w:p>
    <w:p w:rsidR="007D0EF1" w:rsidRPr="00DD3CC4" w:rsidRDefault="007D0EF1" w:rsidP="007D0EF1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D3CC4">
        <w:rPr>
          <w:rFonts w:ascii="仿宋" w:eastAsia="仿宋" w:hAnsi="仿宋" w:cs="宋体" w:hint="eastAsia"/>
          <w:sz w:val="32"/>
          <w:szCs w:val="32"/>
        </w:rPr>
        <w:t>根据初步测算情况，今年支出预算需安排</w:t>
      </w:r>
      <w:r>
        <w:rPr>
          <w:rFonts w:ascii="仿宋" w:eastAsia="仿宋" w:hAnsi="仿宋" w:cs="宋体" w:hint="eastAsia"/>
          <w:sz w:val="32"/>
          <w:szCs w:val="32"/>
        </w:rPr>
        <w:t>194157</w:t>
      </w:r>
      <w:r w:rsidRPr="00DD3CC4">
        <w:rPr>
          <w:rFonts w:ascii="仿宋" w:eastAsia="仿宋" w:hAnsi="仿宋" w:cs="宋体" w:hint="eastAsia"/>
          <w:sz w:val="32"/>
          <w:szCs w:val="32"/>
        </w:rPr>
        <w:t>万元，比上年预算增加</w:t>
      </w:r>
      <w:r>
        <w:rPr>
          <w:rFonts w:ascii="仿宋" w:eastAsia="仿宋" w:hAnsi="仿宋" w:cs="宋体" w:hint="eastAsia"/>
          <w:sz w:val="32"/>
          <w:szCs w:val="32"/>
        </w:rPr>
        <w:t>51201</w:t>
      </w:r>
      <w:r w:rsidRPr="00DD3CC4">
        <w:rPr>
          <w:rFonts w:ascii="仿宋" w:eastAsia="仿宋" w:hAnsi="仿宋" w:cs="宋体" w:hint="eastAsia"/>
          <w:sz w:val="32"/>
          <w:szCs w:val="32"/>
        </w:rPr>
        <w:t>万元，增长</w:t>
      </w:r>
      <w:r>
        <w:rPr>
          <w:rFonts w:ascii="仿宋" w:eastAsia="仿宋" w:hAnsi="仿宋" w:cs="宋体" w:hint="eastAsia"/>
          <w:sz w:val="32"/>
          <w:szCs w:val="32"/>
        </w:rPr>
        <w:t>35.8</w:t>
      </w:r>
      <w:r w:rsidRPr="00DD3CC4">
        <w:rPr>
          <w:rFonts w:ascii="仿宋" w:eastAsia="仿宋" w:hAnsi="仿宋" w:cs="宋体" w:hint="eastAsia"/>
          <w:sz w:val="32"/>
          <w:szCs w:val="32"/>
        </w:rPr>
        <w:t>%</w:t>
      </w:r>
      <w:r>
        <w:rPr>
          <w:rFonts w:ascii="仿宋" w:eastAsia="仿宋" w:hAnsi="仿宋" w:cs="宋体" w:hint="eastAsia"/>
          <w:sz w:val="32"/>
          <w:szCs w:val="32"/>
        </w:rPr>
        <w:t>，主要是今年将上级提前下达的转移支付全部编入预算</w:t>
      </w:r>
      <w:r w:rsidRPr="00DD3CC4">
        <w:rPr>
          <w:rFonts w:ascii="仿宋" w:eastAsia="仿宋" w:hAnsi="仿宋" w:cs="宋体" w:hint="eastAsia"/>
          <w:sz w:val="32"/>
          <w:szCs w:val="32"/>
        </w:rPr>
        <w:t>。其中</w:t>
      </w:r>
      <w:r>
        <w:rPr>
          <w:rFonts w:ascii="仿宋" w:eastAsia="仿宋" w:hAnsi="仿宋" w:cs="宋体" w:hint="eastAsia"/>
          <w:sz w:val="32"/>
          <w:szCs w:val="32"/>
        </w:rPr>
        <w:t>：</w:t>
      </w:r>
      <w:r w:rsidRPr="00DD3CC4">
        <w:rPr>
          <w:rFonts w:ascii="仿宋" w:eastAsia="仿宋" w:hAnsi="仿宋" w:cs="宋体" w:hint="eastAsia"/>
          <w:sz w:val="32"/>
          <w:szCs w:val="32"/>
        </w:rPr>
        <w:t>工资福利等个人部分支出及基本运转经费支出</w:t>
      </w:r>
      <w:r>
        <w:rPr>
          <w:rFonts w:ascii="仿宋" w:eastAsia="仿宋" w:hAnsi="仿宋" w:cs="宋体" w:hint="eastAsia"/>
          <w:sz w:val="32"/>
          <w:szCs w:val="32"/>
        </w:rPr>
        <w:t>124986</w:t>
      </w:r>
      <w:r w:rsidRPr="00DD3CC4">
        <w:rPr>
          <w:rFonts w:ascii="仿宋" w:eastAsia="仿宋" w:hAnsi="仿宋" w:cs="宋体" w:hint="eastAsia"/>
          <w:sz w:val="32"/>
          <w:szCs w:val="32"/>
        </w:rPr>
        <w:t>万元，专项财力安排</w:t>
      </w:r>
      <w:r>
        <w:rPr>
          <w:rFonts w:ascii="仿宋" w:eastAsia="仿宋" w:hAnsi="仿宋" w:cs="宋体" w:hint="eastAsia"/>
          <w:sz w:val="32"/>
          <w:szCs w:val="32"/>
        </w:rPr>
        <w:t>8512</w:t>
      </w:r>
      <w:r w:rsidRPr="00DD3CC4">
        <w:rPr>
          <w:rFonts w:ascii="仿宋" w:eastAsia="仿宋" w:hAnsi="仿宋" w:cs="宋体" w:hint="eastAsia"/>
          <w:sz w:val="32"/>
          <w:szCs w:val="32"/>
        </w:rPr>
        <w:t>万元，民生及重点项目支出23350万元，预备费200万元</w:t>
      </w:r>
      <w:r>
        <w:rPr>
          <w:rFonts w:ascii="仿宋" w:eastAsia="仿宋" w:hAnsi="仿宋" w:cs="宋体" w:hint="eastAsia"/>
          <w:sz w:val="32"/>
          <w:szCs w:val="32"/>
        </w:rPr>
        <w:t>，提前下达转移支付31785万元，上年结转5324万元。</w:t>
      </w:r>
    </w:p>
    <w:p w:rsidR="007D0EF1" w:rsidRPr="00DD3CC4" w:rsidRDefault="007D0EF1" w:rsidP="007D0EF1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D3CC4">
        <w:rPr>
          <w:rFonts w:ascii="仿宋" w:eastAsia="仿宋" w:hAnsi="仿宋" w:cs="宋体" w:hint="eastAsia"/>
          <w:sz w:val="32"/>
          <w:szCs w:val="32"/>
        </w:rPr>
        <w:t>（1）工资福利等个人部分支出及基本运转经费支出</w:t>
      </w:r>
      <w:r>
        <w:rPr>
          <w:rFonts w:ascii="仿宋" w:eastAsia="仿宋" w:hAnsi="仿宋" w:cs="宋体" w:hint="eastAsia"/>
          <w:sz w:val="32"/>
          <w:szCs w:val="32"/>
        </w:rPr>
        <w:t>124986</w:t>
      </w:r>
      <w:r w:rsidRPr="00DD3CC4">
        <w:rPr>
          <w:rFonts w:ascii="仿宋" w:eastAsia="仿宋" w:hAnsi="仿宋" w:cs="宋体" w:hint="eastAsia"/>
          <w:sz w:val="32"/>
          <w:szCs w:val="32"/>
        </w:rPr>
        <w:t>万元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DD3CC4">
        <w:rPr>
          <w:rFonts w:ascii="仿宋" w:eastAsia="仿宋" w:hAnsi="仿宋" w:cs="宋体" w:hint="eastAsia"/>
          <w:sz w:val="32"/>
          <w:szCs w:val="32"/>
        </w:rPr>
        <w:t>比上年预算增加</w:t>
      </w:r>
      <w:r>
        <w:rPr>
          <w:rFonts w:ascii="仿宋" w:eastAsia="仿宋" w:hAnsi="仿宋" w:cs="宋体" w:hint="eastAsia"/>
          <w:sz w:val="32"/>
          <w:szCs w:val="32"/>
        </w:rPr>
        <w:t>5833</w:t>
      </w:r>
      <w:r w:rsidRPr="00DD3CC4">
        <w:rPr>
          <w:rFonts w:ascii="仿宋" w:eastAsia="仿宋" w:hAnsi="仿宋" w:cs="宋体" w:hint="eastAsia"/>
          <w:sz w:val="32"/>
          <w:szCs w:val="32"/>
        </w:rPr>
        <w:t>万元。其中，工资福利支出</w:t>
      </w:r>
      <w:r>
        <w:rPr>
          <w:rFonts w:ascii="仿宋" w:eastAsia="仿宋" w:hAnsi="仿宋" w:cs="宋体" w:hint="eastAsia"/>
          <w:sz w:val="32"/>
          <w:szCs w:val="32"/>
        </w:rPr>
        <w:t>86161</w:t>
      </w:r>
      <w:r w:rsidRPr="00DD3CC4">
        <w:rPr>
          <w:rFonts w:ascii="仿宋" w:eastAsia="仿宋" w:hAnsi="仿宋" w:cs="宋体" w:hint="eastAsia"/>
          <w:sz w:val="32"/>
          <w:szCs w:val="32"/>
        </w:rPr>
        <w:t>万元，比上年预算增加</w:t>
      </w:r>
      <w:r>
        <w:rPr>
          <w:rFonts w:ascii="仿宋" w:eastAsia="仿宋" w:hAnsi="仿宋" w:cs="宋体" w:hint="eastAsia"/>
          <w:sz w:val="32"/>
          <w:szCs w:val="32"/>
        </w:rPr>
        <w:t>5388</w:t>
      </w:r>
      <w:r w:rsidRPr="00DD3CC4">
        <w:rPr>
          <w:rFonts w:ascii="仿宋" w:eastAsia="仿宋" w:hAnsi="仿宋" w:cs="宋体" w:hint="eastAsia"/>
          <w:sz w:val="32"/>
          <w:szCs w:val="32"/>
        </w:rPr>
        <w:t>万元，主要是基本工资津补贴</w:t>
      </w:r>
      <w:r>
        <w:rPr>
          <w:rFonts w:ascii="仿宋" w:eastAsia="仿宋" w:hAnsi="仿宋" w:cs="宋体" w:hint="eastAsia"/>
          <w:sz w:val="32"/>
          <w:szCs w:val="32"/>
        </w:rPr>
        <w:t>增加3899</w:t>
      </w:r>
      <w:r w:rsidRPr="00DD3CC4">
        <w:rPr>
          <w:rFonts w:ascii="仿宋" w:eastAsia="仿宋" w:hAnsi="仿宋" w:cs="宋体" w:hint="eastAsia"/>
          <w:sz w:val="32"/>
          <w:szCs w:val="32"/>
        </w:rPr>
        <w:t>万元，社会保险缴费工资基数提高增加</w:t>
      </w:r>
      <w:r>
        <w:rPr>
          <w:rFonts w:ascii="仿宋" w:eastAsia="仿宋" w:hAnsi="仿宋" w:cs="宋体" w:hint="eastAsia"/>
          <w:sz w:val="32"/>
          <w:szCs w:val="32"/>
        </w:rPr>
        <w:t>1389</w:t>
      </w:r>
      <w:r w:rsidRPr="00DD3CC4">
        <w:rPr>
          <w:rFonts w:ascii="仿宋" w:eastAsia="仿宋" w:hAnsi="仿宋" w:cs="宋体" w:hint="eastAsia"/>
          <w:sz w:val="32"/>
          <w:szCs w:val="32"/>
        </w:rPr>
        <w:t>万元；商品和服务支出</w:t>
      </w:r>
      <w:r>
        <w:rPr>
          <w:rFonts w:ascii="仿宋" w:eastAsia="仿宋" w:hAnsi="仿宋" w:cs="宋体" w:hint="eastAsia"/>
          <w:sz w:val="32"/>
          <w:szCs w:val="32"/>
        </w:rPr>
        <w:t>18538</w:t>
      </w:r>
      <w:r w:rsidRPr="00DD3CC4">
        <w:rPr>
          <w:rFonts w:ascii="仿宋" w:eastAsia="仿宋" w:hAnsi="仿宋" w:cs="宋体" w:hint="eastAsia"/>
          <w:sz w:val="32"/>
          <w:szCs w:val="32"/>
        </w:rPr>
        <w:t>万元，比上年预算增加</w:t>
      </w:r>
      <w:r>
        <w:rPr>
          <w:rFonts w:ascii="仿宋" w:eastAsia="仿宋" w:hAnsi="仿宋" w:cs="宋体" w:hint="eastAsia"/>
          <w:sz w:val="32"/>
          <w:szCs w:val="32"/>
        </w:rPr>
        <w:t>883</w:t>
      </w:r>
      <w:r w:rsidRPr="00DD3CC4">
        <w:rPr>
          <w:rFonts w:ascii="仿宋" w:eastAsia="仿宋" w:hAnsi="仿宋" w:cs="宋体" w:hint="eastAsia"/>
          <w:sz w:val="32"/>
          <w:szCs w:val="32"/>
        </w:rPr>
        <w:t>万元，主要是教育公用经费增加423万元，镇（街道）运转经费增加150万元，政务中心运行费增加101万元，农村厕所无公害改造增加120万元；对个人和家庭补助支出</w:t>
      </w:r>
      <w:r>
        <w:rPr>
          <w:rFonts w:ascii="仿宋" w:eastAsia="仿宋" w:hAnsi="仿宋" w:cs="宋体" w:hint="eastAsia"/>
          <w:sz w:val="32"/>
          <w:szCs w:val="32"/>
        </w:rPr>
        <w:t>20287</w:t>
      </w:r>
      <w:r w:rsidRPr="00DD3CC4">
        <w:rPr>
          <w:rFonts w:ascii="仿宋" w:eastAsia="仿宋" w:hAnsi="仿宋" w:cs="宋体" w:hint="eastAsia"/>
          <w:sz w:val="32"/>
          <w:szCs w:val="32"/>
        </w:rPr>
        <w:t>万元，同口径与上年持平。</w:t>
      </w:r>
    </w:p>
    <w:p w:rsidR="007D0EF1" w:rsidRPr="00DD3CC4" w:rsidRDefault="007D0EF1" w:rsidP="007D0EF1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D3CC4">
        <w:rPr>
          <w:rFonts w:ascii="仿宋" w:eastAsia="仿宋" w:hAnsi="仿宋" w:cs="宋体" w:hint="eastAsia"/>
          <w:sz w:val="32"/>
          <w:szCs w:val="32"/>
        </w:rPr>
        <w:t xml:space="preserve"> （2）专项财力安排</w:t>
      </w:r>
      <w:r>
        <w:rPr>
          <w:rFonts w:ascii="仿宋" w:eastAsia="仿宋" w:hAnsi="仿宋" w:cs="宋体" w:hint="eastAsia"/>
          <w:sz w:val="32"/>
          <w:szCs w:val="32"/>
        </w:rPr>
        <w:t>8512</w:t>
      </w:r>
      <w:r w:rsidRPr="00DD3CC4">
        <w:rPr>
          <w:rFonts w:ascii="仿宋" w:eastAsia="仿宋" w:hAnsi="仿宋" w:cs="宋体" w:hint="eastAsia"/>
          <w:sz w:val="32"/>
          <w:szCs w:val="32"/>
        </w:rPr>
        <w:t>万元，同口径比上年预算增加</w:t>
      </w:r>
      <w:r>
        <w:rPr>
          <w:rFonts w:ascii="仿宋" w:eastAsia="仿宋" w:hAnsi="仿宋" w:cs="宋体" w:hint="eastAsia"/>
          <w:sz w:val="32"/>
          <w:szCs w:val="32"/>
        </w:rPr>
        <w:t>2392</w:t>
      </w:r>
      <w:r w:rsidRPr="00DD3CC4">
        <w:rPr>
          <w:rFonts w:ascii="仿宋" w:eastAsia="仿宋" w:hAnsi="仿宋" w:cs="宋体" w:hint="eastAsia"/>
          <w:sz w:val="32"/>
          <w:szCs w:val="32"/>
        </w:rPr>
        <w:t>万元。其中：教育费附加1500万元，与上年预算一致；广告收入100万元，比上年预算减少20万元；城市</w:t>
      </w:r>
      <w:r>
        <w:rPr>
          <w:rFonts w:ascii="仿宋" w:eastAsia="仿宋" w:hAnsi="仿宋" w:cs="宋体" w:hint="eastAsia"/>
          <w:sz w:val="32"/>
          <w:szCs w:val="32"/>
        </w:rPr>
        <w:t>基础设施建设及</w:t>
      </w:r>
      <w:r w:rsidRPr="00DD3CC4">
        <w:rPr>
          <w:rFonts w:ascii="仿宋" w:eastAsia="仿宋" w:hAnsi="仿宋" w:cs="宋体" w:hint="eastAsia"/>
          <w:sz w:val="32"/>
          <w:szCs w:val="32"/>
        </w:rPr>
        <w:t>维护</w:t>
      </w:r>
      <w:r>
        <w:rPr>
          <w:rFonts w:ascii="仿宋" w:eastAsia="仿宋" w:hAnsi="仿宋" w:cs="宋体" w:hint="eastAsia"/>
          <w:sz w:val="32"/>
          <w:szCs w:val="32"/>
        </w:rPr>
        <w:t>5412</w:t>
      </w:r>
      <w:r w:rsidRPr="00DD3CC4">
        <w:rPr>
          <w:rFonts w:ascii="仿宋" w:eastAsia="仿宋" w:hAnsi="仿宋" w:cs="宋体" w:hint="eastAsia"/>
          <w:sz w:val="32"/>
          <w:szCs w:val="32"/>
        </w:rPr>
        <w:t>万元，</w:t>
      </w:r>
      <w:r>
        <w:rPr>
          <w:rFonts w:ascii="仿宋" w:eastAsia="仿宋" w:hAnsi="仿宋" w:cs="宋体" w:hint="eastAsia"/>
          <w:sz w:val="32"/>
          <w:szCs w:val="32"/>
        </w:rPr>
        <w:t>比</w:t>
      </w:r>
      <w:r w:rsidRPr="00DD3CC4">
        <w:rPr>
          <w:rFonts w:ascii="仿宋" w:eastAsia="仿宋" w:hAnsi="仿宋" w:cs="宋体" w:hint="eastAsia"/>
          <w:sz w:val="32"/>
          <w:szCs w:val="32"/>
        </w:rPr>
        <w:t>上年预算</w:t>
      </w:r>
      <w:r>
        <w:rPr>
          <w:rFonts w:ascii="仿宋" w:eastAsia="仿宋" w:hAnsi="仿宋" w:cs="宋体" w:hint="eastAsia"/>
          <w:sz w:val="32"/>
          <w:szCs w:val="32"/>
        </w:rPr>
        <w:t>增加2412万元</w:t>
      </w:r>
      <w:r w:rsidRPr="00DD3CC4">
        <w:rPr>
          <w:rFonts w:ascii="仿宋" w:eastAsia="仿宋" w:hAnsi="仿宋" w:cs="宋体" w:hint="eastAsia"/>
          <w:sz w:val="32"/>
          <w:szCs w:val="32"/>
        </w:rPr>
        <w:t>；现代农业发展资金1500万元（含村级集体经济扶持资金、城乡一体化资金）。</w:t>
      </w:r>
    </w:p>
    <w:p w:rsidR="007D0EF1" w:rsidRPr="00DD3CC4" w:rsidRDefault="007D0EF1" w:rsidP="007D0EF1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D3CC4">
        <w:rPr>
          <w:rFonts w:ascii="仿宋" w:eastAsia="仿宋" w:hAnsi="仿宋" w:cs="宋体" w:hint="eastAsia"/>
          <w:sz w:val="32"/>
          <w:szCs w:val="32"/>
        </w:rPr>
        <w:t>（3）民生及重点项目初步需安排23350万元。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lastRenderedPageBreak/>
        <w:t>政府性债券利息1251万元。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补发离退休干部以前年度各项补贴200万元。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支持民营企业发展应急转贷资金2000万</w:t>
      </w:r>
      <w:r w:rsidRPr="00DD3CC4">
        <w:rPr>
          <w:rFonts w:ascii="仿宋" w:eastAsia="仿宋" w:hAnsi="仿宋" w:cs="仿宋" w:hint="eastAsia"/>
          <w:sz w:val="32"/>
          <w:szCs w:val="32"/>
        </w:rPr>
        <w:t>元，实体经济振兴推进资金</w:t>
      </w:r>
      <w:r>
        <w:rPr>
          <w:rFonts w:ascii="仿宋" w:eastAsia="仿宋" w:hAnsi="仿宋" w:cs="仿宋" w:hint="eastAsia"/>
          <w:sz w:val="32"/>
          <w:szCs w:val="32"/>
        </w:rPr>
        <w:t>500</w:t>
      </w:r>
      <w:r w:rsidRPr="00DD3CC4">
        <w:rPr>
          <w:rFonts w:ascii="仿宋" w:eastAsia="仿宋" w:hAnsi="仿宋" w:cs="仿宋" w:hint="eastAsia"/>
          <w:sz w:val="32"/>
          <w:szCs w:val="32"/>
        </w:rPr>
        <w:t>万元，传统产业技术改造资金200万元，人才资源开发专项资金100万元，供热亏损补贴400万元，共3200万元。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文化产业发展基金300万元，招商引资经费200万元，共500万元。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农村集体产权制度改革工作经费200万元，农业支持保护补贴工作经费10万元，第三届山西（运城）国际果品交易博览会费用33.8万元，老农机人员一次性专项补助和生活补助资金200.5万元，共444.3万元。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畜牧重大动物强制免疫疫苗款10万元，非洲猪瘟防控经费5万元，生猪外销奖励资金35万元，共50万元。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五老峰旅游路绿化提升工程73万元，舜帝山荒山绿化色彩提升工程73.4万元，石白路绿化提升工程35.6万元，旅游步道周边节点绿化工程300万元，提升运永路东大门生态景观工程100万元，地方公益林补偿资金28万元，共610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综合检验检测中心工作经费6万元，城乡一体化工作经费10万元，世行办项目后续管理费10万元，共26万元。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水利防汛经费20万元，水资办维修经费6.8万元，</w:t>
      </w:r>
      <w:r w:rsidRPr="00DD3CC4">
        <w:rPr>
          <w:rFonts w:ascii="仿宋" w:eastAsia="仿宋" w:hAnsi="仿宋" w:cs="仿宋" w:hint="eastAsia"/>
          <w:sz w:val="32"/>
          <w:szCs w:val="32"/>
        </w:rPr>
        <w:lastRenderedPageBreak/>
        <w:t>水资源考核经费10万元，共36.8万元。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市法院审判法庭建设配套500万元，智慧城市建设及前期费用3100万元，大西高铁引道建设项目配套2000万元，城市北入口提升改造项目1000万元，政务中心大楼建设项目800万元，烈士陵园建设项目200万元，殡仪馆及相关配套设施建设前期费用88.4万元，伍姓湖入湖口人工湿地项目前期费用183万元，立交桥泵站扩容改造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 w:rsidRPr="00DD3CC4">
        <w:rPr>
          <w:rFonts w:ascii="仿宋" w:eastAsia="仿宋" w:hAnsi="仿宋" w:cs="仿宋" w:hint="eastAsia"/>
          <w:sz w:val="32"/>
          <w:szCs w:val="32"/>
        </w:rPr>
        <w:t>700万元，共8571.4万元。</w:t>
      </w:r>
    </w:p>
    <w:p w:rsidR="007D0EF1" w:rsidRPr="00F2008A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人大预算联网经费30万元，政协维修经费12万元，编印《文史期刊》、举办政协委员书画展览活动费用10万元，编辑出版《永济革命老区史》经费14.3万元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F2008A">
        <w:rPr>
          <w:rFonts w:ascii="仿宋" w:eastAsia="仿宋" w:hAnsi="仿宋" w:cs="仿宋" w:hint="eastAsia"/>
          <w:sz w:val="32"/>
          <w:szCs w:val="32"/>
        </w:rPr>
        <w:t>共</w:t>
      </w:r>
      <w:r>
        <w:rPr>
          <w:rFonts w:ascii="仿宋" w:eastAsia="仿宋" w:hAnsi="仿宋" w:cs="仿宋" w:hint="eastAsia"/>
          <w:sz w:val="32"/>
          <w:szCs w:val="32"/>
        </w:rPr>
        <w:t>66.3</w:t>
      </w:r>
      <w:r w:rsidRPr="00F2008A">
        <w:rPr>
          <w:rFonts w:ascii="仿宋" w:eastAsia="仿宋" w:hAnsi="仿宋" w:cs="仿宋" w:hint="eastAsia"/>
          <w:sz w:val="32"/>
          <w:szCs w:val="32"/>
        </w:rPr>
        <w:t>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市心理服务中心二期建设及宣传培训经费20万元，网格长、工作补助、保险费、镇村中心网络运行费394万元，农村“天眼”工程维护费37万元，镇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DD3CC4">
        <w:rPr>
          <w:rFonts w:ascii="仿宋" w:eastAsia="仿宋" w:hAnsi="仿宋" w:cs="仿宋" w:hint="eastAsia"/>
          <w:sz w:val="32"/>
          <w:szCs w:val="32"/>
        </w:rPr>
        <w:t>街道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DD3CC4">
        <w:rPr>
          <w:rFonts w:ascii="仿宋" w:eastAsia="仿宋" w:hAnsi="仿宋" w:cs="仿宋" w:hint="eastAsia"/>
          <w:sz w:val="32"/>
          <w:szCs w:val="32"/>
        </w:rPr>
        <w:t>信访综治经费50万元，共501万元。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“山西智慧党建”信息化平台运行工作经费7.7万元，干部培训工作经费100万元，“三基建设”工作经费30万元，干部激励帮扶慰问等资金10万元，城市基层党建工作100万元，年度目标责任考核工作15万元，非公工委工作经费10万元，共272.7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创建星级文明户现场会经费54万元，文明城市创建经费125万元，共179万元。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扫黑除恶专项斗争经费100万元，男性家族排查系</w:t>
      </w:r>
      <w:r w:rsidRPr="00DD3CC4">
        <w:rPr>
          <w:rFonts w:ascii="仿宋" w:eastAsia="仿宋" w:hAnsi="仿宋" w:cs="仿宋" w:hint="eastAsia"/>
          <w:sz w:val="32"/>
          <w:szCs w:val="32"/>
        </w:rPr>
        <w:lastRenderedPageBreak/>
        <w:t>统费用14.4万元，派出所情报指挥室建设费用 60万元，执法全流程智能管理平台和新版警综平台建设资金275万元，更新执法执勤车辆120万元，看守所民警用房建设60万元，乡镇专职消防车辆及器材装备购置经费120万元，共749.4万元。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教育统考经费70万元，教师节活动经费15万元，共85万元。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全民健身经费90万元，档案数字化40万元，文物保护专项经费100万元，博物馆增加运行经费8万元，蒲州故城文物保护管理处遗址保护、项目建设等工作经费50万元，蒲州镇历史文物保护规划经费9.2万元，文化中心运行经费591万元，文联摄影家协会办刊经费6万元，共894.2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旅游宣传资金300万元，“诗意中国诗歌电影艺术季暨诗意中国魅力永济朗诵音乐会”活动后勤保障资金18.5万元，《魅力中国城》第二轮录播竞演活动和魅力盛典活动83万元，五老峰风景名胜区详细规划编制及标界立桩经费205万元，共606.5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广播电视台设备购置及维修50万元。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创建国家卫生城市100万元，城区水龙头监测项目15万元，疫苗储运等项目30万元，慢性病示范区项目20万元，食品安全保障项目经费3万元，食盐监管经费5万元，共173万元。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lastRenderedPageBreak/>
        <w:t>医疗集团办公经费50万元，人民医院整体搬迁800万元，购买腹腔镜医疗设备100万元，从业人员健康体检费50万元，设备购置（核磁、血管减影机）300万元，共1300万元。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外出务工人员和市餐饮业促进会服务大厅建设费用60万元，工作经费30万元，共90万元。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第二次地名普查档案整理经费31万元，质量监督员继续教育学习经费3.4万元，供销社综合改革及信访维稳经费30万元，共64.4万元。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乡村清洁工程配套515万元，改善农村人居环境395万元，农村危房改造工程186万元，共1096万元。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公路养护资金320万元，城市公交政策性补贴280万元，城市公交“四种”人群乘车减免公益性补贴50万元，新能源公交购置补贴300万元，公交车驾驶区域安全防护隔离安装经费46万元，郭平</w:t>
      </w:r>
      <w:r>
        <w:rPr>
          <w:rFonts w:ascii="仿宋" w:eastAsia="仿宋" w:hAnsi="仿宋" w:cs="仿宋" w:hint="eastAsia"/>
          <w:sz w:val="32"/>
          <w:szCs w:val="32"/>
        </w:rPr>
        <w:t>店</w:t>
      </w:r>
      <w:r w:rsidRPr="00DD3CC4">
        <w:rPr>
          <w:rFonts w:ascii="仿宋" w:eastAsia="仿宋" w:hAnsi="仿宋" w:cs="仿宋" w:hint="eastAsia"/>
          <w:sz w:val="32"/>
          <w:szCs w:val="32"/>
        </w:rPr>
        <w:t>-赵杏村绕行变道补助18.6万元，科技治超管理平台经费17.9万元，共1032.5万元。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经济技术开发区运行经费50 万元，招商服务平台建设费用143万元，共193万元。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个人所得税代扣代缴及农业三税</w:t>
      </w:r>
      <w:r>
        <w:rPr>
          <w:rFonts w:ascii="仿宋" w:eastAsia="仿宋" w:hAnsi="仿宋" w:cs="仿宋" w:hint="eastAsia"/>
          <w:sz w:val="32"/>
          <w:szCs w:val="32"/>
        </w:rPr>
        <w:t>征收</w:t>
      </w:r>
      <w:r w:rsidRPr="00DD3CC4">
        <w:rPr>
          <w:rFonts w:ascii="仿宋" w:eastAsia="仿宋" w:hAnsi="仿宋" w:cs="仿宋" w:hint="eastAsia"/>
          <w:sz w:val="32"/>
          <w:szCs w:val="32"/>
        </w:rPr>
        <w:t>手续费160万元，国家税务体制改革2019年地方保障经费909万元，共1069万元。</w:t>
      </w:r>
    </w:p>
    <w:p w:rsidR="007D0EF1" w:rsidRPr="00DD3CC4" w:rsidRDefault="007D0EF1" w:rsidP="007D0EF1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仿宋" w:eastAsia="仿宋" w:hAnsi="仿宋" w:cs="宋体"/>
          <w:sz w:val="32"/>
          <w:szCs w:val="32"/>
        </w:rPr>
      </w:pPr>
      <w:r w:rsidRPr="00DD3CC4">
        <w:rPr>
          <w:rFonts w:ascii="仿宋" w:eastAsia="仿宋" w:hAnsi="仿宋" w:cs="仿宋" w:hint="eastAsia"/>
          <w:sz w:val="32"/>
          <w:szCs w:val="32"/>
        </w:rPr>
        <w:t>庄子村地震地下水深井物理观测台站建设项目资金38.9万元。</w:t>
      </w:r>
    </w:p>
    <w:p w:rsidR="007D0EF1" w:rsidRDefault="007D0EF1" w:rsidP="007D0EF1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D3CC4">
        <w:rPr>
          <w:rFonts w:ascii="仿宋" w:eastAsia="仿宋" w:hAnsi="仿宋" w:cs="宋体" w:hint="eastAsia"/>
          <w:sz w:val="32"/>
          <w:szCs w:val="32"/>
        </w:rPr>
        <w:lastRenderedPageBreak/>
        <w:t>（4）预备费200万元。</w:t>
      </w:r>
    </w:p>
    <w:p w:rsidR="001C456D" w:rsidRDefault="001C456D" w:rsidP="001C456D">
      <w:pPr>
        <w:spacing w:line="6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根据上述安排，2020年一般公共预算支出247217万元，比上年增长27.3%。主要项目安排的情况是：一般公共服务支出25814万元，增长5%；公共安全支出8038万元，基本与上年持平；教育支出59698万元，增长8%；科学技术支出962万元，增长3%；文化旅游体育与传媒支出11170万元，增长112%，主要是增加全域旅游创建经费、文化中心工程款及文物保护项目配套资金等；社会保障和就业支出33603万元，增长8%；卫生健康支出17176万元，下降4%；节能环保支出16334万元，增长471%，主要是增加煤改气、煤改电县级配套及污水处理厂提升改造工程资金等；城乡社区支出16416万元，增长59%，主要是增加体育中心前期费用及无障碍环境建设资金等；农林水支出34857万元，增长78%，主要是增加村庄绿化及植树造林资金等；交通运输支出11003万元，增长82%，主要是大西高铁绿化亮化工程3000万元；灾害防治及应急管理支出1401万元，增长1%；预备费200元，与上年一致；其他支出2131万元，比上年下降38%。</w:t>
      </w:r>
    </w:p>
    <w:p w:rsidR="00F4629A" w:rsidRPr="001C456D" w:rsidRDefault="00F4629A"/>
    <w:sectPr w:rsidR="00F4629A" w:rsidRPr="001C456D" w:rsidSect="00F46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22" w:rsidRDefault="003B3122" w:rsidP="001C456D">
      <w:r>
        <w:separator/>
      </w:r>
    </w:p>
  </w:endnote>
  <w:endnote w:type="continuationSeparator" w:id="1">
    <w:p w:rsidR="003B3122" w:rsidRDefault="003B3122" w:rsidP="001C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6D" w:rsidRDefault="001C45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6D" w:rsidRDefault="001C456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6D" w:rsidRDefault="001C45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22" w:rsidRDefault="003B3122" w:rsidP="001C456D">
      <w:r>
        <w:separator/>
      </w:r>
    </w:p>
  </w:footnote>
  <w:footnote w:type="continuationSeparator" w:id="1">
    <w:p w:rsidR="003B3122" w:rsidRDefault="003B3122" w:rsidP="001C4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6D" w:rsidRDefault="001C45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6D" w:rsidRDefault="001C456D" w:rsidP="001C456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6D" w:rsidRDefault="001C45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B76B"/>
    <w:multiLevelType w:val="singleLevel"/>
    <w:tmpl w:val="7B0EB76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EF1"/>
    <w:rsid w:val="000037F6"/>
    <w:rsid w:val="00004875"/>
    <w:rsid w:val="00005083"/>
    <w:rsid w:val="000050A5"/>
    <w:rsid w:val="000052D8"/>
    <w:rsid w:val="00005340"/>
    <w:rsid w:val="000072FC"/>
    <w:rsid w:val="00011D28"/>
    <w:rsid w:val="00012CF3"/>
    <w:rsid w:val="00012ED1"/>
    <w:rsid w:val="0001489F"/>
    <w:rsid w:val="00014AF1"/>
    <w:rsid w:val="000157B5"/>
    <w:rsid w:val="000159E3"/>
    <w:rsid w:val="000201C8"/>
    <w:rsid w:val="00021ACD"/>
    <w:rsid w:val="000221D2"/>
    <w:rsid w:val="000239BF"/>
    <w:rsid w:val="0002425A"/>
    <w:rsid w:val="000243C9"/>
    <w:rsid w:val="000246EB"/>
    <w:rsid w:val="00024F2A"/>
    <w:rsid w:val="00027809"/>
    <w:rsid w:val="00031ED7"/>
    <w:rsid w:val="00032259"/>
    <w:rsid w:val="00032627"/>
    <w:rsid w:val="00033BB7"/>
    <w:rsid w:val="00035B53"/>
    <w:rsid w:val="00036053"/>
    <w:rsid w:val="00036EEB"/>
    <w:rsid w:val="00037B1B"/>
    <w:rsid w:val="0004083B"/>
    <w:rsid w:val="00040ECE"/>
    <w:rsid w:val="0004149A"/>
    <w:rsid w:val="00041A5C"/>
    <w:rsid w:val="00041A7F"/>
    <w:rsid w:val="000426C0"/>
    <w:rsid w:val="000428B2"/>
    <w:rsid w:val="00043089"/>
    <w:rsid w:val="0004661A"/>
    <w:rsid w:val="00047D86"/>
    <w:rsid w:val="00050AFE"/>
    <w:rsid w:val="00055655"/>
    <w:rsid w:val="000564A0"/>
    <w:rsid w:val="000566BC"/>
    <w:rsid w:val="000568D8"/>
    <w:rsid w:val="00056FC6"/>
    <w:rsid w:val="00060E88"/>
    <w:rsid w:val="000611A7"/>
    <w:rsid w:val="00061973"/>
    <w:rsid w:val="000621A3"/>
    <w:rsid w:val="00063784"/>
    <w:rsid w:val="0006383B"/>
    <w:rsid w:val="00065FB6"/>
    <w:rsid w:val="00066716"/>
    <w:rsid w:val="00080345"/>
    <w:rsid w:val="00082FF3"/>
    <w:rsid w:val="00084CCD"/>
    <w:rsid w:val="000852D0"/>
    <w:rsid w:val="00085487"/>
    <w:rsid w:val="000854AE"/>
    <w:rsid w:val="00086646"/>
    <w:rsid w:val="00092666"/>
    <w:rsid w:val="00092BBD"/>
    <w:rsid w:val="00094978"/>
    <w:rsid w:val="00095CCA"/>
    <w:rsid w:val="000A17F5"/>
    <w:rsid w:val="000A276F"/>
    <w:rsid w:val="000A4F82"/>
    <w:rsid w:val="000A52AD"/>
    <w:rsid w:val="000B0A8E"/>
    <w:rsid w:val="000B0C87"/>
    <w:rsid w:val="000B3707"/>
    <w:rsid w:val="000B460A"/>
    <w:rsid w:val="000B5A16"/>
    <w:rsid w:val="000B7352"/>
    <w:rsid w:val="000B7E2A"/>
    <w:rsid w:val="000C28DB"/>
    <w:rsid w:val="000C4360"/>
    <w:rsid w:val="000C5218"/>
    <w:rsid w:val="000C56B6"/>
    <w:rsid w:val="000C6DFB"/>
    <w:rsid w:val="000C7767"/>
    <w:rsid w:val="000C7E85"/>
    <w:rsid w:val="000D1CF4"/>
    <w:rsid w:val="000D42F1"/>
    <w:rsid w:val="000D49FB"/>
    <w:rsid w:val="000E1442"/>
    <w:rsid w:val="000E3393"/>
    <w:rsid w:val="000E4E5A"/>
    <w:rsid w:val="000E6589"/>
    <w:rsid w:val="000F0348"/>
    <w:rsid w:val="000F4C33"/>
    <w:rsid w:val="000F5309"/>
    <w:rsid w:val="000F5C9F"/>
    <w:rsid w:val="000F5F53"/>
    <w:rsid w:val="00100035"/>
    <w:rsid w:val="00101468"/>
    <w:rsid w:val="00101627"/>
    <w:rsid w:val="00102182"/>
    <w:rsid w:val="00102589"/>
    <w:rsid w:val="00103E4A"/>
    <w:rsid w:val="00104244"/>
    <w:rsid w:val="00104436"/>
    <w:rsid w:val="00104FB4"/>
    <w:rsid w:val="00105ED1"/>
    <w:rsid w:val="001100B4"/>
    <w:rsid w:val="00110422"/>
    <w:rsid w:val="00113479"/>
    <w:rsid w:val="00114C3A"/>
    <w:rsid w:val="00115AC0"/>
    <w:rsid w:val="00115C51"/>
    <w:rsid w:val="001166EE"/>
    <w:rsid w:val="001202B3"/>
    <w:rsid w:val="001214E4"/>
    <w:rsid w:val="00121519"/>
    <w:rsid w:val="0012219F"/>
    <w:rsid w:val="00122D5B"/>
    <w:rsid w:val="00123667"/>
    <w:rsid w:val="0013083F"/>
    <w:rsid w:val="00132428"/>
    <w:rsid w:val="001325EC"/>
    <w:rsid w:val="00134F08"/>
    <w:rsid w:val="00136D30"/>
    <w:rsid w:val="00141F93"/>
    <w:rsid w:val="00147466"/>
    <w:rsid w:val="00151CC2"/>
    <w:rsid w:val="00151D2B"/>
    <w:rsid w:val="00152A3C"/>
    <w:rsid w:val="00154149"/>
    <w:rsid w:val="00154D61"/>
    <w:rsid w:val="00155454"/>
    <w:rsid w:val="00155805"/>
    <w:rsid w:val="001561B9"/>
    <w:rsid w:val="001623DF"/>
    <w:rsid w:val="0016402B"/>
    <w:rsid w:val="00165931"/>
    <w:rsid w:val="00167B59"/>
    <w:rsid w:val="00167C2B"/>
    <w:rsid w:val="001714EC"/>
    <w:rsid w:val="00172A9B"/>
    <w:rsid w:val="00172D25"/>
    <w:rsid w:val="0017378B"/>
    <w:rsid w:val="0017400D"/>
    <w:rsid w:val="001772EB"/>
    <w:rsid w:val="0017783B"/>
    <w:rsid w:val="00180085"/>
    <w:rsid w:val="001806F5"/>
    <w:rsid w:val="00180D3C"/>
    <w:rsid w:val="0018598B"/>
    <w:rsid w:val="00186787"/>
    <w:rsid w:val="001902DB"/>
    <w:rsid w:val="00190D1B"/>
    <w:rsid w:val="0019189D"/>
    <w:rsid w:val="00192EEB"/>
    <w:rsid w:val="0019321C"/>
    <w:rsid w:val="00194A79"/>
    <w:rsid w:val="00197B50"/>
    <w:rsid w:val="001A1E25"/>
    <w:rsid w:val="001A1FB5"/>
    <w:rsid w:val="001A6279"/>
    <w:rsid w:val="001A6794"/>
    <w:rsid w:val="001B220C"/>
    <w:rsid w:val="001B4869"/>
    <w:rsid w:val="001B593B"/>
    <w:rsid w:val="001B79C4"/>
    <w:rsid w:val="001C13AC"/>
    <w:rsid w:val="001C2020"/>
    <w:rsid w:val="001C365B"/>
    <w:rsid w:val="001C43C9"/>
    <w:rsid w:val="001C456D"/>
    <w:rsid w:val="001C5B84"/>
    <w:rsid w:val="001C5BC3"/>
    <w:rsid w:val="001C6C41"/>
    <w:rsid w:val="001C77C5"/>
    <w:rsid w:val="001C77E2"/>
    <w:rsid w:val="001D0FD5"/>
    <w:rsid w:val="001D2C15"/>
    <w:rsid w:val="001D771E"/>
    <w:rsid w:val="001E04DB"/>
    <w:rsid w:val="001E1B6D"/>
    <w:rsid w:val="001E4A8D"/>
    <w:rsid w:val="001E4ADE"/>
    <w:rsid w:val="001E72E6"/>
    <w:rsid w:val="001F2887"/>
    <w:rsid w:val="001F62C9"/>
    <w:rsid w:val="001F72B4"/>
    <w:rsid w:val="001F76F7"/>
    <w:rsid w:val="00200725"/>
    <w:rsid w:val="00200ABD"/>
    <w:rsid w:val="002016F7"/>
    <w:rsid w:val="002021DE"/>
    <w:rsid w:val="0020411F"/>
    <w:rsid w:val="00205418"/>
    <w:rsid w:val="00210193"/>
    <w:rsid w:val="0021210C"/>
    <w:rsid w:val="00212729"/>
    <w:rsid w:val="0021362E"/>
    <w:rsid w:val="0021447A"/>
    <w:rsid w:val="00214A25"/>
    <w:rsid w:val="00215803"/>
    <w:rsid w:val="00215CE5"/>
    <w:rsid w:val="00215DE6"/>
    <w:rsid w:val="0022270B"/>
    <w:rsid w:val="0022557D"/>
    <w:rsid w:val="0022763F"/>
    <w:rsid w:val="002307BB"/>
    <w:rsid w:val="0023170B"/>
    <w:rsid w:val="0023174A"/>
    <w:rsid w:val="00232C87"/>
    <w:rsid w:val="00236240"/>
    <w:rsid w:val="002362AD"/>
    <w:rsid w:val="00237105"/>
    <w:rsid w:val="00237291"/>
    <w:rsid w:val="002374E5"/>
    <w:rsid w:val="00237A7F"/>
    <w:rsid w:val="002402EE"/>
    <w:rsid w:val="00243B40"/>
    <w:rsid w:val="002479B0"/>
    <w:rsid w:val="002502B2"/>
    <w:rsid w:val="00252253"/>
    <w:rsid w:val="00252C21"/>
    <w:rsid w:val="00252C64"/>
    <w:rsid w:val="002555A3"/>
    <w:rsid w:val="00256A01"/>
    <w:rsid w:val="002579D9"/>
    <w:rsid w:val="00261BF0"/>
    <w:rsid w:val="00262C75"/>
    <w:rsid w:val="002636F3"/>
    <w:rsid w:val="0026386D"/>
    <w:rsid w:val="0026531E"/>
    <w:rsid w:val="00266086"/>
    <w:rsid w:val="0026695B"/>
    <w:rsid w:val="00266E83"/>
    <w:rsid w:val="00267F51"/>
    <w:rsid w:val="00270BF5"/>
    <w:rsid w:val="00272938"/>
    <w:rsid w:val="002813DC"/>
    <w:rsid w:val="00282BFA"/>
    <w:rsid w:val="00285809"/>
    <w:rsid w:val="00285D5C"/>
    <w:rsid w:val="00286B06"/>
    <w:rsid w:val="00287823"/>
    <w:rsid w:val="0029273B"/>
    <w:rsid w:val="00293D2F"/>
    <w:rsid w:val="00295863"/>
    <w:rsid w:val="00296D78"/>
    <w:rsid w:val="002978F6"/>
    <w:rsid w:val="002A0604"/>
    <w:rsid w:val="002A1227"/>
    <w:rsid w:val="002A301E"/>
    <w:rsid w:val="002A71BC"/>
    <w:rsid w:val="002B1161"/>
    <w:rsid w:val="002B180A"/>
    <w:rsid w:val="002B349B"/>
    <w:rsid w:val="002B389D"/>
    <w:rsid w:val="002B4C52"/>
    <w:rsid w:val="002B6AD2"/>
    <w:rsid w:val="002B6CEC"/>
    <w:rsid w:val="002C110F"/>
    <w:rsid w:val="002C22C3"/>
    <w:rsid w:val="002C2E5A"/>
    <w:rsid w:val="002C422E"/>
    <w:rsid w:val="002C517B"/>
    <w:rsid w:val="002C70BF"/>
    <w:rsid w:val="002C75C0"/>
    <w:rsid w:val="002D4430"/>
    <w:rsid w:val="002D5CE5"/>
    <w:rsid w:val="002D6155"/>
    <w:rsid w:val="002D64BD"/>
    <w:rsid w:val="002D6717"/>
    <w:rsid w:val="002D797C"/>
    <w:rsid w:val="002E2073"/>
    <w:rsid w:val="002E2A05"/>
    <w:rsid w:val="002E396A"/>
    <w:rsid w:val="002E6B14"/>
    <w:rsid w:val="002E71E0"/>
    <w:rsid w:val="002E7ED7"/>
    <w:rsid w:val="002E7F1A"/>
    <w:rsid w:val="002F236D"/>
    <w:rsid w:val="002F28AF"/>
    <w:rsid w:val="002F3F71"/>
    <w:rsid w:val="002F60BC"/>
    <w:rsid w:val="002F71C1"/>
    <w:rsid w:val="002F79A9"/>
    <w:rsid w:val="00303794"/>
    <w:rsid w:val="00303ADE"/>
    <w:rsid w:val="0030613B"/>
    <w:rsid w:val="00312731"/>
    <w:rsid w:val="00314ACD"/>
    <w:rsid w:val="00314B3D"/>
    <w:rsid w:val="00315F6C"/>
    <w:rsid w:val="00315FCB"/>
    <w:rsid w:val="00317F5F"/>
    <w:rsid w:val="0032221F"/>
    <w:rsid w:val="00322F57"/>
    <w:rsid w:val="00323BC2"/>
    <w:rsid w:val="00326CA2"/>
    <w:rsid w:val="0033057C"/>
    <w:rsid w:val="00330F2F"/>
    <w:rsid w:val="00331261"/>
    <w:rsid w:val="0033344A"/>
    <w:rsid w:val="00333B7E"/>
    <w:rsid w:val="0033506A"/>
    <w:rsid w:val="00344E68"/>
    <w:rsid w:val="003451AF"/>
    <w:rsid w:val="00346B6B"/>
    <w:rsid w:val="0035160B"/>
    <w:rsid w:val="003525DA"/>
    <w:rsid w:val="00352ECD"/>
    <w:rsid w:val="003623A5"/>
    <w:rsid w:val="00367B41"/>
    <w:rsid w:val="00367F9E"/>
    <w:rsid w:val="00371CA3"/>
    <w:rsid w:val="0037372B"/>
    <w:rsid w:val="00375361"/>
    <w:rsid w:val="00375FF0"/>
    <w:rsid w:val="00377FF5"/>
    <w:rsid w:val="00383315"/>
    <w:rsid w:val="00385149"/>
    <w:rsid w:val="00385610"/>
    <w:rsid w:val="00387297"/>
    <w:rsid w:val="00390177"/>
    <w:rsid w:val="0039028B"/>
    <w:rsid w:val="00392CFB"/>
    <w:rsid w:val="00392E39"/>
    <w:rsid w:val="003A3220"/>
    <w:rsid w:val="003A459F"/>
    <w:rsid w:val="003A4F86"/>
    <w:rsid w:val="003A7215"/>
    <w:rsid w:val="003A7796"/>
    <w:rsid w:val="003B0516"/>
    <w:rsid w:val="003B0CDA"/>
    <w:rsid w:val="003B16FA"/>
    <w:rsid w:val="003B1D58"/>
    <w:rsid w:val="003B2599"/>
    <w:rsid w:val="003B2A9C"/>
    <w:rsid w:val="003B3122"/>
    <w:rsid w:val="003B3234"/>
    <w:rsid w:val="003B7A20"/>
    <w:rsid w:val="003C4E03"/>
    <w:rsid w:val="003C7CA0"/>
    <w:rsid w:val="003D048F"/>
    <w:rsid w:val="003D099C"/>
    <w:rsid w:val="003D3237"/>
    <w:rsid w:val="003D44D9"/>
    <w:rsid w:val="003D4C3A"/>
    <w:rsid w:val="003D4FD9"/>
    <w:rsid w:val="003D5462"/>
    <w:rsid w:val="003D59DA"/>
    <w:rsid w:val="003E3247"/>
    <w:rsid w:val="003E440A"/>
    <w:rsid w:val="003E47C9"/>
    <w:rsid w:val="003E6C44"/>
    <w:rsid w:val="003F124F"/>
    <w:rsid w:val="003F152A"/>
    <w:rsid w:val="003F40FA"/>
    <w:rsid w:val="003F4B93"/>
    <w:rsid w:val="003F71F1"/>
    <w:rsid w:val="00400B0E"/>
    <w:rsid w:val="004018A1"/>
    <w:rsid w:val="0040546A"/>
    <w:rsid w:val="0040637A"/>
    <w:rsid w:val="0041192C"/>
    <w:rsid w:val="00414884"/>
    <w:rsid w:val="0041545D"/>
    <w:rsid w:val="00415733"/>
    <w:rsid w:val="00415DA0"/>
    <w:rsid w:val="004174E9"/>
    <w:rsid w:val="004205CF"/>
    <w:rsid w:val="0042190F"/>
    <w:rsid w:val="004251B8"/>
    <w:rsid w:val="004317CC"/>
    <w:rsid w:val="00435010"/>
    <w:rsid w:val="00436FF4"/>
    <w:rsid w:val="0043708A"/>
    <w:rsid w:val="00437440"/>
    <w:rsid w:val="00443AB1"/>
    <w:rsid w:val="004444A3"/>
    <w:rsid w:val="00444BB1"/>
    <w:rsid w:val="00446DBB"/>
    <w:rsid w:val="0045147F"/>
    <w:rsid w:val="00456560"/>
    <w:rsid w:val="00460896"/>
    <w:rsid w:val="00460EA7"/>
    <w:rsid w:val="00461F67"/>
    <w:rsid w:val="00462654"/>
    <w:rsid w:val="004638F6"/>
    <w:rsid w:val="0047219A"/>
    <w:rsid w:val="004735ED"/>
    <w:rsid w:val="00475E66"/>
    <w:rsid w:val="0047617C"/>
    <w:rsid w:val="00480A39"/>
    <w:rsid w:val="004810E7"/>
    <w:rsid w:val="004814F4"/>
    <w:rsid w:val="00481F11"/>
    <w:rsid w:val="0048345B"/>
    <w:rsid w:val="004845FE"/>
    <w:rsid w:val="00485E08"/>
    <w:rsid w:val="00486626"/>
    <w:rsid w:val="004866C2"/>
    <w:rsid w:val="00486F7B"/>
    <w:rsid w:val="00490216"/>
    <w:rsid w:val="00490A1B"/>
    <w:rsid w:val="004941A4"/>
    <w:rsid w:val="004A0943"/>
    <w:rsid w:val="004A1BD8"/>
    <w:rsid w:val="004A4BCC"/>
    <w:rsid w:val="004A5E87"/>
    <w:rsid w:val="004B01A6"/>
    <w:rsid w:val="004B5129"/>
    <w:rsid w:val="004B596B"/>
    <w:rsid w:val="004B7C20"/>
    <w:rsid w:val="004C00B6"/>
    <w:rsid w:val="004C1C32"/>
    <w:rsid w:val="004C2665"/>
    <w:rsid w:val="004C3E61"/>
    <w:rsid w:val="004C56D2"/>
    <w:rsid w:val="004C6775"/>
    <w:rsid w:val="004C7689"/>
    <w:rsid w:val="004D367C"/>
    <w:rsid w:val="004D3B66"/>
    <w:rsid w:val="004D5746"/>
    <w:rsid w:val="004D57D4"/>
    <w:rsid w:val="004E0F57"/>
    <w:rsid w:val="004E2EDB"/>
    <w:rsid w:val="004E54CB"/>
    <w:rsid w:val="004E55A9"/>
    <w:rsid w:val="004E6DBF"/>
    <w:rsid w:val="004F05C7"/>
    <w:rsid w:val="004F05EA"/>
    <w:rsid w:val="004F229F"/>
    <w:rsid w:val="004F4858"/>
    <w:rsid w:val="004F4BC3"/>
    <w:rsid w:val="004F536D"/>
    <w:rsid w:val="004F7028"/>
    <w:rsid w:val="00501D47"/>
    <w:rsid w:val="00503A65"/>
    <w:rsid w:val="00503DF2"/>
    <w:rsid w:val="0050518E"/>
    <w:rsid w:val="00507621"/>
    <w:rsid w:val="005103AC"/>
    <w:rsid w:val="00511AFE"/>
    <w:rsid w:val="00513A56"/>
    <w:rsid w:val="00514B2B"/>
    <w:rsid w:val="00514E4F"/>
    <w:rsid w:val="00520C4F"/>
    <w:rsid w:val="00521F2C"/>
    <w:rsid w:val="005221DA"/>
    <w:rsid w:val="0052359A"/>
    <w:rsid w:val="005246D2"/>
    <w:rsid w:val="00524F9D"/>
    <w:rsid w:val="00526585"/>
    <w:rsid w:val="00530E73"/>
    <w:rsid w:val="0053122B"/>
    <w:rsid w:val="00531A15"/>
    <w:rsid w:val="00532F8D"/>
    <w:rsid w:val="00535C1B"/>
    <w:rsid w:val="00537532"/>
    <w:rsid w:val="0054190C"/>
    <w:rsid w:val="00541966"/>
    <w:rsid w:val="005445D4"/>
    <w:rsid w:val="005472F0"/>
    <w:rsid w:val="0054734F"/>
    <w:rsid w:val="00550DE6"/>
    <w:rsid w:val="005520B4"/>
    <w:rsid w:val="00552FF4"/>
    <w:rsid w:val="0055750E"/>
    <w:rsid w:val="00557704"/>
    <w:rsid w:val="00567C05"/>
    <w:rsid w:val="00567ED2"/>
    <w:rsid w:val="00570A35"/>
    <w:rsid w:val="00570C5C"/>
    <w:rsid w:val="0057287D"/>
    <w:rsid w:val="005733A0"/>
    <w:rsid w:val="00573996"/>
    <w:rsid w:val="00573BF5"/>
    <w:rsid w:val="00575B6B"/>
    <w:rsid w:val="00576485"/>
    <w:rsid w:val="00581A6B"/>
    <w:rsid w:val="005839C9"/>
    <w:rsid w:val="00586213"/>
    <w:rsid w:val="00586F48"/>
    <w:rsid w:val="00586F5B"/>
    <w:rsid w:val="00592223"/>
    <w:rsid w:val="00592F45"/>
    <w:rsid w:val="005939A6"/>
    <w:rsid w:val="00593C3C"/>
    <w:rsid w:val="00594954"/>
    <w:rsid w:val="0059547C"/>
    <w:rsid w:val="005954C6"/>
    <w:rsid w:val="005A1259"/>
    <w:rsid w:val="005A13AA"/>
    <w:rsid w:val="005A31BA"/>
    <w:rsid w:val="005A385B"/>
    <w:rsid w:val="005A510D"/>
    <w:rsid w:val="005A5DF2"/>
    <w:rsid w:val="005B1536"/>
    <w:rsid w:val="005B243E"/>
    <w:rsid w:val="005B3497"/>
    <w:rsid w:val="005B3FBF"/>
    <w:rsid w:val="005B4D76"/>
    <w:rsid w:val="005C09B5"/>
    <w:rsid w:val="005C24B9"/>
    <w:rsid w:val="005C493C"/>
    <w:rsid w:val="005C5C9D"/>
    <w:rsid w:val="005C5CE7"/>
    <w:rsid w:val="005C6231"/>
    <w:rsid w:val="005C7189"/>
    <w:rsid w:val="005D0442"/>
    <w:rsid w:val="005D312C"/>
    <w:rsid w:val="005D37AC"/>
    <w:rsid w:val="005D3EB9"/>
    <w:rsid w:val="005D695E"/>
    <w:rsid w:val="005E1172"/>
    <w:rsid w:val="005E4252"/>
    <w:rsid w:val="005E5BED"/>
    <w:rsid w:val="005F0615"/>
    <w:rsid w:val="005F19BC"/>
    <w:rsid w:val="005F33FD"/>
    <w:rsid w:val="005F5303"/>
    <w:rsid w:val="005F5D7A"/>
    <w:rsid w:val="005F6CD0"/>
    <w:rsid w:val="005F7D1A"/>
    <w:rsid w:val="00601CAC"/>
    <w:rsid w:val="00603BBC"/>
    <w:rsid w:val="006048BC"/>
    <w:rsid w:val="0060623A"/>
    <w:rsid w:val="006069A3"/>
    <w:rsid w:val="0061075B"/>
    <w:rsid w:val="00610C78"/>
    <w:rsid w:val="006131D1"/>
    <w:rsid w:val="006149DD"/>
    <w:rsid w:val="006157A7"/>
    <w:rsid w:val="006174FF"/>
    <w:rsid w:val="006209F5"/>
    <w:rsid w:val="00623E5C"/>
    <w:rsid w:val="00624516"/>
    <w:rsid w:val="00624CE7"/>
    <w:rsid w:val="00625244"/>
    <w:rsid w:val="00632693"/>
    <w:rsid w:val="00633CE6"/>
    <w:rsid w:val="00634A2A"/>
    <w:rsid w:val="00634BD8"/>
    <w:rsid w:val="00634CF6"/>
    <w:rsid w:val="00640CAA"/>
    <w:rsid w:val="00643C15"/>
    <w:rsid w:val="00647CE2"/>
    <w:rsid w:val="006507FF"/>
    <w:rsid w:val="00650AA6"/>
    <w:rsid w:val="00652389"/>
    <w:rsid w:val="00653E23"/>
    <w:rsid w:val="00653E5A"/>
    <w:rsid w:val="00654F98"/>
    <w:rsid w:val="006573A7"/>
    <w:rsid w:val="00657B8B"/>
    <w:rsid w:val="00660395"/>
    <w:rsid w:val="00660C94"/>
    <w:rsid w:val="0066195F"/>
    <w:rsid w:val="006636DF"/>
    <w:rsid w:val="00665043"/>
    <w:rsid w:val="006655B2"/>
    <w:rsid w:val="006660F2"/>
    <w:rsid w:val="00666317"/>
    <w:rsid w:val="00666565"/>
    <w:rsid w:val="006674E2"/>
    <w:rsid w:val="006705C4"/>
    <w:rsid w:val="00670734"/>
    <w:rsid w:val="0067147D"/>
    <w:rsid w:val="006739DF"/>
    <w:rsid w:val="006773D2"/>
    <w:rsid w:val="00683FA3"/>
    <w:rsid w:val="00692B51"/>
    <w:rsid w:val="0069416D"/>
    <w:rsid w:val="00696761"/>
    <w:rsid w:val="006A1B56"/>
    <w:rsid w:val="006A2DEF"/>
    <w:rsid w:val="006A362F"/>
    <w:rsid w:val="006A3B60"/>
    <w:rsid w:val="006A49B1"/>
    <w:rsid w:val="006B1BF5"/>
    <w:rsid w:val="006B26AC"/>
    <w:rsid w:val="006B2788"/>
    <w:rsid w:val="006B339B"/>
    <w:rsid w:val="006B3F82"/>
    <w:rsid w:val="006B40F4"/>
    <w:rsid w:val="006B4B92"/>
    <w:rsid w:val="006B575F"/>
    <w:rsid w:val="006B57E7"/>
    <w:rsid w:val="006B7A92"/>
    <w:rsid w:val="006C03B7"/>
    <w:rsid w:val="006C0413"/>
    <w:rsid w:val="006C101E"/>
    <w:rsid w:val="006C12A2"/>
    <w:rsid w:val="006C1C4B"/>
    <w:rsid w:val="006C2749"/>
    <w:rsid w:val="006C2814"/>
    <w:rsid w:val="006C47C0"/>
    <w:rsid w:val="006C4A5B"/>
    <w:rsid w:val="006C58E5"/>
    <w:rsid w:val="006C6767"/>
    <w:rsid w:val="006C6B11"/>
    <w:rsid w:val="006C7128"/>
    <w:rsid w:val="006D212B"/>
    <w:rsid w:val="006D4EF1"/>
    <w:rsid w:val="006D665E"/>
    <w:rsid w:val="006D6989"/>
    <w:rsid w:val="006E0951"/>
    <w:rsid w:val="006E218A"/>
    <w:rsid w:val="006E29E6"/>
    <w:rsid w:val="006E3661"/>
    <w:rsid w:val="006E4209"/>
    <w:rsid w:val="006F052D"/>
    <w:rsid w:val="006F0FC1"/>
    <w:rsid w:val="006F1A20"/>
    <w:rsid w:val="006F2E2C"/>
    <w:rsid w:val="006F44F6"/>
    <w:rsid w:val="006F4583"/>
    <w:rsid w:val="006F5729"/>
    <w:rsid w:val="006F5E77"/>
    <w:rsid w:val="006F6D5F"/>
    <w:rsid w:val="0070127F"/>
    <w:rsid w:val="007020CD"/>
    <w:rsid w:val="00703EA9"/>
    <w:rsid w:val="007043A0"/>
    <w:rsid w:val="00704C12"/>
    <w:rsid w:val="00705A3A"/>
    <w:rsid w:val="0070613A"/>
    <w:rsid w:val="007065EC"/>
    <w:rsid w:val="007072CF"/>
    <w:rsid w:val="007078AD"/>
    <w:rsid w:val="00710008"/>
    <w:rsid w:val="0071168C"/>
    <w:rsid w:val="00712ABA"/>
    <w:rsid w:val="00715090"/>
    <w:rsid w:val="00715E16"/>
    <w:rsid w:val="007160BE"/>
    <w:rsid w:val="0071662E"/>
    <w:rsid w:val="00717C54"/>
    <w:rsid w:val="007211D6"/>
    <w:rsid w:val="007230D0"/>
    <w:rsid w:val="0072353C"/>
    <w:rsid w:val="0072504E"/>
    <w:rsid w:val="007253CF"/>
    <w:rsid w:val="00725C61"/>
    <w:rsid w:val="00725E6E"/>
    <w:rsid w:val="0072659B"/>
    <w:rsid w:val="007278D6"/>
    <w:rsid w:val="007302D9"/>
    <w:rsid w:val="007304DA"/>
    <w:rsid w:val="00730675"/>
    <w:rsid w:val="007307F2"/>
    <w:rsid w:val="00731B8E"/>
    <w:rsid w:val="007324D3"/>
    <w:rsid w:val="00735A3F"/>
    <w:rsid w:val="00735BBE"/>
    <w:rsid w:val="00735E03"/>
    <w:rsid w:val="00737341"/>
    <w:rsid w:val="0073750D"/>
    <w:rsid w:val="007406A7"/>
    <w:rsid w:val="00741874"/>
    <w:rsid w:val="007419F5"/>
    <w:rsid w:val="00743980"/>
    <w:rsid w:val="00745AD8"/>
    <w:rsid w:val="007472FA"/>
    <w:rsid w:val="00747F0B"/>
    <w:rsid w:val="00750A98"/>
    <w:rsid w:val="00750EEB"/>
    <w:rsid w:val="00753473"/>
    <w:rsid w:val="00757F4F"/>
    <w:rsid w:val="00760ACC"/>
    <w:rsid w:val="0076252E"/>
    <w:rsid w:val="00763811"/>
    <w:rsid w:val="00764D16"/>
    <w:rsid w:val="00771BE4"/>
    <w:rsid w:val="00771CA8"/>
    <w:rsid w:val="007735C6"/>
    <w:rsid w:val="00773C36"/>
    <w:rsid w:val="00774C6F"/>
    <w:rsid w:val="00775700"/>
    <w:rsid w:val="007772E9"/>
    <w:rsid w:val="00777E7D"/>
    <w:rsid w:val="0078566F"/>
    <w:rsid w:val="00786618"/>
    <w:rsid w:val="00787087"/>
    <w:rsid w:val="007907A7"/>
    <w:rsid w:val="007924CD"/>
    <w:rsid w:val="007937CB"/>
    <w:rsid w:val="007938A4"/>
    <w:rsid w:val="00793A5E"/>
    <w:rsid w:val="00793E8C"/>
    <w:rsid w:val="007943EF"/>
    <w:rsid w:val="00794738"/>
    <w:rsid w:val="00794E10"/>
    <w:rsid w:val="00795C21"/>
    <w:rsid w:val="00796036"/>
    <w:rsid w:val="007969D4"/>
    <w:rsid w:val="007A0C00"/>
    <w:rsid w:val="007A105C"/>
    <w:rsid w:val="007A113B"/>
    <w:rsid w:val="007A3093"/>
    <w:rsid w:val="007A4683"/>
    <w:rsid w:val="007A46D8"/>
    <w:rsid w:val="007A4856"/>
    <w:rsid w:val="007A4F73"/>
    <w:rsid w:val="007B019A"/>
    <w:rsid w:val="007B10BC"/>
    <w:rsid w:val="007B1EB6"/>
    <w:rsid w:val="007B2395"/>
    <w:rsid w:val="007B49CA"/>
    <w:rsid w:val="007B4F35"/>
    <w:rsid w:val="007B765C"/>
    <w:rsid w:val="007B77DC"/>
    <w:rsid w:val="007B7EF2"/>
    <w:rsid w:val="007C04B5"/>
    <w:rsid w:val="007C2387"/>
    <w:rsid w:val="007C32BE"/>
    <w:rsid w:val="007C608F"/>
    <w:rsid w:val="007D0EF1"/>
    <w:rsid w:val="007D0FB6"/>
    <w:rsid w:val="007D13BB"/>
    <w:rsid w:val="007D5AE4"/>
    <w:rsid w:val="007D61D9"/>
    <w:rsid w:val="007E0B8F"/>
    <w:rsid w:val="007E0F28"/>
    <w:rsid w:val="007E22E9"/>
    <w:rsid w:val="007E4A18"/>
    <w:rsid w:val="007E54C1"/>
    <w:rsid w:val="007F4CAB"/>
    <w:rsid w:val="00800A5E"/>
    <w:rsid w:val="00802517"/>
    <w:rsid w:val="00802699"/>
    <w:rsid w:val="00806875"/>
    <w:rsid w:val="00806D71"/>
    <w:rsid w:val="00807611"/>
    <w:rsid w:val="00812EB4"/>
    <w:rsid w:val="008152CE"/>
    <w:rsid w:val="00822E20"/>
    <w:rsid w:val="00824731"/>
    <w:rsid w:val="00824B92"/>
    <w:rsid w:val="00824FB8"/>
    <w:rsid w:val="008250CF"/>
    <w:rsid w:val="00825AF5"/>
    <w:rsid w:val="00827E43"/>
    <w:rsid w:val="008315AD"/>
    <w:rsid w:val="008323F1"/>
    <w:rsid w:val="00833D36"/>
    <w:rsid w:val="00835391"/>
    <w:rsid w:val="00837A7E"/>
    <w:rsid w:val="00840527"/>
    <w:rsid w:val="008459B5"/>
    <w:rsid w:val="00845D32"/>
    <w:rsid w:val="0084616C"/>
    <w:rsid w:val="008465F2"/>
    <w:rsid w:val="008474E3"/>
    <w:rsid w:val="008514D7"/>
    <w:rsid w:val="00851C00"/>
    <w:rsid w:val="0085250D"/>
    <w:rsid w:val="00852C6E"/>
    <w:rsid w:val="00853394"/>
    <w:rsid w:val="00853FBD"/>
    <w:rsid w:val="00855184"/>
    <w:rsid w:val="00856221"/>
    <w:rsid w:val="00862D93"/>
    <w:rsid w:val="008644DB"/>
    <w:rsid w:val="0086610B"/>
    <w:rsid w:val="008664B1"/>
    <w:rsid w:val="00866E84"/>
    <w:rsid w:val="00867F25"/>
    <w:rsid w:val="00870996"/>
    <w:rsid w:val="00870D83"/>
    <w:rsid w:val="008718D7"/>
    <w:rsid w:val="00871EE1"/>
    <w:rsid w:val="00872B3F"/>
    <w:rsid w:val="00872D5E"/>
    <w:rsid w:val="0087409E"/>
    <w:rsid w:val="00874AC8"/>
    <w:rsid w:val="008803B1"/>
    <w:rsid w:val="00881B3C"/>
    <w:rsid w:val="00882731"/>
    <w:rsid w:val="008827D6"/>
    <w:rsid w:val="008855A4"/>
    <w:rsid w:val="00892146"/>
    <w:rsid w:val="0089297E"/>
    <w:rsid w:val="00892A90"/>
    <w:rsid w:val="00894F63"/>
    <w:rsid w:val="00895292"/>
    <w:rsid w:val="0089542E"/>
    <w:rsid w:val="008958BC"/>
    <w:rsid w:val="008A160F"/>
    <w:rsid w:val="008A1FA8"/>
    <w:rsid w:val="008A241E"/>
    <w:rsid w:val="008A3103"/>
    <w:rsid w:val="008A5A1D"/>
    <w:rsid w:val="008A7338"/>
    <w:rsid w:val="008B0C07"/>
    <w:rsid w:val="008B1155"/>
    <w:rsid w:val="008B4B7F"/>
    <w:rsid w:val="008B50D3"/>
    <w:rsid w:val="008B5431"/>
    <w:rsid w:val="008B6F5E"/>
    <w:rsid w:val="008C2862"/>
    <w:rsid w:val="008C53A4"/>
    <w:rsid w:val="008C593E"/>
    <w:rsid w:val="008C5DA3"/>
    <w:rsid w:val="008D0926"/>
    <w:rsid w:val="008D14B1"/>
    <w:rsid w:val="008D160D"/>
    <w:rsid w:val="008D211B"/>
    <w:rsid w:val="008D42C1"/>
    <w:rsid w:val="008D4D7C"/>
    <w:rsid w:val="008D7B70"/>
    <w:rsid w:val="008E066C"/>
    <w:rsid w:val="008E06CF"/>
    <w:rsid w:val="008E44D9"/>
    <w:rsid w:val="008E541F"/>
    <w:rsid w:val="008E5FDC"/>
    <w:rsid w:val="008F0AB1"/>
    <w:rsid w:val="008F3895"/>
    <w:rsid w:val="008F4CBB"/>
    <w:rsid w:val="008F5131"/>
    <w:rsid w:val="009028C5"/>
    <w:rsid w:val="00905CCC"/>
    <w:rsid w:val="00905F97"/>
    <w:rsid w:val="00907E51"/>
    <w:rsid w:val="009102D9"/>
    <w:rsid w:val="00910DE5"/>
    <w:rsid w:val="0091448D"/>
    <w:rsid w:val="009161C0"/>
    <w:rsid w:val="00920A3E"/>
    <w:rsid w:val="00920DED"/>
    <w:rsid w:val="0092270F"/>
    <w:rsid w:val="00925AC5"/>
    <w:rsid w:val="00927487"/>
    <w:rsid w:val="00927B4D"/>
    <w:rsid w:val="00930ACC"/>
    <w:rsid w:val="00943671"/>
    <w:rsid w:val="00944D4C"/>
    <w:rsid w:val="009457DE"/>
    <w:rsid w:val="00950C1B"/>
    <w:rsid w:val="0095536A"/>
    <w:rsid w:val="00955FD0"/>
    <w:rsid w:val="009563F7"/>
    <w:rsid w:val="00960B6E"/>
    <w:rsid w:val="0096207A"/>
    <w:rsid w:val="009657CB"/>
    <w:rsid w:val="00965B31"/>
    <w:rsid w:val="00965D1D"/>
    <w:rsid w:val="009704E4"/>
    <w:rsid w:val="00970B94"/>
    <w:rsid w:val="009710F0"/>
    <w:rsid w:val="009719A9"/>
    <w:rsid w:val="009726AF"/>
    <w:rsid w:val="0097736A"/>
    <w:rsid w:val="00981E4B"/>
    <w:rsid w:val="009865A2"/>
    <w:rsid w:val="009867FD"/>
    <w:rsid w:val="009946E4"/>
    <w:rsid w:val="00994FA0"/>
    <w:rsid w:val="009A1B83"/>
    <w:rsid w:val="009A263D"/>
    <w:rsid w:val="009A53B9"/>
    <w:rsid w:val="009A61D3"/>
    <w:rsid w:val="009A7FEC"/>
    <w:rsid w:val="009B2318"/>
    <w:rsid w:val="009B4AF6"/>
    <w:rsid w:val="009B6115"/>
    <w:rsid w:val="009B69BF"/>
    <w:rsid w:val="009C19DD"/>
    <w:rsid w:val="009C2AC9"/>
    <w:rsid w:val="009C3405"/>
    <w:rsid w:val="009C3E22"/>
    <w:rsid w:val="009C4B67"/>
    <w:rsid w:val="009C5F18"/>
    <w:rsid w:val="009C661A"/>
    <w:rsid w:val="009C77FA"/>
    <w:rsid w:val="009C7C67"/>
    <w:rsid w:val="009D003D"/>
    <w:rsid w:val="009D2F87"/>
    <w:rsid w:val="009D5551"/>
    <w:rsid w:val="009D637F"/>
    <w:rsid w:val="009D652F"/>
    <w:rsid w:val="009D6897"/>
    <w:rsid w:val="009D6CD4"/>
    <w:rsid w:val="009E2B8C"/>
    <w:rsid w:val="009E2D21"/>
    <w:rsid w:val="009E5530"/>
    <w:rsid w:val="009E55C6"/>
    <w:rsid w:val="009E5B9D"/>
    <w:rsid w:val="009E5BD2"/>
    <w:rsid w:val="009E6AA1"/>
    <w:rsid w:val="009F0A98"/>
    <w:rsid w:val="009F1A41"/>
    <w:rsid w:val="009F4DD6"/>
    <w:rsid w:val="009F77BD"/>
    <w:rsid w:val="00A00A37"/>
    <w:rsid w:val="00A00E2B"/>
    <w:rsid w:val="00A0355C"/>
    <w:rsid w:val="00A076D1"/>
    <w:rsid w:val="00A12195"/>
    <w:rsid w:val="00A1365B"/>
    <w:rsid w:val="00A14933"/>
    <w:rsid w:val="00A14CA0"/>
    <w:rsid w:val="00A158C7"/>
    <w:rsid w:val="00A17CBA"/>
    <w:rsid w:val="00A20EF4"/>
    <w:rsid w:val="00A23F7F"/>
    <w:rsid w:val="00A246CD"/>
    <w:rsid w:val="00A24C13"/>
    <w:rsid w:val="00A30EC9"/>
    <w:rsid w:val="00A32EF8"/>
    <w:rsid w:val="00A358BD"/>
    <w:rsid w:val="00A43D1A"/>
    <w:rsid w:val="00A50625"/>
    <w:rsid w:val="00A52025"/>
    <w:rsid w:val="00A5280E"/>
    <w:rsid w:val="00A547B5"/>
    <w:rsid w:val="00A555B9"/>
    <w:rsid w:val="00A564F7"/>
    <w:rsid w:val="00A565EC"/>
    <w:rsid w:val="00A56D49"/>
    <w:rsid w:val="00A56E0E"/>
    <w:rsid w:val="00A5748C"/>
    <w:rsid w:val="00A610AE"/>
    <w:rsid w:val="00A635EB"/>
    <w:rsid w:val="00A6360E"/>
    <w:rsid w:val="00A65DF5"/>
    <w:rsid w:val="00A65E00"/>
    <w:rsid w:val="00A6741D"/>
    <w:rsid w:val="00A67F3F"/>
    <w:rsid w:val="00A72B29"/>
    <w:rsid w:val="00A760B7"/>
    <w:rsid w:val="00A77A8F"/>
    <w:rsid w:val="00A81116"/>
    <w:rsid w:val="00A8161D"/>
    <w:rsid w:val="00A81815"/>
    <w:rsid w:val="00A819C0"/>
    <w:rsid w:val="00A82C74"/>
    <w:rsid w:val="00A83222"/>
    <w:rsid w:val="00A83417"/>
    <w:rsid w:val="00A83671"/>
    <w:rsid w:val="00A845FF"/>
    <w:rsid w:val="00A8590A"/>
    <w:rsid w:val="00A86D67"/>
    <w:rsid w:val="00A87F3F"/>
    <w:rsid w:val="00A953FF"/>
    <w:rsid w:val="00A96A24"/>
    <w:rsid w:val="00A97D8D"/>
    <w:rsid w:val="00AA1F16"/>
    <w:rsid w:val="00AA5B9C"/>
    <w:rsid w:val="00AB1572"/>
    <w:rsid w:val="00AB192E"/>
    <w:rsid w:val="00AB201B"/>
    <w:rsid w:val="00AB50DB"/>
    <w:rsid w:val="00AB7A3D"/>
    <w:rsid w:val="00AC0FC9"/>
    <w:rsid w:val="00AC24F5"/>
    <w:rsid w:val="00AC3D0D"/>
    <w:rsid w:val="00AC402F"/>
    <w:rsid w:val="00AC4BFD"/>
    <w:rsid w:val="00AC5DAA"/>
    <w:rsid w:val="00AC6794"/>
    <w:rsid w:val="00AC6AB6"/>
    <w:rsid w:val="00AC79EA"/>
    <w:rsid w:val="00AD0AFE"/>
    <w:rsid w:val="00AD3627"/>
    <w:rsid w:val="00AD3EF7"/>
    <w:rsid w:val="00AD3FDF"/>
    <w:rsid w:val="00AD4BE3"/>
    <w:rsid w:val="00AD7040"/>
    <w:rsid w:val="00AD7D24"/>
    <w:rsid w:val="00AD7ECB"/>
    <w:rsid w:val="00AE1732"/>
    <w:rsid w:val="00AE40E6"/>
    <w:rsid w:val="00AE4271"/>
    <w:rsid w:val="00AE5699"/>
    <w:rsid w:val="00AE6BDF"/>
    <w:rsid w:val="00AF0361"/>
    <w:rsid w:val="00AF344B"/>
    <w:rsid w:val="00AF3EBC"/>
    <w:rsid w:val="00AF450E"/>
    <w:rsid w:val="00AF533F"/>
    <w:rsid w:val="00AF58AF"/>
    <w:rsid w:val="00AF58F8"/>
    <w:rsid w:val="00AF6604"/>
    <w:rsid w:val="00AF6885"/>
    <w:rsid w:val="00AF7252"/>
    <w:rsid w:val="00AF7754"/>
    <w:rsid w:val="00B01DFF"/>
    <w:rsid w:val="00B07294"/>
    <w:rsid w:val="00B1074F"/>
    <w:rsid w:val="00B110B5"/>
    <w:rsid w:val="00B145CE"/>
    <w:rsid w:val="00B14647"/>
    <w:rsid w:val="00B151A0"/>
    <w:rsid w:val="00B151CE"/>
    <w:rsid w:val="00B16467"/>
    <w:rsid w:val="00B2278B"/>
    <w:rsid w:val="00B2309C"/>
    <w:rsid w:val="00B276C9"/>
    <w:rsid w:val="00B27CAC"/>
    <w:rsid w:val="00B31B85"/>
    <w:rsid w:val="00B34EF3"/>
    <w:rsid w:val="00B350E2"/>
    <w:rsid w:val="00B35682"/>
    <w:rsid w:val="00B35912"/>
    <w:rsid w:val="00B37C13"/>
    <w:rsid w:val="00B401A8"/>
    <w:rsid w:val="00B41523"/>
    <w:rsid w:val="00B41A60"/>
    <w:rsid w:val="00B42326"/>
    <w:rsid w:val="00B439BA"/>
    <w:rsid w:val="00B4681C"/>
    <w:rsid w:val="00B50E41"/>
    <w:rsid w:val="00B516A3"/>
    <w:rsid w:val="00B517EB"/>
    <w:rsid w:val="00B5377B"/>
    <w:rsid w:val="00B53FF1"/>
    <w:rsid w:val="00B56775"/>
    <w:rsid w:val="00B6259B"/>
    <w:rsid w:val="00B62ADA"/>
    <w:rsid w:val="00B63B15"/>
    <w:rsid w:val="00B653C7"/>
    <w:rsid w:val="00B6557F"/>
    <w:rsid w:val="00B66AAE"/>
    <w:rsid w:val="00B674FA"/>
    <w:rsid w:val="00B70D47"/>
    <w:rsid w:val="00B7144E"/>
    <w:rsid w:val="00B719CC"/>
    <w:rsid w:val="00B744C2"/>
    <w:rsid w:val="00B76089"/>
    <w:rsid w:val="00B766C9"/>
    <w:rsid w:val="00B8216D"/>
    <w:rsid w:val="00B9018D"/>
    <w:rsid w:val="00B9063A"/>
    <w:rsid w:val="00B91FE6"/>
    <w:rsid w:val="00B92865"/>
    <w:rsid w:val="00B93056"/>
    <w:rsid w:val="00B959BA"/>
    <w:rsid w:val="00B97112"/>
    <w:rsid w:val="00B9717B"/>
    <w:rsid w:val="00BA0B94"/>
    <w:rsid w:val="00BA251A"/>
    <w:rsid w:val="00BA2A02"/>
    <w:rsid w:val="00BA4729"/>
    <w:rsid w:val="00BA5006"/>
    <w:rsid w:val="00BA66E8"/>
    <w:rsid w:val="00BA7DDF"/>
    <w:rsid w:val="00BB0420"/>
    <w:rsid w:val="00BB062E"/>
    <w:rsid w:val="00BB3F78"/>
    <w:rsid w:val="00BB547C"/>
    <w:rsid w:val="00BB6B0B"/>
    <w:rsid w:val="00BB7D47"/>
    <w:rsid w:val="00BB7FA2"/>
    <w:rsid w:val="00BC2065"/>
    <w:rsid w:val="00BC6AAA"/>
    <w:rsid w:val="00BC7A2D"/>
    <w:rsid w:val="00BD0836"/>
    <w:rsid w:val="00BD165C"/>
    <w:rsid w:val="00BD26E8"/>
    <w:rsid w:val="00BD6B21"/>
    <w:rsid w:val="00BD6FEB"/>
    <w:rsid w:val="00BD7392"/>
    <w:rsid w:val="00BF04A4"/>
    <w:rsid w:val="00BF47C8"/>
    <w:rsid w:val="00BF49BF"/>
    <w:rsid w:val="00C00482"/>
    <w:rsid w:val="00C0224C"/>
    <w:rsid w:val="00C105BA"/>
    <w:rsid w:val="00C10BDA"/>
    <w:rsid w:val="00C112C9"/>
    <w:rsid w:val="00C11B56"/>
    <w:rsid w:val="00C11C23"/>
    <w:rsid w:val="00C144D8"/>
    <w:rsid w:val="00C15DDF"/>
    <w:rsid w:val="00C20E12"/>
    <w:rsid w:val="00C21200"/>
    <w:rsid w:val="00C22CE8"/>
    <w:rsid w:val="00C2374F"/>
    <w:rsid w:val="00C23B4A"/>
    <w:rsid w:val="00C24796"/>
    <w:rsid w:val="00C24C3D"/>
    <w:rsid w:val="00C2626C"/>
    <w:rsid w:val="00C26E8E"/>
    <w:rsid w:val="00C30CD3"/>
    <w:rsid w:val="00C368E9"/>
    <w:rsid w:val="00C37BC7"/>
    <w:rsid w:val="00C405EB"/>
    <w:rsid w:val="00C40661"/>
    <w:rsid w:val="00C41792"/>
    <w:rsid w:val="00C41807"/>
    <w:rsid w:val="00C41EEE"/>
    <w:rsid w:val="00C4221A"/>
    <w:rsid w:val="00C46C59"/>
    <w:rsid w:val="00C47C02"/>
    <w:rsid w:val="00C52C04"/>
    <w:rsid w:val="00C53D93"/>
    <w:rsid w:val="00C5431B"/>
    <w:rsid w:val="00C5565C"/>
    <w:rsid w:val="00C55A20"/>
    <w:rsid w:val="00C55BEE"/>
    <w:rsid w:val="00C5647B"/>
    <w:rsid w:val="00C5675F"/>
    <w:rsid w:val="00C61474"/>
    <w:rsid w:val="00C61868"/>
    <w:rsid w:val="00C6297C"/>
    <w:rsid w:val="00C637C0"/>
    <w:rsid w:val="00C666A4"/>
    <w:rsid w:val="00C67D04"/>
    <w:rsid w:val="00C67EF5"/>
    <w:rsid w:val="00C70C9E"/>
    <w:rsid w:val="00C7104D"/>
    <w:rsid w:val="00C7382A"/>
    <w:rsid w:val="00C75933"/>
    <w:rsid w:val="00C75EB6"/>
    <w:rsid w:val="00C81786"/>
    <w:rsid w:val="00C83D47"/>
    <w:rsid w:val="00C86B96"/>
    <w:rsid w:val="00C86F5C"/>
    <w:rsid w:val="00C90AE8"/>
    <w:rsid w:val="00C90F01"/>
    <w:rsid w:val="00C92A53"/>
    <w:rsid w:val="00C93093"/>
    <w:rsid w:val="00C961F0"/>
    <w:rsid w:val="00C96980"/>
    <w:rsid w:val="00CA0EE3"/>
    <w:rsid w:val="00CA111D"/>
    <w:rsid w:val="00CA1E8E"/>
    <w:rsid w:val="00CA383F"/>
    <w:rsid w:val="00CA48DC"/>
    <w:rsid w:val="00CA64F0"/>
    <w:rsid w:val="00CB05CA"/>
    <w:rsid w:val="00CB337A"/>
    <w:rsid w:val="00CB350D"/>
    <w:rsid w:val="00CB726C"/>
    <w:rsid w:val="00CC1136"/>
    <w:rsid w:val="00CC162C"/>
    <w:rsid w:val="00CC1E3B"/>
    <w:rsid w:val="00CC31AD"/>
    <w:rsid w:val="00CC448F"/>
    <w:rsid w:val="00CC4909"/>
    <w:rsid w:val="00CC7528"/>
    <w:rsid w:val="00CD2E6D"/>
    <w:rsid w:val="00CD3367"/>
    <w:rsid w:val="00CD337E"/>
    <w:rsid w:val="00CE0A67"/>
    <w:rsid w:val="00CE10D9"/>
    <w:rsid w:val="00CE2B2E"/>
    <w:rsid w:val="00CE4940"/>
    <w:rsid w:val="00CE4D20"/>
    <w:rsid w:val="00CE4DEE"/>
    <w:rsid w:val="00CE7D3B"/>
    <w:rsid w:val="00CF014D"/>
    <w:rsid w:val="00CF3067"/>
    <w:rsid w:val="00CF3651"/>
    <w:rsid w:val="00CF3D80"/>
    <w:rsid w:val="00D00F6B"/>
    <w:rsid w:val="00D024BF"/>
    <w:rsid w:val="00D02ACD"/>
    <w:rsid w:val="00D02EBA"/>
    <w:rsid w:val="00D03139"/>
    <w:rsid w:val="00D035B0"/>
    <w:rsid w:val="00D037F5"/>
    <w:rsid w:val="00D03DA3"/>
    <w:rsid w:val="00D06A54"/>
    <w:rsid w:val="00D06AE2"/>
    <w:rsid w:val="00D06F9B"/>
    <w:rsid w:val="00D07964"/>
    <w:rsid w:val="00D15927"/>
    <w:rsid w:val="00D17753"/>
    <w:rsid w:val="00D17B22"/>
    <w:rsid w:val="00D202A7"/>
    <w:rsid w:val="00D20E74"/>
    <w:rsid w:val="00D219DB"/>
    <w:rsid w:val="00D2218B"/>
    <w:rsid w:val="00D22F7D"/>
    <w:rsid w:val="00D237A9"/>
    <w:rsid w:val="00D23974"/>
    <w:rsid w:val="00D24E02"/>
    <w:rsid w:val="00D27408"/>
    <w:rsid w:val="00D2759B"/>
    <w:rsid w:val="00D313BE"/>
    <w:rsid w:val="00D3153B"/>
    <w:rsid w:val="00D31EE3"/>
    <w:rsid w:val="00D32DB3"/>
    <w:rsid w:val="00D34FF1"/>
    <w:rsid w:val="00D37228"/>
    <w:rsid w:val="00D42AA0"/>
    <w:rsid w:val="00D42EDF"/>
    <w:rsid w:val="00D4308B"/>
    <w:rsid w:val="00D44A88"/>
    <w:rsid w:val="00D471C7"/>
    <w:rsid w:val="00D501A3"/>
    <w:rsid w:val="00D527E6"/>
    <w:rsid w:val="00D570C3"/>
    <w:rsid w:val="00D60228"/>
    <w:rsid w:val="00D62059"/>
    <w:rsid w:val="00D64AEA"/>
    <w:rsid w:val="00D65609"/>
    <w:rsid w:val="00D67216"/>
    <w:rsid w:val="00D76229"/>
    <w:rsid w:val="00D769EC"/>
    <w:rsid w:val="00D76CDA"/>
    <w:rsid w:val="00D76D8E"/>
    <w:rsid w:val="00D77D28"/>
    <w:rsid w:val="00D81592"/>
    <w:rsid w:val="00D839B3"/>
    <w:rsid w:val="00D83D5E"/>
    <w:rsid w:val="00D84E46"/>
    <w:rsid w:val="00D87526"/>
    <w:rsid w:val="00D87611"/>
    <w:rsid w:val="00D906F0"/>
    <w:rsid w:val="00D90A11"/>
    <w:rsid w:val="00D92298"/>
    <w:rsid w:val="00D9329E"/>
    <w:rsid w:val="00DA1C2F"/>
    <w:rsid w:val="00DA5508"/>
    <w:rsid w:val="00DA5AB6"/>
    <w:rsid w:val="00DA786B"/>
    <w:rsid w:val="00DB1EBE"/>
    <w:rsid w:val="00DB2AE5"/>
    <w:rsid w:val="00DB3FBD"/>
    <w:rsid w:val="00DB63D0"/>
    <w:rsid w:val="00DC0A83"/>
    <w:rsid w:val="00DC51E2"/>
    <w:rsid w:val="00DC60A2"/>
    <w:rsid w:val="00DD549A"/>
    <w:rsid w:val="00DD57D5"/>
    <w:rsid w:val="00DD6BB2"/>
    <w:rsid w:val="00DD7857"/>
    <w:rsid w:val="00DE042B"/>
    <w:rsid w:val="00DE2240"/>
    <w:rsid w:val="00DE345F"/>
    <w:rsid w:val="00DE610B"/>
    <w:rsid w:val="00DF1D1B"/>
    <w:rsid w:val="00DF3649"/>
    <w:rsid w:val="00DF3CC4"/>
    <w:rsid w:val="00DF6385"/>
    <w:rsid w:val="00E02FB2"/>
    <w:rsid w:val="00E05164"/>
    <w:rsid w:val="00E075BA"/>
    <w:rsid w:val="00E075D4"/>
    <w:rsid w:val="00E10F32"/>
    <w:rsid w:val="00E11352"/>
    <w:rsid w:val="00E117F1"/>
    <w:rsid w:val="00E11B1B"/>
    <w:rsid w:val="00E12D7F"/>
    <w:rsid w:val="00E14465"/>
    <w:rsid w:val="00E21450"/>
    <w:rsid w:val="00E22062"/>
    <w:rsid w:val="00E22B45"/>
    <w:rsid w:val="00E23FE6"/>
    <w:rsid w:val="00E269BB"/>
    <w:rsid w:val="00E27089"/>
    <w:rsid w:val="00E27D62"/>
    <w:rsid w:val="00E30A4D"/>
    <w:rsid w:val="00E3223C"/>
    <w:rsid w:val="00E3299E"/>
    <w:rsid w:val="00E36A4B"/>
    <w:rsid w:val="00E376B5"/>
    <w:rsid w:val="00E42B9D"/>
    <w:rsid w:val="00E4341C"/>
    <w:rsid w:val="00E50463"/>
    <w:rsid w:val="00E50A9D"/>
    <w:rsid w:val="00E51F47"/>
    <w:rsid w:val="00E53E00"/>
    <w:rsid w:val="00E53EEE"/>
    <w:rsid w:val="00E5417C"/>
    <w:rsid w:val="00E54798"/>
    <w:rsid w:val="00E55B16"/>
    <w:rsid w:val="00E576E7"/>
    <w:rsid w:val="00E607A4"/>
    <w:rsid w:val="00E60D89"/>
    <w:rsid w:val="00E64363"/>
    <w:rsid w:val="00E646C3"/>
    <w:rsid w:val="00E73D8A"/>
    <w:rsid w:val="00E74407"/>
    <w:rsid w:val="00E744E7"/>
    <w:rsid w:val="00E7564B"/>
    <w:rsid w:val="00E76120"/>
    <w:rsid w:val="00E76513"/>
    <w:rsid w:val="00E821E6"/>
    <w:rsid w:val="00E847F4"/>
    <w:rsid w:val="00E84A8E"/>
    <w:rsid w:val="00E86966"/>
    <w:rsid w:val="00E87B1D"/>
    <w:rsid w:val="00E93477"/>
    <w:rsid w:val="00E936F0"/>
    <w:rsid w:val="00E942EE"/>
    <w:rsid w:val="00EA02DD"/>
    <w:rsid w:val="00EA113B"/>
    <w:rsid w:val="00EA5E1F"/>
    <w:rsid w:val="00EB2C9B"/>
    <w:rsid w:val="00EB5823"/>
    <w:rsid w:val="00EB6320"/>
    <w:rsid w:val="00EB68CC"/>
    <w:rsid w:val="00EC10F5"/>
    <w:rsid w:val="00EC343E"/>
    <w:rsid w:val="00EC392D"/>
    <w:rsid w:val="00ED0B42"/>
    <w:rsid w:val="00ED1807"/>
    <w:rsid w:val="00ED3E6E"/>
    <w:rsid w:val="00ED5F4E"/>
    <w:rsid w:val="00ED7A8D"/>
    <w:rsid w:val="00EE08A8"/>
    <w:rsid w:val="00EE10C1"/>
    <w:rsid w:val="00EE48A4"/>
    <w:rsid w:val="00EE7572"/>
    <w:rsid w:val="00EE776F"/>
    <w:rsid w:val="00EF2C44"/>
    <w:rsid w:val="00EF601B"/>
    <w:rsid w:val="00F001D3"/>
    <w:rsid w:val="00F00628"/>
    <w:rsid w:val="00F00738"/>
    <w:rsid w:val="00F01C2E"/>
    <w:rsid w:val="00F032A2"/>
    <w:rsid w:val="00F03D29"/>
    <w:rsid w:val="00F047D8"/>
    <w:rsid w:val="00F055B2"/>
    <w:rsid w:val="00F06D0E"/>
    <w:rsid w:val="00F128DE"/>
    <w:rsid w:val="00F13307"/>
    <w:rsid w:val="00F16451"/>
    <w:rsid w:val="00F2378E"/>
    <w:rsid w:val="00F23FF4"/>
    <w:rsid w:val="00F2402B"/>
    <w:rsid w:val="00F25E6A"/>
    <w:rsid w:val="00F260F3"/>
    <w:rsid w:val="00F27736"/>
    <w:rsid w:val="00F32047"/>
    <w:rsid w:val="00F32B26"/>
    <w:rsid w:val="00F34EA4"/>
    <w:rsid w:val="00F35426"/>
    <w:rsid w:val="00F35ABA"/>
    <w:rsid w:val="00F35ED9"/>
    <w:rsid w:val="00F373F2"/>
    <w:rsid w:val="00F40A3D"/>
    <w:rsid w:val="00F414A2"/>
    <w:rsid w:val="00F41DB7"/>
    <w:rsid w:val="00F429E4"/>
    <w:rsid w:val="00F4629A"/>
    <w:rsid w:val="00F50EC2"/>
    <w:rsid w:val="00F54581"/>
    <w:rsid w:val="00F548AB"/>
    <w:rsid w:val="00F55250"/>
    <w:rsid w:val="00F55ACC"/>
    <w:rsid w:val="00F566BD"/>
    <w:rsid w:val="00F578EE"/>
    <w:rsid w:val="00F67944"/>
    <w:rsid w:val="00F70144"/>
    <w:rsid w:val="00F72637"/>
    <w:rsid w:val="00F73F18"/>
    <w:rsid w:val="00F744F8"/>
    <w:rsid w:val="00F74D3D"/>
    <w:rsid w:val="00F75607"/>
    <w:rsid w:val="00F76455"/>
    <w:rsid w:val="00F767A1"/>
    <w:rsid w:val="00F776EA"/>
    <w:rsid w:val="00F8602A"/>
    <w:rsid w:val="00F87186"/>
    <w:rsid w:val="00F87633"/>
    <w:rsid w:val="00F87DE3"/>
    <w:rsid w:val="00F94BB1"/>
    <w:rsid w:val="00F95823"/>
    <w:rsid w:val="00F9762F"/>
    <w:rsid w:val="00F9780B"/>
    <w:rsid w:val="00FA0F96"/>
    <w:rsid w:val="00FA2962"/>
    <w:rsid w:val="00FB30FD"/>
    <w:rsid w:val="00FB3664"/>
    <w:rsid w:val="00FB3869"/>
    <w:rsid w:val="00FB5D54"/>
    <w:rsid w:val="00FB6C9C"/>
    <w:rsid w:val="00FC24F6"/>
    <w:rsid w:val="00FC4A4C"/>
    <w:rsid w:val="00FC52A5"/>
    <w:rsid w:val="00FC543B"/>
    <w:rsid w:val="00FC618A"/>
    <w:rsid w:val="00FC7A59"/>
    <w:rsid w:val="00FC7A6E"/>
    <w:rsid w:val="00FD3A31"/>
    <w:rsid w:val="00FD5270"/>
    <w:rsid w:val="00FD5729"/>
    <w:rsid w:val="00FD5AAE"/>
    <w:rsid w:val="00FD6830"/>
    <w:rsid w:val="00FE0560"/>
    <w:rsid w:val="00FE1345"/>
    <w:rsid w:val="00FE3274"/>
    <w:rsid w:val="00FE709D"/>
    <w:rsid w:val="00FE719A"/>
    <w:rsid w:val="00FE7645"/>
    <w:rsid w:val="00FE7BA2"/>
    <w:rsid w:val="00FF1F90"/>
    <w:rsid w:val="00FF3B1D"/>
    <w:rsid w:val="00FF42E6"/>
    <w:rsid w:val="00FF59E5"/>
    <w:rsid w:val="00FF5CC5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5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5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563</Words>
  <Characters>3214</Characters>
  <Application>Microsoft Office Word</Application>
  <DocSecurity>0</DocSecurity>
  <Lines>26</Lines>
  <Paragraphs>7</Paragraphs>
  <ScaleCrop>false</ScaleCrop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null,null,总收发</dc:creator>
  <cp:lastModifiedBy>null,null,总收发</cp:lastModifiedBy>
  <cp:revision>2</cp:revision>
  <dcterms:created xsi:type="dcterms:W3CDTF">2021-05-20T01:27:00Z</dcterms:created>
  <dcterms:modified xsi:type="dcterms:W3CDTF">2021-05-20T01:44:00Z</dcterms:modified>
</cp:coreProperties>
</file>