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695" w:lineRule="atLeast"/>
        <w:ind w:firstLine="1760" w:firstLineChars="400"/>
        <w:rPr>
          <w:rFonts w:ascii="黑体" w:eastAsia="黑体" w:cs="方正小标宋简体"/>
          <w:kern w:val="0"/>
          <w:sz w:val="44"/>
          <w:szCs w:val="44"/>
        </w:rPr>
      </w:pPr>
      <w:r>
        <w:rPr>
          <w:rFonts w:hint="eastAsia" w:ascii="黑体" w:eastAsia="黑体" w:cs="方正小标宋简体"/>
          <w:kern w:val="0"/>
          <w:sz w:val="44"/>
          <w:szCs w:val="44"/>
        </w:rPr>
        <w:t>20</w:t>
      </w:r>
      <w:r>
        <w:rPr>
          <w:rFonts w:hint="eastAsia" w:ascii="黑体" w:eastAsia="黑体" w:cs="方正小标宋简体"/>
          <w:kern w:val="0"/>
          <w:sz w:val="44"/>
          <w:szCs w:val="44"/>
          <w:lang w:val="en-US" w:eastAsia="zh-CN"/>
        </w:rPr>
        <w:t>20</w:t>
      </w:r>
      <w:r>
        <w:rPr>
          <w:rFonts w:hint="eastAsia" w:ascii="黑体" w:eastAsia="黑体" w:cs="方正小标宋简体"/>
          <w:kern w:val="0"/>
          <w:sz w:val="44"/>
          <w:szCs w:val="44"/>
        </w:rPr>
        <w:t>年部门预算编制情况说明</w:t>
      </w:r>
    </w:p>
    <w:p>
      <w:pPr>
        <w:autoSpaceDE w:val="0"/>
        <w:autoSpaceDN w:val="0"/>
        <w:adjustRightInd w:val="0"/>
        <w:spacing w:line="495" w:lineRule="atLeast"/>
        <w:ind w:firstLine="480"/>
        <w:jc w:val="left"/>
        <w:rPr>
          <w:rFonts w:ascii="黑体" w:eastAsia="黑体" w:cs="方正小标宋简体"/>
          <w:kern w:val="0"/>
          <w:sz w:val="44"/>
          <w:szCs w:val="44"/>
        </w:rPr>
      </w:pPr>
    </w:p>
    <w:p>
      <w:pPr>
        <w:autoSpaceDE w:val="0"/>
        <w:autoSpaceDN w:val="0"/>
        <w:adjustRightInd w:val="0"/>
        <w:spacing w:line="575" w:lineRule="atLeast"/>
        <w:ind w:firstLine="64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eastAsia="仿宋_GB2312" w:cs="仿宋_GB2312"/>
          <w:kern w:val="0"/>
          <w:sz w:val="32"/>
          <w:szCs w:val="32"/>
        </w:rPr>
        <w:t>根据《中华人民共和国预算法》的有关规定及市人大常委会关于做好20</w:t>
      </w: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年部门预算编制的要求，结合我市财政制度改革的需要，现将20</w:t>
      </w: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年部门预算编制情况说明如下：</w:t>
      </w:r>
    </w:p>
    <w:p>
      <w:pPr>
        <w:autoSpaceDE w:val="0"/>
        <w:autoSpaceDN w:val="0"/>
        <w:adjustRightInd w:val="0"/>
        <w:spacing w:line="575" w:lineRule="atLeast"/>
        <w:ind w:firstLine="640"/>
        <w:jc w:val="left"/>
        <w:rPr>
          <w:rFonts w:ascii="黑体" w:eastAsia="黑体" w:cs="黑体"/>
          <w:kern w:val="0"/>
          <w:sz w:val="32"/>
          <w:szCs w:val="32"/>
        </w:rPr>
      </w:pPr>
      <w:r>
        <w:rPr>
          <w:rFonts w:hint="eastAsia" w:ascii="黑体" w:eastAsia="黑体" w:cs="黑体"/>
          <w:kern w:val="0"/>
          <w:sz w:val="32"/>
          <w:szCs w:val="32"/>
        </w:rPr>
        <w:t>一、基本情况</w:t>
      </w:r>
    </w:p>
    <w:p>
      <w:pPr>
        <w:autoSpaceDE w:val="0"/>
        <w:autoSpaceDN w:val="0"/>
        <w:adjustRightInd w:val="0"/>
        <w:spacing w:line="575" w:lineRule="atLeast"/>
        <w:ind w:firstLine="64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eastAsia="仿宋_GB2312" w:cs="仿宋_GB2312"/>
          <w:kern w:val="0"/>
          <w:sz w:val="32"/>
          <w:szCs w:val="32"/>
        </w:rPr>
        <w:t>20</w:t>
      </w: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年纳入部门预算的单位</w:t>
      </w: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162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个，其中：行政单位</w:t>
      </w: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54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个，参公单位</w:t>
      </w: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个，事业单位</w:t>
      </w: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99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个，</w:t>
      </w:r>
      <w:r>
        <w:rPr>
          <w:rFonts w:hint="eastAsia" w:ascii="仿宋_GB2312" w:eastAsia="仿宋_GB2312" w:cs="仿宋_GB2312"/>
          <w:kern w:val="0"/>
          <w:sz w:val="32"/>
          <w:szCs w:val="32"/>
          <w:lang w:eastAsia="zh-CN"/>
        </w:rPr>
        <w:t>增加</w:t>
      </w: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6个</w:t>
      </w:r>
      <w:r>
        <w:rPr>
          <w:rFonts w:hint="eastAsia" w:ascii="仿宋_GB2312" w:eastAsia="仿宋_GB2312" w:cs="仿宋_GB2312"/>
          <w:kern w:val="0"/>
          <w:sz w:val="32"/>
          <w:szCs w:val="32"/>
          <w:lang w:eastAsia="zh-CN"/>
        </w:rPr>
        <w:t>单位是：永济市退役军人事务局、永济市信访局、永济市机关事务服务中心、永济市工会、永济市能源局、永济市惠民幼儿园。减少</w:t>
      </w: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5个单位是：永济市旅游局、永济市科技局、永济市市志办、永济市食药局、永济市热电小学。</w:t>
      </w:r>
      <w:r>
        <w:rPr>
          <w:rFonts w:hint="eastAsia" w:ascii="仿宋_GB2312" w:eastAsia="仿宋_GB2312" w:cs="仿宋_GB2312"/>
          <w:kern w:val="0"/>
          <w:sz w:val="32"/>
          <w:szCs w:val="32"/>
          <w:lang w:eastAsia="zh-CN"/>
        </w:rPr>
        <w:t>整体比去年增加</w:t>
      </w: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个部门预算单位。</w:t>
      </w:r>
    </w:p>
    <w:p>
      <w:pPr>
        <w:autoSpaceDE w:val="0"/>
        <w:autoSpaceDN w:val="0"/>
        <w:adjustRightInd w:val="0"/>
        <w:spacing w:line="575" w:lineRule="atLeast"/>
        <w:ind w:firstLine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在职人数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9878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人，其中：行政12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人，参公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82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人，全额事业70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08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人，差额事业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1032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人，自收自支事业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533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人。</w:t>
      </w:r>
    </w:p>
    <w:p>
      <w:pPr>
        <w:autoSpaceDE w:val="0"/>
        <w:autoSpaceDN w:val="0"/>
        <w:adjustRightInd w:val="0"/>
        <w:spacing w:line="575" w:lineRule="atLeast"/>
        <w:ind w:firstLine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在校学生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38040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人。</w:t>
      </w:r>
    </w:p>
    <w:p>
      <w:pPr>
        <w:autoSpaceDE w:val="0"/>
        <w:autoSpaceDN w:val="0"/>
        <w:adjustRightInd w:val="0"/>
        <w:spacing w:line="575" w:lineRule="atLeast"/>
        <w:ind w:firstLine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实有机动车辆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230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辆。</w:t>
      </w:r>
    </w:p>
    <w:p>
      <w:pPr>
        <w:autoSpaceDE w:val="0"/>
        <w:autoSpaceDN w:val="0"/>
        <w:adjustRightInd w:val="0"/>
        <w:spacing w:line="575" w:lineRule="atLeast"/>
        <w:ind w:firstLine="640"/>
        <w:jc w:val="left"/>
        <w:rPr>
          <w:rFonts w:asci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eastAsia="黑体" w:cs="黑体"/>
          <w:color w:val="000000"/>
          <w:kern w:val="0"/>
          <w:sz w:val="32"/>
          <w:szCs w:val="32"/>
        </w:rPr>
        <w:t>二、收支预算情况</w:t>
      </w:r>
    </w:p>
    <w:p>
      <w:pPr>
        <w:autoSpaceDE w:val="0"/>
        <w:autoSpaceDN w:val="0"/>
        <w:adjustRightInd w:val="0"/>
        <w:spacing w:line="575" w:lineRule="atLeast"/>
        <w:ind w:firstLine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纳入预算管理的收入预算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260427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万元，其中：财政拨款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232334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万元，纳入专户管理的事业资金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876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万元，纳入预算管理的政府性基金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550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万元，其他各项收入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26667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万元。</w:t>
      </w:r>
    </w:p>
    <w:p>
      <w:pPr>
        <w:autoSpaceDE w:val="0"/>
        <w:autoSpaceDN w:val="0"/>
        <w:adjustRightInd w:val="0"/>
        <w:spacing w:line="575" w:lineRule="atLeast"/>
        <w:ind w:firstLine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支出预算安排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260427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万元，其中：</w:t>
      </w:r>
    </w:p>
    <w:p>
      <w:pPr>
        <w:autoSpaceDE w:val="0"/>
        <w:autoSpaceDN w:val="0"/>
        <w:adjustRightInd w:val="0"/>
        <w:spacing w:line="575" w:lineRule="atLeast"/>
        <w:ind w:firstLine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1、财政拨款支出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232334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万元</w:t>
      </w:r>
      <w:bookmarkStart w:id="0" w:name="_GoBack"/>
      <w:bookmarkEnd w:id="0"/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。其中：工资福利支出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88064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万元， 对个人和家庭的补助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7050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万元， 商品和服务支出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13350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万元，项目支出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123870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万元。</w:t>
      </w:r>
    </w:p>
    <w:p>
      <w:pPr>
        <w:autoSpaceDE w:val="0"/>
        <w:autoSpaceDN w:val="0"/>
        <w:adjustRightInd w:val="0"/>
        <w:spacing w:line="575" w:lineRule="atLeast"/>
        <w:ind w:firstLine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2、纳入专户管理的事业资金安排的支出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876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万元。其中：工资福利支出0万元，对个人和家庭补助0万元，商品和服务支出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516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万元，项目支出360万元。</w:t>
      </w:r>
    </w:p>
    <w:p>
      <w:pPr>
        <w:autoSpaceDE w:val="0"/>
        <w:autoSpaceDN w:val="0"/>
        <w:adjustRightInd w:val="0"/>
        <w:spacing w:line="575" w:lineRule="atLeast"/>
        <w:ind w:firstLine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3、纳入预算管理的政府性基金安排的支出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550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万元。</w:t>
      </w:r>
    </w:p>
    <w:p>
      <w:pPr>
        <w:autoSpaceDE w:val="0"/>
        <w:autoSpaceDN w:val="0"/>
        <w:adjustRightInd w:val="0"/>
        <w:spacing w:line="575" w:lineRule="atLeast"/>
        <w:ind w:firstLine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4、其他各项收入安排的支出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26667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万元。</w:t>
      </w:r>
    </w:p>
    <w:p/>
    <w:p/>
    <w:sectPr>
      <w:headerReference r:id="rId3" w:type="default"/>
      <w:footerReference r:id="rId4" w:type="default"/>
      <w:pgSz w:w="11907" w:h="16839"/>
      <w:pgMar w:top="2268" w:right="1587" w:bottom="1984" w:left="1587" w:header="567" w:footer="1417" w:gutter="0"/>
      <w:cols w:space="36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autoSpaceDE w:val="0"/>
      <w:autoSpaceDN w:val="0"/>
      <w:adjustRightInd w:val="0"/>
      <w:jc w:val="left"/>
      <w:rPr>
        <w:rFonts w:ascii="宋体"/>
        <w:kern w:val="0"/>
        <w:sz w:val="24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autoSpaceDE w:val="0"/>
      <w:autoSpaceDN w:val="0"/>
      <w:adjustRightInd w:val="0"/>
      <w:jc w:val="left"/>
      <w:rPr>
        <w:rFonts w:ascii="宋体"/>
        <w:kern w:val="0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NotTrackMoves/>
  <w:documentProtection w:enforcement="0"/>
  <w:defaultTabStop w:val="50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doNotExpandShiftReturn/>
    <w:adjustLineHeightInTable/>
    <w:doNotWrapTextWithPunc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42AA5"/>
    <w:rsid w:val="00172C46"/>
    <w:rsid w:val="001C61BA"/>
    <w:rsid w:val="00254CB6"/>
    <w:rsid w:val="002B0E91"/>
    <w:rsid w:val="00344091"/>
    <w:rsid w:val="003C0D8E"/>
    <w:rsid w:val="003C6854"/>
    <w:rsid w:val="004E52D6"/>
    <w:rsid w:val="00635351"/>
    <w:rsid w:val="00666968"/>
    <w:rsid w:val="0067484D"/>
    <w:rsid w:val="00702A5D"/>
    <w:rsid w:val="00742AA5"/>
    <w:rsid w:val="007809D3"/>
    <w:rsid w:val="00831206"/>
    <w:rsid w:val="00872E05"/>
    <w:rsid w:val="009213DA"/>
    <w:rsid w:val="00B81CFE"/>
    <w:rsid w:val="00CF3D58"/>
    <w:rsid w:val="00D17C34"/>
    <w:rsid w:val="00D46211"/>
    <w:rsid w:val="00E71628"/>
    <w:rsid w:val="00EA172C"/>
    <w:rsid w:val="00EA632E"/>
    <w:rsid w:val="00F46499"/>
    <w:rsid w:val="18D83AAC"/>
    <w:rsid w:val="2DC96806"/>
    <w:rsid w:val="42D072F9"/>
    <w:rsid w:val="47CF0A18"/>
    <w:rsid w:val="4AF476A0"/>
    <w:rsid w:val="50A51CA7"/>
    <w:rsid w:val="5AFE668A"/>
    <w:rsid w:val="716D2B42"/>
    <w:rsid w:val="730C5C10"/>
    <w:rsid w:val="751E75C2"/>
    <w:rsid w:val="75254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name="header"/>
    <w:lsdException w:qFormat="1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84</Words>
  <Characters>480</Characters>
  <Lines>4</Lines>
  <Paragraphs>1</Paragraphs>
  <TotalTime>455</TotalTime>
  <ScaleCrop>false</ScaleCrop>
  <LinksUpToDate>false</LinksUpToDate>
  <CharactersWithSpaces>563</CharactersWithSpaces>
  <Application>WPS Office_11.1.0.8799_F1E327BC-269C-435d-A152-05C5408002CA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2017-03-17T09:03:00Z</dcterms:created>
  <dc:creator>Administrator.JINCHENG</dc:creator>
  <cp:lastModifiedBy>Administrator</cp:lastModifiedBy>
  <dcterms:modified xsi:type="dcterms:W3CDTF">2020-04-16T07:29:27Z</dcterms:modified>
  <dc:title>2016年部门预算编制情况说明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2052-11.1.0.8799</vt:lpwstr>
  </property>
</Properties>
</file>