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rPr>
          <w:rFonts w:ascii="宋体" w:hAnsi="宋体" w:eastAsia="宋体" w:cs="仿宋_GB2312"/>
          <w:color w:val="000000"/>
          <w:kern w:val="0"/>
          <w:sz w:val="21"/>
          <w:szCs w:val="21"/>
        </w:rPr>
      </w:pPr>
    </w:p>
    <w:p>
      <w:pPr>
        <w:widowControl/>
        <w:snapToGrid w:val="0"/>
        <w:spacing w:line="600" w:lineRule="exact"/>
        <w:rPr>
          <w:rFonts w:ascii="宋体" w:hAnsi="宋体" w:eastAsia="宋体" w:cs="仿宋_GB2312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仿宋_GB2312"/>
          <w:color w:val="000000"/>
          <w:kern w:val="0"/>
          <w:sz w:val="21"/>
          <w:szCs w:val="21"/>
        </w:rPr>
        <w:t>附件1</w:t>
      </w:r>
    </w:p>
    <w:p>
      <w:pPr>
        <w:widowControl/>
        <w:snapToGrid w:val="0"/>
        <w:spacing w:afterLines="100" w:line="600" w:lineRule="exact"/>
        <w:jc w:val="center"/>
        <w:rPr>
          <w:rFonts w:ascii="宋体" w:hAnsi="宋体" w:eastAsia="宋体" w:cs="仿宋_GB2312"/>
          <w:b/>
          <w:color w:val="000000"/>
          <w:kern w:val="0"/>
        </w:rPr>
      </w:pPr>
      <w:r>
        <w:rPr>
          <w:rFonts w:hint="eastAsia" w:ascii="宋体" w:hAnsi="宋体" w:eastAsia="宋体" w:cs="仿宋_GB2312"/>
          <w:b/>
          <w:color w:val="000000"/>
          <w:kern w:val="0"/>
        </w:rPr>
        <w:t>生活饮用水卫生监测信息公开指标一览表</w:t>
      </w:r>
    </w:p>
    <w:tbl>
      <w:tblPr>
        <w:tblStyle w:val="5"/>
        <w:tblW w:w="135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824"/>
        <w:gridCol w:w="4532"/>
        <w:gridCol w:w="43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序号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监测指标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标准值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 w:val="21"/>
                <w:szCs w:val="21"/>
              </w:rPr>
              <w:t>（GB 5749-2006）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超标情况说明（示例）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菌落总数CFU/mL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100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说明水体已被污染，但不能说明污染来源，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也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不能说明该水体传播传染病的风险程度。必须结合总大肠菌群来判断水污染的来源和安全程度。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总大肠菌群MPN/100mL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不得检出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只是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肠道传染病菌存在的可能性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耐热大肠菌群MPN/100mL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不得检出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饮用水已被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粪便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大肠埃希氏菌MPN/100mL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不得检出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饮用水已被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粪便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色度(（铂钴色度单位）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15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受到工业废水等污染或者水处理不当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浑浊度NTU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1（水源与净水条件限制为3）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水处理不当或配送是发生二次污染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7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臭和味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无异臭、异味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受到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某种形式的污染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sz w:val="21"/>
                <w:szCs w:val="21"/>
              </w:rPr>
              <w:t>肉眼可见物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无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水处理不充分或配送时发生二次污染</w:t>
            </w:r>
          </w:p>
        </w:tc>
      </w:tr>
    </w:tbl>
    <w:p>
      <w:pPr>
        <w:widowControl/>
        <w:snapToGrid w:val="0"/>
        <w:spacing w:line="600" w:lineRule="exact"/>
        <w:rPr>
          <w:rFonts w:ascii="宋体" w:hAnsi="宋体" w:eastAsia="宋体" w:cs="仿宋_GB2312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仿宋_GB2312"/>
          <w:color w:val="000000"/>
          <w:kern w:val="0"/>
          <w:sz w:val="21"/>
          <w:szCs w:val="21"/>
        </w:rPr>
        <w:t>附件1</w:t>
      </w:r>
    </w:p>
    <w:p>
      <w:pPr>
        <w:widowControl/>
        <w:snapToGrid w:val="0"/>
        <w:spacing w:line="600" w:lineRule="exact"/>
        <w:rPr>
          <w:rFonts w:ascii="宋体" w:hAnsi="宋体" w:eastAsia="宋体" w:cs="仿宋_GB2312"/>
          <w:color w:val="000000"/>
          <w:kern w:val="0"/>
          <w:sz w:val="21"/>
          <w:szCs w:val="21"/>
        </w:rPr>
      </w:pPr>
    </w:p>
    <w:tbl>
      <w:tblPr>
        <w:tblStyle w:val="5"/>
        <w:tblW w:w="135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824"/>
        <w:gridCol w:w="4532"/>
        <w:gridCol w:w="43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9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耗氧量（CODMn法，以O</w:t>
            </w:r>
            <w:r>
              <w:rPr>
                <w:rFonts w:hint="eastAsia" w:ascii="宋体" w:hAnsi="宋体" w:eastAsia="宋体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计）mg/L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3（水源限制，原水耗氧量&gt;6mg/L时为5）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有机污染物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氨氮（以N计）mg/L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0.5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可能受细菌、污水和动物排泄物等污染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11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砷mg/L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0.01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工业废水污染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镉mg/L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0.005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工业废水污染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13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铬（六价）mg/L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0.05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工业废水污染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14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铅mg/L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0.01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配送管道污染或者工业污染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15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汞mg/L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0.001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工业废水污染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16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硝酸盐（以N计）mg/L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10（地下水源限制时为20）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工农业废水污染</w:t>
            </w:r>
          </w:p>
        </w:tc>
      </w:tr>
    </w:tbl>
    <w:p/>
    <w:p/>
    <w:sectPr>
      <w:pgSz w:w="16838" w:h="11906" w:orient="landscape"/>
      <w:pgMar w:top="1474" w:right="1985" w:bottom="1588" w:left="2098" w:header="851" w:footer="1418" w:gutter="0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1920"/>
    <w:rsid w:val="000139B4"/>
    <w:rsid w:val="00172B2C"/>
    <w:rsid w:val="004D1992"/>
    <w:rsid w:val="00543B57"/>
    <w:rsid w:val="005F7B35"/>
    <w:rsid w:val="006A1920"/>
    <w:rsid w:val="00895676"/>
    <w:rsid w:val="008D58D9"/>
    <w:rsid w:val="00970EDC"/>
    <w:rsid w:val="009A20E1"/>
    <w:rsid w:val="00A537BF"/>
    <w:rsid w:val="00A61C19"/>
    <w:rsid w:val="00B21E07"/>
    <w:rsid w:val="00B74F67"/>
    <w:rsid w:val="00D6477B"/>
    <w:rsid w:val="00E85FEC"/>
    <w:rsid w:val="00EE35E5"/>
    <w:rsid w:val="0EBC684D"/>
    <w:rsid w:val="28496165"/>
    <w:rsid w:val="47E04611"/>
    <w:rsid w:val="7EDA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139</Words>
  <Characters>793</Characters>
  <Lines>6</Lines>
  <Paragraphs>1</Paragraphs>
  <TotalTime>72</TotalTime>
  <ScaleCrop>false</ScaleCrop>
  <LinksUpToDate>false</LinksUpToDate>
  <CharactersWithSpaces>931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2018-04-08T02:56:00Z</dcterms:created>
  <dc:creator>微软用户</dc:creator>
  <cp:lastModifiedBy>lenovo</cp:lastModifiedBy>
  <cp:lastPrinted>2018-10-08T08:00:00Z</cp:lastPrinted>
  <dcterms:modified xsi:type="dcterms:W3CDTF">2018-10-10T00:03:29Z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